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41407" w:rsidRDefault="00841407">
      <w:pPr>
        <w:pStyle w:val="afa"/>
        <w:spacing w:line="360" w:lineRule="auto"/>
        <w:ind w:firstLineChars="0" w:firstLine="0"/>
        <w:jc w:val="center"/>
        <w:rPr>
          <w:rFonts w:ascii="Times New Roman" w:eastAsia="黑体"/>
          <w:bCs/>
          <w:sz w:val="52"/>
          <w:szCs w:val="52"/>
        </w:rPr>
      </w:pPr>
    </w:p>
    <w:p w:rsidR="00841407" w:rsidRDefault="00D93060">
      <w:pPr>
        <w:pStyle w:val="afa"/>
        <w:spacing w:line="360" w:lineRule="auto"/>
        <w:ind w:firstLineChars="0" w:firstLine="0"/>
        <w:jc w:val="center"/>
        <w:rPr>
          <w:rFonts w:ascii="黑体" w:eastAsia="黑体" w:hAnsi="黑体" w:cs="仿宋_GB2312"/>
          <w:b/>
          <w:bCs/>
          <w:sz w:val="44"/>
          <w:szCs w:val="44"/>
        </w:rPr>
      </w:pPr>
      <w:r>
        <w:rPr>
          <w:rFonts w:ascii="黑体" w:eastAsia="黑体" w:hAnsi="黑体" w:cs="仿宋_GB2312" w:hint="eastAsia"/>
          <w:b/>
          <w:bCs/>
          <w:sz w:val="44"/>
          <w:szCs w:val="44"/>
        </w:rPr>
        <w:t>海南省地方标准</w:t>
      </w:r>
    </w:p>
    <w:p w:rsidR="00841407" w:rsidRDefault="00D93060">
      <w:pPr>
        <w:pStyle w:val="afa"/>
        <w:spacing w:line="360" w:lineRule="auto"/>
        <w:ind w:firstLineChars="0" w:firstLine="0"/>
        <w:jc w:val="center"/>
        <w:rPr>
          <w:rFonts w:ascii="黑体" w:eastAsia="黑体" w:hAnsi="黑体" w:cs="仿宋_GB2312"/>
          <w:b/>
          <w:bCs/>
          <w:sz w:val="44"/>
          <w:szCs w:val="44"/>
        </w:rPr>
      </w:pPr>
      <w:r>
        <w:rPr>
          <w:rFonts w:ascii="黑体" w:eastAsia="黑体" w:hAnsi="黑体" w:cs="仿宋_GB2312" w:hint="eastAsia"/>
          <w:b/>
          <w:bCs/>
          <w:sz w:val="44"/>
          <w:szCs w:val="44"/>
        </w:rPr>
        <w:t>《农产品全产业链生产规范 番荔枝》</w:t>
      </w:r>
    </w:p>
    <w:p w:rsidR="00841407" w:rsidRDefault="00D93060">
      <w:pPr>
        <w:pStyle w:val="afa"/>
        <w:spacing w:line="360" w:lineRule="auto"/>
        <w:ind w:firstLineChars="0" w:firstLine="0"/>
        <w:jc w:val="center"/>
        <w:rPr>
          <w:rFonts w:ascii="黑体" w:eastAsia="黑体" w:hAnsi="黑体" w:cs="仿宋_GB2312"/>
          <w:b/>
          <w:bCs/>
          <w:sz w:val="44"/>
          <w:szCs w:val="44"/>
        </w:rPr>
      </w:pPr>
      <w:r>
        <w:rPr>
          <w:rFonts w:ascii="黑体" w:eastAsia="黑体" w:hAnsi="黑体" w:cs="仿宋_GB2312" w:hint="eastAsia"/>
          <w:b/>
          <w:bCs/>
          <w:sz w:val="44"/>
          <w:szCs w:val="44"/>
        </w:rPr>
        <w:t>编制说明</w:t>
      </w:r>
    </w:p>
    <w:p w:rsidR="00841407" w:rsidRDefault="00841407">
      <w:pPr>
        <w:pStyle w:val="afa"/>
        <w:spacing w:line="360" w:lineRule="auto"/>
        <w:ind w:firstLineChars="0" w:firstLine="0"/>
        <w:jc w:val="center"/>
        <w:rPr>
          <w:rFonts w:ascii="黑体" w:eastAsia="黑体" w:hAnsi="黑体" w:cs="仿宋_GB2312"/>
          <w:b/>
          <w:bCs/>
          <w:sz w:val="44"/>
          <w:szCs w:val="44"/>
        </w:rPr>
      </w:pPr>
    </w:p>
    <w:p w:rsidR="00841407" w:rsidRDefault="00841407">
      <w:pPr>
        <w:pStyle w:val="afa"/>
        <w:spacing w:line="360" w:lineRule="auto"/>
        <w:ind w:firstLineChars="0" w:firstLine="0"/>
        <w:jc w:val="center"/>
        <w:rPr>
          <w:rFonts w:ascii="黑体" w:eastAsia="黑体" w:hAnsi="黑体" w:cs="仿宋_GB2312"/>
          <w:b/>
          <w:bCs/>
          <w:sz w:val="44"/>
          <w:szCs w:val="44"/>
        </w:rPr>
      </w:pPr>
    </w:p>
    <w:p w:rsidR="00841407" w:rsidRDefault="00D93060">
      <w:pPr>
        <w:pStyle w:val="afa"/>
        <w:spacing w:line="360" w:lineRule="auto"/>
        <w:ind w:firstLineChars="0" w:firstLine="0"/>
        <w:jc w:val="center"/>
        <w:rPr>
          <w:rFonts w:ascii="黑体" w:eastAsia="黑体" w:hAnsi="黑体" w:cs="仿宋_GB2312"/>
          <w:b/>
          <w:bCs/>
          <w:sz w:val="44"/>
          <w:szCs w:val="44"/>
        </w:rPr>
      </w:pPr>
      <w:r>
        <w:rPr>
          <w:rFonts w:ascii="黑体" w:eastAsia="黑体" w:hAnsi="黑体" w:cs="仿宋_GB2312" w:hint="eastAsia"/>
          <w:b/>
          <w:bCs/>
          <w:sz w:val="44"/>
          <w:szCs w:val="44"/>
        </w:rPr>
        <w:t>征求意见稿（二）</w:t>
      </w:r>
    </w:p>
    <w:p w:rsidR="00841407" w:rsidRDefault="00841407">
      <w:pPr>
        <w:pStyle w:val="afa"/>
        <w:spacing w:line="360" w:lineRule="auto"/>
        <w:ind w:firstLineChars="0" w:firstLine="0"/>
        <w:jc w:val="center"/>
        <w:rPr>
          <w:rFonts w:ascii="Times New Roman"/>
          <w:b/>
          <w:sz w:val="72"/>
          <w:szCs w:val="72"/>
        </w:rPr>
      </w:pPr>
    </w:p>
    <w:p w:rsidR="00841407" w:rsidRDefault="00841407">
      <w:pPr>
        <w:pStyle w:val="afa"/>
        <w:spacing w:line="360" w:lineRule="auto"/>
        <w:ind w:firstLineChars="0" w:firstLine="0"/>
        <w:jc w:val="center"/>
        <w:rPr>
          <w:rFonts w:ascii="Times New Roman"/>
          <w:b/>
          <w:sz w:val="72"/>
          <w:szCs w:val="72"/>
        </w:rPr>
      </w:pPr>
    </w:p>
    <w:p w:rsidR="00841407" w:rsidRDefault="00841407">
      <w:pPr>
        <w:rPr>
          <w:rFonts w:ascii="Times New Roman" w:eastAsia="黑体" w:hAnsi="Times New Roman" w:cs="Times New Roman"/>
          <w:bCs/>
          <w:sz w:val="28"/>
          <w:szCs w:val="28"/>
        </w:rPr>
      </w:pPr>
    </w:p>
    <w:p w:rsidR="00841407" w:rsidRDefault="00841407">
      <w:pPr>
        <w:rPr>
          <w:rFonts w:ascii="Times New Roman" w:eastAsia="黑体" w:hAnsi="Times New Roman" w:cs="Times New Roman"/>
          <w:bCs/>
          <w:sz w:val="28"/>
          <w:szCs w:val="28"/>
        </w:rPr>
      </w:pPr>
    </w:p>
    <w:p w:rsidR="00841407" w:rsidRDefault="00841407">
      <w:pPr>
        <w:jc w:val="center"/>
        <w:rPr>
          <w:rFonts w:ascii="Times New Roman" w:eastAsia="黑体" w:hAnsi="Times New Roman" w:cs="Times New Roman"/>
          <w:bCs/>
          <w:sz w:val="28"/>
          <w:szCs w:val="28"/>
        </w:rPr>
      </w:pPr>
    </w:p>
    <w:p w:rsidR="00841407" w:rsidRDefault="00841407">
      <w:pPr>
        <w:jc w:val="center"/>
        <w:rPr>
          <w:rFonts w:ascii="Times New Roman" w:eastAsia="黑体" w:hAnsi="Times New Roman" w:cs="Times New Roman"/>
          <w:bCs/>
          <w:sz w:val="28"/>
          <w:szCs w:val="28"/>
        </w:rPr>
      </w:pPr>
    </w:p>
    <w:p w:rsidR="00841407" w:rsidRDefault="00841407">
      <w:pPr>
        <w:jc w:val="center"/>
        <w:rPr>
          <w:rFonts w:ascii="Times New Roman" w:eastAsia="黑体" w:hAnsi="Times New Roman" w:cs="Times New Roman"/>
          <w:bCs/>
          <w:sz w:val="28"/>
          <w:szCs w:val="28"/>
        </w:rPr>
      </w:pPr>
    </w:p>
    <w:p w:rsidR="00841407" w:rsidRDefault="00841407">
      <w:pPr>
        <w:jc w:val="center"/>
        <w:rPr>
          <w:rFonts w:ascii="Times New Roman" w:eastAsia="黑体" w:hAnsi="Times New Roman" w:cs="Times New Roman"/>
          <w:bCs/>
          <w:sz w:val="28"/>
          <w:szCs w:val="28"/>
        </w:rPr>
      </w:pPr>
    </w:p>
    <w:p w:rsidR="00841407" w:rsidRDefault="00841407">
      <w:pPr>
        <w:jc w:val="center"/>
        <w:rPr>
          <w:rFonts w:ascii="Times New Roman" w:eastAsia="黑体" w:hAnsi="Times New Roman" w:cs="Times New Roman"/>
          <w:bCs/>
          <w:sz w:val="28"/>
          <w:szCs w:val="28"/>
        </w:rPr>
      </w:pPr>
    </w:p>
    <w:p w:rsidR="00841407" w:rsidRDefault="00841407">
      <w:pPr>
        <w:jc w:val="center"/>
        <w:rPr>
          <w:rFonts w:ascii="Times New Roman" w:eastAsia="黑体" w:hAnsi="Times New Roman" w:cs="Times New Roman"/>
          <w:bCs/>
          <w:sz w:val="28"/>
          <w:szCs w:val="28"/>
        </w:rPr>
      </w:pPr>
    </w:p>
    <w:p w:rsidR="00841407" w:rsidRDefault="00841407">
      <w:pPr>
        <w:jc w:val="center"/>
        <w:rPr>
          <w:rFonts w:ascii="Times New Roman" w:eastAsia="黑体" w:hAnsi="Times New Roman" w:cs="Times New Roman"/>
          <w:bCs/>
          <w:sz w:val="28"/>
          <w:szCs w:val="28"/>
        </w:rPr>
      </w:pPr>
    </w:p>
    <w:p w:rsidR="00841407" w:rsidRDefault="00841407">
      <w:pPr>
        <w:jc w:val="center"/>
        <w:rPr>
          <w:rFonts w:ascii="Times New Roman" w:eastAsia="黑体" w:hAnsi="Times New Roman" w:cs="Times New Roman"/>
          <w:bCs/>
          <w:sz w:val="28"/>
          <w:szCs w:val="28"/>
        </w:rPr>
      </w:pPr>
    </w:p>
    <w:p w:rsidR="00841407" w:rsidRDefault="00D93060">
      <w:pPr>
        <w:jc w:val="center"/>
        <w:rPr>
          <w:rFonts w:ascii="Times New Roman" w:eastAsia="黑体" w:hAnsi="Times New Roman" w:cs="Times New Roman"/>
          <w:bCs/>
          <w:sz w:val="28"/>
          <w:szCs w:val="28"/>
        </w:rPr>
      </w:pPr>
      <w:r>
        <w:rPr>
          <w:rFonts w:ascii="Times New Roman" w:eastAsia="黑体" w:hAnsi="Times New Roman" w:cs="Times New Roman"/>
          <w:bCs/>
          <w:sz w:val="28"/>
          <w:szCs w:val="28"/>
        </w:rPr>
        <w:t>《农产品全产业链生产规范</w:t>
      </w:r>
      <w:r>
        <w:rPr>
          <w:rFonts w:ascii="Times New Roman" w:eastAsia="黑体" w:hAnsi="Times New Roman" w:cs="Times New Roman"/>
          <w:bCs/>
          <w:sz w:val="28"/>
          <w:szCs w:val="28"/>
        </w:rPr>
        <w:t xml:space="preserve"> </w:t>
      </w:r>
      <w:r>
        <w:rPr>
          <w:rFonts w:ascii="Times New Roman" w:eastAsia="黑体" w:hAnsi="Times New Roman" w:cs="Times New Roman" w:hint="eastAsia"/>
          <w:bCs/>
          <w:sz w:val="28"/>
          <w:szCs w:val="28"/>
        </w:rPr>
        <w:t>番荔枝</w:t>
      </w:r>
      <w:r>
        <w:rPr>
          <w:rFonts w:ascii="Times New Roman" w:eastAsia="黑体" w:hAnsi="Times New Roman" w:cs="Times New Roman"/>
          <w:bCs/>
          <w:sz w:val="28"/>
          <w:szCs w:val="28"/>
        </w:rPr>
        <w:t>》起草工作组</w:t>
      </w:r>
    </w:p>
    <w:p w:rsidR="00841407" w:rsidRDefault="00D93060">
      <w:pPr>
        <w:spacing w:before="120" w:line="360" w:lineRule="auto"/>
        <w:jc w:val="center"/>
        <w:rPr>
          <w:rFonts w:ascii="黑体" w:eastAsia="黑体"/>
          <w:b/>
          <w:bCs/>
          <w:sz w:val="32"/>
        </w:rPr>
      </w:pPr>
      <w:r>
        <w:rPr>
          <w:rFonts w:cs="宋体" w:hint="eastAsia"/>
          <w:b/>
          <w:bCs/>
          <w:color w:val="000000"/>
          <w:sz w:val="28"/>
          <w:szCs w:val="28"/>
        </w:rPr>
        <w:t>二○二五年十一月</w:t>
      </w:r>
    </w:p>
    <w:p w:rsidR="00841407" w:rsidRDefault="00841407">
      <w:pPr>
        <w:jc w:val="center"/>
        <w:rPr>
          <w:rFonts w:ascii="Times New Roman" w:eastAsia="黑体" w:hAnsi="Times New Roman" w:cs="Times New Roman"/>
          <w:bCs/>
          <w:sz w:val="28"/>
          <w:szCs w:val="28"/>
        </w:rPr>
        <w:sectPr w:rsidR="00841407">
          <w:headerReference w:type="default" r:id="rId8"/>
          <w:footerReference w:type="default" r:id="rId9"/>
          <w:pgSz w:w="11906" w:h="16838"/>
          <w:pgMar w:top="1440" w:right="1800" w:bottom="1440" w:left="1800" w:header="851" w:footer="992" w:gutter="0"/>
          <w:cols w:space="720"/>
          <w:docGrid w:type="lines" w:linePitch="312"/>
        </w:sectPr>
      </w:pPr>
    </w:p>
    <w:p w:rsidR="00841407" w:rsidRDefault="00D93060">
      <w:pPr>
        <w:keepNext/>
        <w:keepLines/>
        <w:spacing w:beforeLines="50" w:before="156" w:afterLines="50" w:after="156" w:line="360" w:lineRule="auto"/>
        <w:outlineLvl w:val="0"/>
        <w:rPr>
          <w:rFonts w:ascii="Calibri" w:eastAsia="黑体" w:hAnsi="Calibri" w:cs="Times New Roman"/>
          <w:b/>
          <w:bCs/>
          <w:kern w:val="44"/>
          <w:sz w:val="24"/>
          <w:szCs w:val="44"/>
        </w:rPr>
      </w:pPr>
      <w:r>
        <w:rPr>
          <w:rFonts w:ascii="Calibri" w:eastAsia="黑体" w:hAnsi="Calibri" w:cs="Times New Roman" w:hint="eastAsia"/>
          <w:b/>
          <w:bCs/>
          <w:kern w:val="44"/>
          <w:sz w:val="24"/>
          <w:szCs w:val="44"/>
        </w:rPr>
        <w:lastRenderedPageBreak/>
        <w:t>一、项目简况</w:t>
      </w:r>
    </w:p>
    <w:p w:rsidR="00841407" w:rsidRDefault="00D93060">
      <w:pPr>
        <w:spacing w:beforeLines="50" w:before="156" w:line="360" w:lineRule="auto"/>
        <w:rPr>
          <w:rFonts w:ascii="宋体" w:hAnsi="宋体"/>
          <w:bCs/>
          <w:sz w:val="24"/>
        </w:rPr>
      </w:pPr>
      <w:r>
        <w:rPr>
          <w:rFonts w:ascii="黑体" w:eastAsia="黑体" w:hAnsi="黑体" w:hint="eastAsia"/>
          <w:bCs/>
          <w:color w:val="000000" w:themeColor="text1"/>
          <w:sz w:val="24"/>
        </w:rPr>
        <w:t>（一）标准名称：</w:t>
      </w:r>
      <w:r>
        <w:rPr>
          <w:rFonts w:ascii="宋体" w:hAnsi="宋体" w:hint="eastAsia"/>
          <w:bCs/>
          <w:sz w:val="24"/>
        </w:rPr>
        <w:t>农产品全产业</w:t>
      </w:r>
      <w:proofErr w:type="gramStart"/>
      <w:r>
        <w:rPr>
          <w:rFonts w:ascii="宋体" w:hAnsi="宋体" w:hint="eastAsia"/>
          <w:bCs/>
          <w:sz w:val="24"/>
        </w:rPr>
        <w:t>链生产</w:t>
      </w:r>
      <w:proofErr w:type="gramEnd"/>
      <w:r>
        <w:rPr>
          <w:rFonts w:ascii="宋体" w:hAnsi="宋体" w:hint="eastAsia"/>
          <w:bCs/>
          <w:sz w:val="24"/>
        </w:rPr>
        <w:t>规范 番荔枝</w:t>
      </w:r>
    </w:p>
    <w:p w:rsidR="00841407" w:rsidRDefault="00D93060">
      <w:pPr>
        <w:spacing w:beforeLines="50" w:before="156" w:line="360" w:lineRule="auto"/>
        <w:rPr>
          <w:rFonts w:ascii="宋体" w:hAnsi="宋体"/>
          <w:bCs/>
          <w:sz w:val="24"/>
        </w:rPr>
      </w:pPr>
      <w:r>
        <w:rPr>
          <w:rFonts w:ascii="黑体" w:eastAsia="黑体" w:hAnsi="黑体" w:hint="eastAsia"/>
          <w:bCs/>
          <w:sz w:val="24"/>
        </w:rPr>
        <w:t>（二）任务来源（项目计划号）：</w:t>
      </w:r>
      <w:r>
        <w:rPr>
          <w:rFonts w:ascii="宋体" w:hAnsi="宋体" w:hint="eastAsia"/>
          <w:bCs/>
          <w:sz w:val="24"/>
        </w:rPr>
        <w:t>海南省市场监督管理局关于下达海南省2025年第一批地方标准制修订项目计划的通知（2025-Z021）</w:t>
      </w:r>
    </w:p>
    <w:p w:rsidR="00841407" w:rsidRDefault="00D93060">
      <w:pPr>
        <w:spacing w:beforeLines="50" w:before="156" w:line="360" w:lineRule="auto"/>
        <w:rPr>
          <w:rFonts w:ascii="宋体" w:eastAsia="黑体" w:hAnsi="宋体"/>
          <w:bCs/>
          <w:sz w:val="24"/>
        </w:rPr>
      </w:pPr>
      <w:r>
        <w:rPr>
          <w:rFonts w:ascii="黑体" w:eastAsia="黑体" w:hAnsi="黑体" w:hint="eastAsia"/>
          <w:bCs/>
          <w:sz w:val="24"/>
        </w:rPr>
        <w:t>（三）起草单位：</w:t>
      </w:r>
      <w:r>
        <w:rPr>
          <w:rFonts w:ascii="宋体" w:hAnsi="宋体" w:hint="eastAsia"/>
          <w:bCs/>
          <w:sz w:val="24"/>
        </w:rPr>
        <w:t>海南省现代农业检验检测预警防控中心</w:t>
      </w:r>
    </w:p>
    <w:p w:rsidR="00841407" w:rsidRDefault="00D93060">
      <w:pPr>
        <w:spacing w:beforeLines="50" w:before="156" w:line="360" w:lineRule="auto"/>
        <w:rPr>
          <w:rFonts w:ascii="宋体" w:hAnsi="宋体"/>
          <w:bCs/>
          <w:sz w:val="24"/>
        </w:rPr>
      </w:pPr>
      <w:r>
        <w:rPr>
          <w:rFonts w:ascii="黑体" w:eastAsia="黑体" w:hAnsi="黑体" w:hint="eastAsia"/>
          <w:bCs/>
          <w:sz w:val="24"/>
        </w:rPr>
        <w:t>（四）单位地址：</w:t>
      </w:r>
      <w:r>
        <w:rPr>
          <w:rFonts w:ascii="宋体" w:hAnsi="宋体" w:hint="eastAsia"/>
          <w:bCs/>
          <w:sz w:val="24"/>
        </w:rPr>
        <w:t>海南省海口市琼山区兴丹路16号</w:t>
      </w:r>
    </w:p>
    <w:p w:rsidR="00841407" w:rsidRDefault="00D93060">
      <w:pPr>
        <w:spacing w:beforeLines="50" w:before="156" w:line="360" w:lineRule="auto"/>
        <w:rPr>
          <w:rFonts w:ascii="宋体" w:hAnsi="宋体"/>
          <w:bCs/>
          <w:sz w:val="24"/>
        </w:rPr>
      </w:pPr>
      <w:r>
        <w:rPr>
          <w:rFonts w:ascii="黑体" w:eastAsia="黑体" w:hAnsi="黑体" w:hint="eastAsia"/>
          <w:bCs/>
          <w:sz w:val="24"/>
        </w:rPr>
        <w:t>（五）参与起草单位：</w:t>
      </w:r>
      <w:r>
        <w:rPr>
          <w:rFonts w:ascii="宋体" w:hAnsi="宋体" w:hint="eastAsia"/>
          <w:bCs/>
          <w:sz w:val="24"/>
        </w:rPr>
        <w:t>中国热带农业科学院热带作物品种资源研究所、海南省标准化协会、乐东南</w:t>
      </w:r>
      <w:proofErr w:type="gramStart"/>
      <w:r>
        <w:rPr>
          <w:rFonts w:ascii="宋体" w:hAnsi="宋体" w:hint="eastAsia"/>
          <w:bCs/>
          <w:sz w:val="24"/>
        </w:rPr>
        <w:t>繁</w:t>
      </w:r>
      <w:proofErr w:type="gramEnd"/>
      <w:r>
        <w:rPr>
          <w:rFonts w:ascii="宋体" w:hAnsi="宋体" w:hint="eastAsia"/>
          <w:bCs/>
          <w:sz w:val="24"/>
        </w:rPr>
        <w:t>产业发展服务中心、乐东</w:t>
      </w:r>
      <w:proofErr w:type="gramStart"/>
      <w:r>
        <w:rPr>
          <w:rFonts w:ascii="宋体" w:hAnsi="宋体" w:hint="eastAsia"/>
          <w:bCs/>
          <w:sz w:val="24"/>
        </w:rPr>
        <w:t>琛</w:t>
      </w:r>
      <w:proofErr w:type="gramEnd"/>
      <w:r>
        <w:rPr>
          <w:rFonts w:ascii="宋体" w:hAnsi="宋体" w:hint="eastAsia"/>
          <w:bCs/>
          <w:sz w:val="24"/>
        </w:rPr>
        <w:t>源农业发展有限公司。</w:t>
      </w:r>
    </w:p>
    <w:p w:rsidR="00841407" w:rsidRDefault="00D93060">
      <w:pPr>
        <w:spacing w:beforeLines="50" w:before="156" w:line="360" w:lineRule="auto"/>
        <w:rPr>
          <w:rFonts w:ascii="宋体" w:hAnsi="宋体"/>
          <w:bCs/>
          <w:sz w:val="24"/>
        </w:rPr>
      </w:pPr>
      <w:r>
        <w:rPr>
          <w:rFonts w:ascii="黑体" w:eastAsia="黑体" w:hAnsi="黑体" w:hint="eastAsia"/>
          <w:bCs/>
          <w:sz w:val="24"/>
        </w:rPr>
        <w:t>（六）标准起草人：</w:t>
      </w:r>
      <w:r>
        <w:rPr>
          <w:rFonts w:ascii="宋体" w:hAnsi="宋体" w:hint="eastAsia"/>
          <w:bCs/>
          <w:sz w:val="24"/>
        </w:rPr>
        <w:t>标准起草组人员共15人，主要从事番荔枝种苗繁育和栽培、番荔枝水肥管理、病虫害防治、农产品质量安全、品牌打造、标准编写等工作，具体分工见表1所示。</w:t>
      </w:r>
    </w:p>
    <w:p w:rsidR="00841407" w:rsidRDefault="00D93060">
      <w:pPr>
        <w:widowControl/>
        <w:spacing w:line="360" w:lineRule="auto"/>
        <w:jc w:val="center"/>
        <w:rPr>
          <w:rFonts w:ascii="Times New Roman" w:hAnsi="Times New Roman" w:cs="Times New Roman"/>
          <w:b/>
          <w:bCs/>
          <w:sz w:val="24"/>
        </w:rPr>
      </w:pPr>
      <w:r>
        <w:rPr>
          <w:rFonts w:ascii="Times New Roman" w:hAnsi="Times New Roman" w:cs="Times New Roman"/>
          <w:b/>
          <w:bCs/>
          <w:kern w:val="0"/>
          <w:sz w:val="24"/>
          <w:lang w:bidi="ar"/>
        </w:rPr>
        <w:t>表</w:t>
      </w:r>
      <w:r>
        <w:rPr>
          <w:rFonts w:ascii="Times New Roman" w:hAnsi="Times New Roman" w:cs="Times New Roman"/>
          <w:b/>
          <w:bCs/>
          <w:kern w:val="0"/>
          <w:sz w:val="24"/>
          <w:lang w:bidi="ar"/>
        </w:rPr>
        <w:t xml:space="preserve"> 1 </w:t>
      </w:r>
      <w:r>
        <w:rPr>
          <w:rFonts w:ascii="Times New Roman" w:hAnsi="Times New Roman" w:cs="Times New Roman"/>
          <w:b/>
          <w:bCs/>
          <w:kern w:val="0"/>
          <w:sz w:val="24"/>
          <w:lang w:bidi="ar"/>
        </w:rPr>
        <w:t>标准起草人</w:t>
      </w:r>
    </w:p>
    <w:tbl>
      <w:tblPr>
        <w:tblStyle w:val="af6"/>
        <w:tblW w:w="8863" w:type="dxa"/>
        <w:tblLayout w:type="fixed"/>
        <w:tblLook w:val="04A0" w:firstRow="1" w:lastRow="0" w:firstColumn="1" w:lastColumn="0" w:noHBand="0" w:noVBand="1"/>
      </w:tblPr>
      <w:tblGrid>
        <w:gridCol w:w="817"/>
        <w:gridCol w:w="992"/>
        <w:gridCol w:w="2423"/>
        <w:gridCol w:w="1351"/>
        <w:gridCol w:w="1500"/>
        <w:gridCol w:w="1780"/>
      </w:tblGrid>
      <w:tr w:rsidR="00841407">
        <w:trPr>
          <w:trHeight w:val="617"/>
        </w:trPr>
        <w:tc>
          <w:tcPr>
            <w:tcW w:w="817" w:type="dxa"/>
            <w:vAlign w:val="center"/>
          </w:tcPr>
          <w:p w:rsidR="00841407" w:rsidRDefault="00D93060">
            <w:pPr>
              <w:pStyle w:val="af4"/>
              <w:widowControl/>
              <w:spacing w:beforeAutospacing="0" w:afterAutospacing="0" w:line="360" w:lineRule="auto"/>
              <w:jc w:val="center"/>
              <w:rPr>
                <w:rFonts w:ascii="宋体" w:eastAsia="宋体" w:hAnsi="宋体"/>
                <w:b/>
                <w:bCs/>
                <w:kern w:val="2"/>
                <w:sz w:val="21"/>
                <w:szCs w:val="21"/>
              </w:rPr>
            </w:pPr>
            <w:r>
              <w:rPr>
                <w:rFonts w:ascii="宋体" w:eastAsia="宋体" w:hAnsi="宋体"/>
                <w:b/>
                <w:bCs/>
                <w:kern w:val="2"/>
                <w:sz w:val="21"/>
                <w:szCs w:val="21"/>
              </w:rPr>
              <w:t>序号</w:t>
            </w:r>
          </w:p>
        </w:tc>
        <w:tc>
          <w:tcPr>
            <w:tcW w:w="992" w:type="dxa"/>
            <w:vAlign w:val="center"/>
          </w:tcPr>
          <w:p w:rsidR="00841407" w:rsidRDefault="00D93060">
            <w:pPr>
              <w:pStyle w:val="af4"/>
              <w:widowControl/>
              <w:spacing w:beforeAutospacing="0" w:afterAutospacing="0" w:line="360" w:lineRule="auto"/>
              <w:jc w:val="center"/>
              <w:rPr>
                <w:rFonts w:ascii="宋体" w:eastAsia="宋体" w:hAnsi="宋体"/>
                <w:b/>
                <w:bCs/>
                <w:kern w:val="2"/>
                <w:sz w:val="21"/>
                <w:szCs w:val="21"/>
              </w:rPr>
            </w:pPr>
            <w:r>
              <w:rPr>
                <w:rFonts w:ascii="宋体" w:eastAsia="宋体" w:hAnsi="宋体"/>
                <w:b/>
                <w:bCs/>
                <w:kern w:val="2"/>
                <w:sz w:val="21"/>
                <w:szCs w:val="21"/>
              </w:rPr>
              <w:t>姓名</w:t>
            </w:r>
          </w:p>
        </w:tc>
        <w:tc>
          <w:tcPr>
            <w:tcW w:w="2423" w:type="dxa"/>
            <w:vAlign w:val="center"/>
          </w:tcPr>
          <w:p w:rsidR="00841407" w:rsidRDefault="00D93060">
            <w:pPr>
              <w:pStyle w:val="af4"/>
              <w:widowControl/>
              <w:spacing w:beforeAutospacing="0" w:afterAutospacing="0" w:line="360" w:lineRule="auto"/>
              <w:jc w:val="center"/>
              <w:rPr>
                <w:rFonts w:ascii="宋体" w:eastAsia="宋体" w:hAnsi="宋体"/>
                <w:b/>
                <w:bCs/>
                <w:kern w:val="2"/>
                <w:sz w:val="21"/>
                <w:szCs w:val="21"/>
              </w:rPr>
            </w:pPr>
            <w:r>
              <w:rPr>
                <w:rFonts w:ascii="宋体" w:eastAsia="宋体" w:hAnsi="宋体"/>
                <w:b/>
                <w:bCs/>
                <w:kern w:val="2"/>
                <w:sz w:val="21"/>
                <w:szCs w:val="21"/>
              </w:rPr>
              <w:t>单位</w:t>
            </w:r>
          </w:p>
        </w:tc>
        <w:tc>
          <w:tcPr>
            <w:tcW w:w="1351" w:type="dxa"/>
            <w:vAlign w:val="center"/>
          </w:tcPr>
          <w:p w:rsidR="00841407" w:rsidRDefault="00D93060">
            <w:pPr>
              <w:pStyle w:val="af4"/>
              <w:widowControl/>
              <w:spacing w:beforeAutospacing="0" w:afterAutospacing="0" w:line="360" w:lineRule="auto"/>
              <w:jc w:val="center"/>
              <w:rPr>
                <w:rFonts w:ascii="宋体" w:eastAsia="宋体" w:hAnsi="宋体"/>
                <w:b/>
                <w:bCs/>
                <w:kern w:val="2"/>
                <w:sz w:val="21"/>
                <w:szCs w:val="21"/>
              </w:rPr>
            </w:pPr>
            <w:r>
              <w:rPr>
                <w:rFonts w:ascii="宋体" w:eastAsia="宋体" w:hAnsi="宋体"/>
                <w:b/>
                <w:bCs/>
                <w:kern w:val="2"/>
                <w:sz w:val="21"/>
                <w:szCs w:val="21"/>
              </w:rPr>
              <w:t>职称/职务</w:t>
            </w:r>
          </w:p>
        </w:tc>
        <w:tc>
          <w:tcPr>
            <w:tcW w:w="1500" w:type="dxa"/>
            <w:vAlign w:val="center"/>
          </w:tcPr>
          <w:p w:rsidR="00841407" w:rsidRDefault="00D93060">
            <w:pPr>
              <w:pStyle w:val="af4"/>
              <w:widowControl/>
              <w:spacing w:beforeAutospacing="0" w:afterAutospacing="0" w:line="360" w:lineRule="auto"/>
              <w:jc w:val="center"/>
              <w:rPr>
                <w:rFonts w:ascii="宋体" w:eastAsia="宋体" w:hAnsi="宋体"/>
                <w:b/>
                <w:bCs/>
                <w:kern w:val="2"/>
                <w:sz w:val="21"/>
                <w:szCs w:val="21"/>
              </w:rPr>
            </w:pPr>
            <w:r>
              <w:rPr>
                <w:rFonts w:ascii="宋体" w:eastAsia="宋体" w:hAnsi="宋体"/>
                <w:b/>
                <w:bCs/>
                <w:kern w:val="2"/>
                <w:sz w:val="21"/>
                <w:szCs w:val="21"/>
              </w:rPr>
              <w:t>任务分工</w:t>
            </w:r>
          </w:p>
        </w:tc>
        <w:tc>
          <w:tcPr>
            <w:tcW w:w="1780" w:type="dxa"/>
            <w:vAlign w:val="center"/>
          </w:tcPr>
          <w:p w:rsidR="00841407" w:rsidRDefault="00D93060">
            <w:pPr>
              <w:pStyle w:val="af4"/>
              <w:widowControl/>
              <w:spacing w:beforeAutospacing="0" w:afterAutospacing="0" w:line="360" w:lineRule="auto"/>
              <w:jc w:val="center"/>
              <w:rPr>
                <w:rFonts w:ascii="宋体" w:eastAsia="宋体" w:hAnsi="宋体"/>
                <w:b/>
                <w:bCs/>
                <w:kern w:val="2"/>
                <w:sz w:val="21"/>
                <w:szCs w:val="21"/>
              </w:rPr>
            </w:pPr>
            <w:r>
              <w:rPr>
                <w:rFonts w:ascii="宋体" w:eastAsia="宋体" w:hAnsi="宋体" w:hint="eastAsia"/>
                <w:b/>
                <w:bCs/>
                <w:kern w:val="2"/>
                <w:sz w:val="21"/>
                <w:szCs w:val="21"/>
              </w:rPr>
              <w:t>联系电话</w:t>
            </w:r>
          </w:p>
        </w:tc>
      </w:tr>
      <w:tr w:rsidR="00841407">
        <w:trPr>
          <w:trHeight w:val="601"/>
        </w:trPr>
        <w:tc>
          <w:tcPr>
            <w:tcW w:w="817" w:type="dxa"/>
            <w:vAlign w:val="center"/>
          </w:tcPr>
          <w:p w:rsidR="00841407" w:rsidRDefault="00D93060">
            <w:pPr>
              <w:pStyle w:val="af4"/>
              <w:widowControl/>
              <w:adjustRightInd w:val="0"/>
              <w:snapToGrid w:val="0"/>
              <w:spacing w:beforeAutospacing="0" w:afterAutospacing="0" w:line="240" w:lineRule="atLeast"/>
              <w:jc w:val="center"/>
              <w:rPr>
                <w:rFonts w:ascii="宋体" w:eastAsia="宋体" w:hAnsi="宋体"/>
                <w:b/>
                <w:bCs/>
                <w:kern w:val="2"/>
                <w:sz w:val="21"/>
                <w:szCs w:val="21"/>
              </w:rPr>
            </w:pPr>
            <w:r>
              <w:rPr>
                <w:rFonts w:ascii="宋体" w:eastAsia="宋体" w:hAnsi="宋体"/>
                <w:b/>
                <w:bCs/>
                <w:kern w:val="2"/>
                <w:sz w:val="21"/>
                <w:szCs w:val="21"/>
              </w:rPr>
              <w:t>1</w:t>
            </w:r>
          </w:p>
        </w:tc>
        <w:tc>
          <w:tcPr>
            <w:tcW w:w="992" w:type="dxa"/>
            <w:vAlign w:val="center"/>
          </w:tcPr>
          <w:p w:rsidR="00841407" w:rsidRDefault="00D93060">
            <w:pPr>
              <w:autoSpaceDE w:val="0"/>
              <w:adjustRightInd w:val="0"/>
              <w:snapToGrid w:val="0"/>
              <w:spacing w:beforeLines="100" w:before="312" w:after="20" w:line="240" w:lineRule="atLeast"/>
              <w:jc w:val="center"/>
              <w:rPr>
                <w:rFonts w:ascii="宋体" w:eastAsia="宋体" w:hAnsi="宋体" w:cs="Calibri"/>
                <w:color w:val="000000"/>
                <w:szCs w:val="21"/>
              </w:rPr>
            </w:pPr>
            <w:r>
              <w:rPr>
                <w:rFonts w:ascii="宋体" w:eastAsia="宋体" w:hAnsi="宋体" w:cs="Calibri" w:hint="eastAsia"/>
                <w:color w:val="000000"/>
                <w:szCs w:val="21"/>
              </w:rPr>
              <w:t>李晓慧</w:t>
            </w:r>
          </w:p>
        </w:tc>
        <w:tc>
          <w:tcPr>
            <w:tcW w:w="2423" w:type="dxa"/>
            <w:vAlign w:val="center"/>
          </w:tcPr>
          <w:p w:rsidR="00841407" w:rsidRDefault="00D93060">
            <w:pPr>
              <w:autoSpaceDE w:val="0"/>
              <w:adjustRightInd w:val="0"/>
              <w:snapToGrid w:val="0"/>
              <w:spacing w:beforeLines="100" w:before="312" w:after="20" w:line="240" w:lineRule="atLeast"/>
              <w:jc w:val="center"/>
              <w:rPr>
                <w:rFonts w:ascii="宋体" w:eastAsia="宋体" w:hAnsi="宋体" w:cs="Calibri"/>
                <w:color w:val="000000"/>
                <w:szCs w:val="21"/>
              </w:rPr>
            </w:pPr>
            <w:r>
              <w:rPr>
                <w:rFonts w:ascii="宋体" w:eastAsia="宋体" w:hAnsi="宋体" w:cs="Calibri" w:hint="eastAsia"/>
                <w:color w:val="000000"/>
                <w:szCs w:val="21"/>
              </w:rPr>
              <w:t>海南省现代农业检验检测预警防控中心</w:t>
            </w:r>
          </w:p>
        </w:tc>
        <w:tc>
          <w:tcPr>
            <w:tcW w:w="1351" w:type="dxa"/>
            <w:vAlign w:val="center"/>
          </w:tcPr>
          <w:p w:rsidR="00841407" w:rsidRDefault="00D93060">
            <w:pPr>
              <w:autoSpaceDE w:val="0"/>
              <w:adjustRightInd w:val="0"/>
              <w:snapToGrid w:val="0"/>
              <w:spacing w:beforeLines="100" w:before="312" w:after="20" w:line="240" w:lineRule="atLeast"/>
              <w:jc w:val="center"/>
              <w:rPr>
                <w:rFonts w:ascii="宋体" w:eastAsia="宋体" w:hAnsi="宋体" w:cs="Calibri"/>
                <w:color w:val="000000"/>
                <w:szCs w:val="21"/>
              </w:rPr>
            </w:pPr>
            <w:r>
              <w:rPr>
                <w:rFonts w:ascii="宋体" w:eastAsia="宋体" w:hAnsi="宋体" w:cs="Calibri" w:hint="eastAsia"/>
                <w:color w:val="000000"/>
                <w:szCs w:val="21"/>
              </w:rPr>
              <w:t>高级农艺师</w:t>
            </w:r>
          </w:p>
        </w:tc>
        <w:tc>
          <w:tcPr>
            <w:tcW w:w="1500" w:type="dxa"/>
            <w:vAlign w:val="center"/>
          </w:tcPr>
          <w:p w:rsidR="00841407" w:rsidRDefault="00D93060">
            <w:pPr>
              <w:adjustRightInd w:val="0"/>
              <w:snapToGrid w:val="0"/>
              <w:spacing w:line="240" w:lineRule="atLeast"/>
              <w:jc w:val="center"/>
              <w:rPr>
                <w:rFonts w:ascii="宋体" w:eastAsia="宋体" w:hAnsi="宋体"/>
                <w:szCs w:val="21"/>
              </w:rPr>
            </w:pPr>
            <w:r>
              <w:rPr>
                <w:rFonts w:ascii="宋体" w:eastAsia="宋体" w:hAnsi="宋体"/>
                <w:szCs w:val="21"/>
              </w:rPr>
              <w:t>组织、协调、标准</w:t>
            </w:r>
            <w:r>
              <w:rPr>
                <w:rFonts w:ascii="宋体" w:eastAsia="宋体" w:hAnsi="宋体" w:hint="eastAsia"/>
                <w:szCs w:val="21"/>
              </w:rPr>
              <w:t>编写</w:t>
            </w:r>
          </w:p>
        </w:tc>
        <w:tc>
          <w:tcPr>
            <w:tcW w:w="1780" w:type="dxa"/>
            <w:vAlign w:val="center"/>
          </w:tcPr>
          <w:p w:rsidR="00841407" w:rsidRDefault="00D93060">
            <w:pPr>
              <w:adjustRightInd w:val="0"/>
              <w:snapToGrid w:val="0"/>
              <w:spacing w:line="240" w:lineRule="atLeast"/>
              <w:jc w:val="center"/>
              <w:rPr>
                <w:rFonts w:ascii="宋体" w:eastAsia="宋体" w:hAnsi="宋体"/>
                <w:szCs w:val="21"/>
              </w:rPr>
            </w:pPr>
            <w:r>
              <w:rPr>
                <w:rFonts w:ascii="宋体" w:eastAsia="宋体" w:hAnsi="宋体" w:hint="eastAsia"/>
                <w:szCs w:val="21"/>
              </w:rPr>
              <w:t>18876011696</w:t>
            </w:r>
          </w:p>
        </w:tc>
      </w:tr>
      <w:tr w:rsidR="00841407">
        <w:trPr>
          <w:trHeight w:val="601"/>
        </w:trPr>
        <w:tc>
          <w:tcPr>
            <w:tcW w:w="817" w:type="dxa"/>
            <w:shd w:val="clear" w:color="auto" w:fill="auto"/>
            <w:vAlign w:val="center"/>
          </w:tcPr>
          <w:p w:rsidR="00841407" w:rsidRDefault="00D93060">
            <w:pPr>
              <w:pStyle w:val="af4"/>
              <w:widowControl/>
              <w:adjustRightInd w:val="0"/>
              <w:snapToGrid w:val="0"/>
              <w:spacing w:beforeAutospacing="0" w:afterAutospacing="0" w:line="240" w:lineRule="atLeast"/>
              <w:jc w:val="center"/>
              <w:rPr>
                <w:rFonts w:ascii="宋体" w:eastAsia="宋体" w:hAnsi="宋体"/>
                <w:b/>
                <w:bCs/>
                <w:kern w:val="2"/>
                <w:sz w:val="21"/>
                <w:szCs w:val="21"/>
              </w:rPr>
            </w:pPr>
            <w:r>
              <w:rPr>
                <w:rFonts w:ascii="宋体" w:eastAsia="宋体" w:hAnsi="宋体"/>
                <w:b/>
                <w:bCs/>
                <w:kern w:val="2"/>
                <w:sz w:val="21"/>
                <w:szCs w:val="21"/>
              </w:rPr>
              <w:t>2</w:t>
            </w:r>
          </w:p>
        </w:tc>
        <w:tc>
          <w:tcPr>
            <w:tcW w:w="992" w:type="dxa"/>
            <w:shd w:val="clear" w:color="auto" w:fill="auto"/>
            <w:vAlign w:val="center"/>
          </w:tcPr>
          <w:p w:rsidR="00841407" w:rsidRDefault="00D93060">
            <w:pPr>
              <w:autoSpaceDE w:val="0"/>
              <w:adjustRightInd w:val="0"/>
              <w:snapToGrid w:val="0"/>
              <w:spacing w:beforeLines="100" w:before="312" w:after="20" w:line="240" w:lineRule="atLeast"/>
              <w:jc w:val="center"/>
              <w:rPr>
                <w:rFonts w:ascii="宋体" w:eastAsia="宋体" w:hAnsi="宋体" w:cs="Calibri"/>
                <w:color w:val="000000"/>
                <w:szCs w:val="21"/>
              </w:rPr>
            </w:pPr>
            <w:proofErr w:type="gramStart"/>
            <w:r>
              <w:rPr>
                <w:rFonts w:ascii="宋体" w:eastAsia="宋体" w:hAnsi="宋体" w:hint="eastAsia"/>
                <w:szCs w:val="21"/>
              </w:rPr>
              <w:t>杨子琴</w:t>
            </w:r>
            <w:proofErr w:type="gramEnd"/>
          </w:p>
        </w:tc>
        <w:tc>
          <w:tcPr>
            <w:tcW w:w="2423" w:type="dxa"/>
            <w:shd w:val="clear" w:color="auto" w:fill="auto"/>
            <w:vAlign w:val="center"/>
          </w:tcPr>
          <w:p w:rsidR="00841407" w:rsidRDefault="00D93060">
            <w:pPr>
              <w:autoSpaceDE w:val="0"/>
              <w:adjustRightInd w:val="0"/>
              <w:snapToGrid w:val="0"/>
              <w:spacing w:beforeLines="100" w:before="312" w:after="20" w:line="240" w:lineRule="atLeast"/>
              <w:jc w:val="center"/>
              <w:rPr>
                <w:rFonts w:ascii="宋体" w:eastAsia="宋体" w:hAnsi="宋体" w:cs="Calibri"/>
                <w:color w:val="000000"/>
                <w:szCs w:val="21"/>
              </w:rPr>
            </w:pPr>
            <w:r>
              <w:rPr>
                <w:rFonts w:ascii="宋体" w:eastAsia="宋体" w:hAnsi="宋体" w:hint="eastAsia"/>
                <w:szCs w:val="21"/>
              </w:rPr>
              <w:t>中国热带农业科学院热带作物品种资源研究所</w:t>
            </w:r>
          </w:p>
        </w:tc>
        <w:tc>
          <w:tcPr>
            <w:tcW w:w="1351" w:type="dxa"/>
            <w:shd w:val="clear" w:color="auto" w:fill="auto"/>
            <w:vAlign w:val="center"/>
          </w:tcPr>
          <w:p w:rsidR="00841407" w:rsidRDefault="00D93060">
            <w:pPr>
              <w:autoSpaceDE w:val="0"/>
              <w:adjustRightInd w:val="0"/>
              <w:snapToGrid w:val="0"/>
              <w:spacing w:beforeLines="100" w:before="312" w:after="20" w:line="240" w:lineRule="atLeast"/>
              <w:jc w:val="center"/>
              <w:rPr>
                <w:rFonts w:ascii="宋体" w:eastAsia="宋体" w:hAnsi="宋体" w:cs="Calibri"/>
                <w:color w:val="000000"/>
                <w:szCs w:val="21"/>
              </w:rPr>
            </w:pPr>
            <w:r>
              <w:rPr>
                <w:rFonts w:ascii="宋体" w:eastAsia="宋体" w:hAnsi="宋体" w:hint="eastAsia"/>
                <w:szCs w:val="21"/>
              </w:rPr>
              <w:t>副研究员</w:t>
            </w:r>
          </w:p>
        </w:tc>
        <w:tc>
          <w:tcPr>
            <w:tcW w:w="1500" w:type="dxa"/>
            <w:shd w:val="clear" w:color="auto" w:fill="auto"/>
            <w:vAlign w:val="center"/>
          </w:tcPr>
          <w:p w:rsidR="00841407" w:rsidRDefault="00D93060">
            <w:pPr>
              <w:adjustRightInd w:val="0"/>
              <w:snapToGrid w:val="0"/>
              <w:spacing w:line="240" w:lineRule="atLeast"/>
              <w:jc w:val="center"/>
              <w:rPr>
                <w:rFonts w:ascii="宋体" w:eastAsia="宋体" w:hAnsi="宋体"/>
                <w:szCs w:val="21"/>
              </w:rPr>
            </w:pPr>
            <w:r>
              <w:rPr>
                <w:rFonts w:ascii="宋体" w:eastAsia="宋体" w:hAnsi="宋体"/>
                <w:szCs w:val="21"/>
              </w:rPr>
              <w:t>协调、</w:t>
            </w:r>
            <w:r>
              <w:rPr>
                <w:rFonts w:ascii="宋体" w:eastAsia="宋体" w:hAnsi="宋体" w:hint="eastAsia"/>
                <w:szCs w:val="21"/>
              </w:rPr>
              <w:t>数据调查、</w:t>
            </w:r>
            <w:r>
              <w:rPr>
                <w:rFonts w:ascii="宋体" w:eastAsia="宋体" w:hAnsi="宋体"/>
                <w:szCs w:val="21"/>
              </w:rPr>
              <w:t>标准</w:t>
            </w:r>
            <w:r>
              <w:rPr>
                <w:rFonts w:ascii="宋体" w:eastAsia="宋体" w:hAnsi="宋体" w:hint="eastAsia"/>
                <w:szCs w:val="21"/>
              </w:rPr>
              <w:t>编写</w:t>
            </w:r>
          </w:p>
        </w:tc>
        <w:tc>
          <w:tcPr>
            <w:tcW w:w="1780" w:type="dxa"/>
            <w:shd w:val="clear" w:color="auto" w:fill="auto"/>
            <w:vAlign w:val="center"/>
          </w:tcPr>
          <w:p w:rsidR="00841407" w:rsidRDefault="00D93060">
            <w:pPr>
              <w:adjustRightInd w:val="0"/>
              <w:snapToGrid w:val="0"/>
              <w:spacing w:line="240" w:lineRule="atLeast"/>
              <w:jc w:val="center"/>
              <w:rPr>
                <w:rFonts w:ascii="宋体" w:eastAsia="宋体" w:hAnsi="宋体"/>
                <w:szCs w:val="21"/>
              </w:rPr>
            </w:pPr>
            <w:r>
              <w:rPr>
                <w:rFonts w:ascii="宋体" w:eastAsia="宋体" w:hAnsi="宋体" w:hint="eastAsia"/>
                <w:szCs w:val="21"/>
              </w:rPr>
              <w:t>18789187088</w:t>
            </w:r>
          </w:p>
        </w:tc>
      </w:tr>
      <w:tr w:rsidR="00841407">
        <w:trPr>
          <w:trHeight w:val="601"/>
        </w:trPr>
        <w:tc>
          <w:tcPr>
            <w:tcW w:w="817" w:type="dxa"/>
            <w:shd w:val="clear" w:color="auto" w:fill="auto"/>
            <w:vAlign w:val="center"/>
          </w:tcPr>
          <w:p w:rsidR="00841407" w:rsidRDefault="00D93060">
            <w:pPr>
              <w:pStyle w:val="af4"/>
              <w:widowControl/>
              <w:adjustRightInd w:val="0"/>
              <w:snapToGrid w:val="0"/>
              <w:spacing w:beforeAutospacing="0" w:afterAutospacing="0" w:line="240" w:lineRule="atLeast"/>
              <w:jc w:val="center"/>
              <w:rPr>
                <w:rFonts w:ascii="宋体" w:eastAsia="宋体" w:hAnsi="宋体"/>
                <w:b/>
                <w:bCs/>
                <w:kern w:val="2"/>
                <w:sz w:val="21"/>
                <w:szCs w:val="21"/>
              </w:rPr>
            </w:pPr>
            <w:r>
              <w:rPr>
                <w:rFonts w:ascii="宋体" w:eastAsia="宋体" w:hAnsi="宋体"/>
                <w:b/>
                <w:bCs/>
                <w:kern w:val="2"/>
                <w:sz w:val="21"/>
                <w:szCs w:val="21"/>
              </w:rPr>
              <w:t>3</w:t>
            </w:r>
          </w:p>
        </w:tc>
        <w:tc>
          <w:tcPr>
            <w:tcW w:w="992" w:type="dxa"/>
            <w:shd w:val="clear" w:color="auto" w:fill="auto"/>
            <w:vAlign w:val="center"/>
          </w:tcPr>
          <w:p w:rsidR="00841407" w:rsidRDefault="00D93060">
            <w:pPr>
              <w:autoSpaceDE w:val="0"/>
              <w:adjustRightInd w:val="0"/>
              <w:snapToGrid w:val="0"/>
              <w:spacing w:beforeLines="100" w:before="312" w:after="20" w:line="240" w:lineRule="atLeast"/>
              <w:jc w:val="center"/>
              <w:rPr>
                <w:rFonts w:ascii="宋体" w:eastAsia="宋体" w:hAnsi="宋体"/>
                <w:szCs w:val="21"/>
              </w:rPr>
            </w:pPr>
            <w:proofErr w:type="gramStart"/>
            <w:r>
              <w:rPr>
                <w:rFonts w:ascii="宋体" w:eastAsia="宋体" w:hAnsi="宋体" w:hint="eastAsia"/>
                <w:szCs w:val="21"/>
              </w:rPr>
              <w:t>佃锶佳</w:t>
            </w:r>
            <w:proofErr w:type="gramEnd"/>
          </w:p>
        </w:tc>
        <w:tc>
          <w:tcPr>
            <w:tcW w:w="2423" w:type="dxa"/>
            <w:shd w:val="clear" w:color="auto" w:fill="auto"/>
            <w:vAlign w:val="center"/>
          </w:tcPr>
          <w:p w:rsidR="00841407" w:rsidRDefault="00D93060">
            <w:pPr>
              <w:autoSpaceDE w:val="0"/>
              <w:adjustRightInd w:val="0"/>
              <w:snapToGrid w:val="0"/>
              <w:spacing w:beforeLines="100" w:before="312" w:after="20" w:line="240" w:lineRule="atLeast"/>
              <w:jc w:val="center"/>
              <w:rPr>
                <w:rFonts w:ascii="宋体" w:eastAsia="宋体" w:hAnsi="宋体"/>
                <w:szCs w:val="21"/>
              </w:rPr>
            </w:pPr>
            <w:r>
              <w:rPr>
                <w:rFonts w:ascii="宋体" w:eastAsia="宋体" w:hAnsi="宋体" w:cs="Calibri" w:hint="eastAsia"/>
                <w:color w:val="000000"/>
                <w:szCs w:val="21"/>
              </w:rPr>
              <w:t>海南省现代农业检验检测预警防控中心</w:t>
            </w:r>
          </w:p>
        </w:tc>
        <w:tc>
          <w:tcPr>
            <w:tcW w:w="1351" w:type="dxa"/>
            <w:shd w:val="clear" w:color="auto" w:fill="auto"/>
            <w:vAlign w:val="center"/>
          </w:tcPr>
          <w:p w:rsidR="00841407" w:rsidRDefault="00D93060">
            <w:pPr>
              <w:autoSpaceDE w:val="0"/>
              <w:adjustRightInd w:val="0"/>
              <w:snapToGrid w:val="0"/>
              <w:spacing w:beforeLines="100" w:before="312" w:after="20" w:line="240" w:lineRule="atLeast"/>
              <w:jc w:val="center"/>
              <w:rPr>
                <w:rFonts w:ascii="宋体" w:eastAsia="宋体" w:hAnsi="宋体"/>
                <w:szCs w:val="21"/>
              </w:rPr>
            </w:pPr>
            <w:r>
              <w:rPr>
                <w:rFonts w:ascii="宋体" w:eastAsia="宋体" w:hAnsi="宋体" w:hint="eastAsia"/>
                <w:szCs w:val="21"/>
              </w:rPr>
              <w:t>农艺师</w:t>
            </w:r>
          </w:p>
        </w:tc>
        <w:tc>
          <w:tcPr>
            <w:tcW w:w="1500" w:type="dxa"/>
            <w:shd w:val="clear" w:color="auto" w:fill="auto"/>
            <w:vAlign w:val="center"/>
          </w:tcPr>
          <w:p w:rsidR="00841407" w:rsidRDefault="00D93060">
            <w:pPr>
              <w:adjustRightInd w:val="0"/>
              <w:snapToGrid w:val="0"/>
              <w:spacing w:line="240" w:lineRule="atLeast"/>
              <w:jc w:val="center"/>
              <w:rPr>
                <w:rFonts w:ascii="宋体" w:eastAsia="宋体" w:hAnsi="宋体"/>
                <w:szCs w:val="21"/>
              </w:rPr>
            </w:pPr>
            <w:r>
              <w:rPr>
                <w:rFonts w:ascii="宋体" w:eastAsia="宋体" w:hAnsi="宋体" w:hint="eastAsia"/>
                <w:szCs w:val="21"/>
              </w:rPr>
              <w:t>标准编写</w:t>
            </w:r>
          </w:p>
        </w:tc>
        <w:tc>
          <w:tcPr>
            <w:tcW w:w="1780" w:type="dxa"/>
            <w:shd w:val="clear" w:color="auto" w:fill="auto"/>
            <w:vAlign w:val="center"/>
          </w:tcPr>
          <w:p w:rsidR="00841407" w:rsidRDefault="00D93060">
            <w:pPr>
              <w:adjustRightInd w:val="0"/>
              <w:snapToGrid w:val="0"/>
              <w:spacing w:line="240" w:lineRule="atLeast"/>
              <w:jc w:val="center"/>
              <w:rPr>
                <w:rFonts w:ascii="宋体" w:eastAsia="宋体" w:hAnsi="宋体"/>
                <w:szCs w:val="21"/>
              </w:rPr>
            </w:pPr>
            <w:r>
              <w:rPr>
                <w:rFonts w:ascii="宋体" w:eastAsia="宋体" w:hAnsi="宋体" w:hint="eastAsia"/>
                <w:szCs w:val="21"/>
              </w:rPr>
              <w:t>15298918290</w:t>
            </w:r>
          </w:p>
        </w:tc>
      </w:tr>
      <w:tr w:rsidR="00841407">
        <w:trPr>
          <w:trHeight w:val="601"/>
        </w:trPr>
        <w:tc>
          <w:tcPr>
            <w:tcW w:w="817" w:type="dxa"/>
            <w:shd w:val="clear" w:color="auto" w:fill="auto"/>
            <w:vAlign w:val="center"/>
          </w:tcPr>
          <w:p w:rsidR="00841407" w:rsidRDefault="00D93060">
            <w:pPr>
              <w:pStyle w:val="af4"/>
              <w:widowControl/>
              <w:adjustRightInd w:val="0"/>
              <w:snapToGrid w:val="0"/>
              <w:spacing w:beforeAutospacing="0" w:afterAutospacing="0" w:line="240" w:lineRule="atLeast"/>
              <w:jc w:val="center"/>
              <w:rPr>
                <w:rFonts w:ascii="宋体" w:eastAsia="宋体" w:hAnsi="宋体"/>
                <w:b/>
                <w:bCs/>
                <w:kern w:val="2"/>
                <w:sz w:val="21"/>
                <w:szCs w:val="21"/>
              </w:rPr>
            </w:pPr>
            <w:r>
              <w:rPr>
                <w:rFonts w:ascii="宋体" w:eastAsia="宋体" w:hAnsi="宋体"/>
                <w:b/>
                <w:bCs/>
                <w:kern w:val="2"/>
                <w:sz w:val="21"/>
                <w:szCs w:val="21"/>
              </w:rPr>
              <w:t>4</w:t>
            </w:r>
          </w:p>
        </w:tc>
        <w:tc>
          <w:tcPr>
            <w:tcW w:w="992" w:type="dxa"/>
            <w:vAlign w:val="center"/>
          </w:tcPr>
          <w:p w:rsidR="00841407" w:rsidRDefault="00D93060">
            <w:pPr>
              <w:autoSpaceDE w:val="0"/>
              <w:adjustRightInd w:val="0"/>
              <w:snapToGrid w:val="0"/>
              <w:spacing w:beforeLines="100" w:before="312" w:after="20" w:line="240" w:lineRule="atLeast"/>
              <w:jc w:val="center"/>
              <w:rPr>
                <w:rFonts w:ascii="宋体" w:eastAsia="宋体" w:hAnsi="宋体" w:cs="Calibri"/>
                <w:color w:val="000000"/>
                <w:szCs w:val="21"/>
              </w:rPr>
            </w:pPr>
            <w:proofErr w:type="gramStart"/>
            <w:r>
              <w:rPr>
                <w:rFonts w:ascii="宋体" w:eastAsia="宋体" w:hAnsi="宋体" w:hint="eastAsia"/>
                <w:szCs w:val="21"/>
              </w:rPr>
              <w:t>高兆银</w:t>
            </w:r>
            <w:proofErr w:type="gramEnd"/>
          </w:p>
        </w:tc>
        <w:tc>
          <w:tcPr>
            <w:tcW w:w="2423" w:type="dxa"/>
            <w:vAlign w:val="center"/>
          </w:tcPr>
          <w:p w:rsidR="00841407" w:rsidRDefault="00D93060">
            <w:pPr>
              <w:autoSpaceDE w:val="0"/>
              <w:adjustRightInd w:val="0"/>
              <w:snapToGrid w:val="0"/>
              <w:spacing w:beforeLines="100" w:before="312" w:after="20" w:line="240" w:lineRule="atLeast"/>
              <w:jc w:val="center"/>
              <w:rPr>
                <w:rFonts w:ascii="宋体" w:eastAsia="宋体" w:hAnsi="宋体" w:cs="Calibri"/>
                <w:color w:val="000000"/>
                <w:szCs w:val="21"/>
              </w:rPr>
            </w:pPr>
            <w:r>
              <w:rPr>
                <w:rFonts w:ascii="宋体" w:eastAsia="宋体" w:hAnsi="宋体" w:hint="eastAsia"/>
                <w:szCs w:val="21"/>
              </w:rPr>
              <w:t>中国热带农业科学院热带作物品种资源研究所</w:t>
            </w:r>
          </w:p>
        </w:tc>
        <w:tc>
          <w:tcPr>
            <w:tcW w:w="1351" w:type="dxa"/>
            <w:vAlign w:val="center"/>
          </w:tcPr>
          <w:p w:rsidR="00841407" w:rsidRDefault="00D93060">
            <w:pPr>
              <w:autoSpaceDE w:val="0"/>
              <w:adjustRightInd w:val="0"/>
              <w:snapToGrid w:val="0"/>
              <w:spacing w:beforeLines="100" w:before="312" w:after="20" w:line="240" w:lineRule="atLeast"/>
              <w:jc w:val="center"/>
              <w:rPr>
                <w:rFonts w:ascii="宋体" w:eastAsia="宋体" w:hAnsi="宋体" w:cs="Calibri"/>
                <w:color w:val="000000"/>
                <w:szCs w:val="21"/>
              </w:rPr>
            </w:pPr>
            <w:r>
              <w:rPr>
                <w:rFonts w:ascii="宋体" w:eastAsia="宋体" w:hAnsi="宋体" w:hint="eastAsia"/>
                <w:szCs w:val="21"/>
              </w:rPr>
              <w:t>副研究员</w:t>
            </w:r>
          </w:p>
        </w:tc>
        <w:tc>
          <w:tcPr>
            <w:tcW w:w="1500" w:type="dxa"/>
            <w:vAlign w:val="center"/>
          </w:tcPr>
          <w:p w:rsidR="00841407" w:rsidRDefault="00D93060">
            <w:pPr>
              <w:adjustRightInd w:val="0"/>
              <w:snapToGrid w:val="0"/>
              <w:spacing w:line="240" w:lineRule="atLeast"/>
              <w:jc w:val="center"/>
            </w:pPr>
            <w:r>
              <w:rPr>
                <w:rFonts w:hint="eastAsia"/>
              </w:rPr>
              <w:t>标准审核</w:t>
            </w:r>
          </w:p>
        </w:tc>
        <w:tc>
          <w:tcPr>
            <w:tcW w:w="1780" w:type="dxa"/>
            <w:vAlign w:val="center"/>
          </w:tcPr>
          <w:p w:rsidR="00841407" w:rsidRDefault="00D93060">
            <w:pPr>
              <w:adjustRightInd w:val="0"/>
              <w:snapToGrid w:val="0"/>
              <w:spacing w:line="240" w:lineRule="atLeast"/>
              <w:jc w:val="center"/>
            </w:pPr>
            <w:r>
              <w:rPr>
                <w:rFonts w:hint="eastAsia"/>
              </w:rPr>
              <w:t>13086020932</w:t>
            </w:r>
          </w:p>
        </w:tc>
      </w:tr>
      <w:tr w:rsidR="00841407">
        <w:trPr>
          <w:trHeight w:val="601"/>
        </w:trPr>
        <w:tc>
          <w:tcPr>
            <w:tcW w:w="817" w:type="dxa"/>
            <w:shd w:val="clear" w:color="auto" w:fill="auto"/>
            <w:vAlign w:val="center"/>
          </w:tcPr>
          <w:p w:rsidR="00841407" w:rsidRDefault="00D93060">
            <w:pPr>
              <w:pStyle w:val="af4"/>
              <w:widowControl/>
              <w:adjustRightInd w:val="0"/>
              <w:snapToGrid w:val="0"/>
              <w:spacing w:beforeAutospacing="0" w:afterAutospacing="0" w:line="240" w:lineRule="atLeast"/>
              <w:jc w:val="center"/>
              <w:rPr>
                <w:rFonts w:ascii="宋体" w:eastAsia="宋体" w:hAnsi="宋体"/>
                <w:b/>
                <w:bCs/>
                <w:kern w:val="2"/>
                <w:sz w:val="21"/>
                <w:szCs w:val="21"/>
              </w:rPr>
            </w:pPr>
            <w:r>
              <w:rPr>
                <w:rFonts w:ascii="宋体" w:eastAsia="宋体" w:hAnsi="宋体"/>
                <w:b/>
                <w:bCs/>
                <w:kern w:val="2"/>
                <w:sz w:val="21"/>
                <w:szCs w:val="21"/>
              </w:rPr>
              <w:t>5</w:t>
            </w:r>
          </w:p>
        </w:tc>
        <w:tc>
          <w:tcPr>
            <w:tcW w:w="992" w:type="dxa"/>
            <w:vAlign w:val="center"/>
          </w:tcPr>
          <w:p w:rsidR="00841407" w:rsidRDefault="00D93060">
            <w:pPr>
              <w:autoSpaceDE w:val="0"/>
              <w:adjustRightInd w:val="0"/>
              <w:snapToGrid w:val="0"/>
              <w:spacing w:beforeLines="100" w:before="312" w:after="20" w:line="240" w:lineRule="atLeast"/>
              <w:jc w:val="center"/>
              <w:rPr>
                <w:rFonts w:ascii="宋体" w:eastAsia="宋体" w:hAnsi="宋体" w:cs="Calibri"/>
                <w:color w:val="000000"/>
                <w:szCs w:val="21"/>
              </w:rPr>
            </w:pPr>
            <w:r>
              <w:rPr>
                <w:rFonts w:ascii="宋体" w:eastAsia="宋体" w:hAnsi="宋体" w:hint="eastAsia"/>
                <w:szCs w:val="21"/>
              </w:rPr>
              <w:t>杜磊</w:t>
            </w:r>
          </w:p>
        </w:tc>
        <w:tc>
          <w:tcPr>
            <w:tcW w:w="2423" w:type="dxa"/>
            <w:vAlign w:val="center"/>
          </w:tcPr>
          <w:p w:rsidR="00841407" w:rsidRDefault="00D93060">
            <w:pPr>
              <w:autoSpaceDE w:val="0"/>
              <w:adjustRightInd w:val="0"/>
              <w:snapToGrid w:val="0"/>
              <w:spacing w:beforeLines="100" w:before="312" w:after="20" w:line="240" w:lineRule="atLeast"/>
              <w:jc w:val="center"/>
              <w:rPr>
                <w:rFonts w:ascii="宋体" w:eastAsia="宋体" w:hAnsi="宋体" w:cs="Calibri"/>
                <w:color w:val="000000"/>
                <w:szCs w:val="21"/>
              </w:rPr>
            </w:pPr>
            <w:r>
              <w:rPr>
                <w:rFonts w:ascii="宋体" w:eastAsia="宋体" w:hAnsi="宋体" w:hint="eastAsia"/>
                <w:szCs w:val="21"/>
              </w:rPr>
              <w:t>海南省标准化协会</w:t>
            </w:r>
          </w:p>
        </w:tc>
        <w:tc>
          <w:tcPr>
            <w:tcW w:w="1351" w:type="dxa"/>
            <w:vAlign w:val="center"/>
          </w:tcPr>
          <w:p w:rsidR="00841407" w:rsidRDefault="00D93060">
            <w:pPr>
              <w:autoSpaceDE w:val="0"/>
              <w:adjustRightInd w:val="0"/>
              <w:snapToGrid w:val="0"/>
              <w:spacing w:beforeLines="100" w:before="312" w:after="20" w:line="240" w:lineRule="atLeast"/>
              <w:jc w:val="center"/>
              <w:rPr>
                <w:rFonts w:ascii="宋体" w:eastAsia="宋体" w:hAnsi="宋体" w:cs="Calibri"/>
                <w:color w:val="000000"/>
                <w:szCs w:val="21"/>
              </w:rPr>
            </w:pPr>
            <w:r>
              <w:rPr>
                <w:rFonts w:ascii="宋体" w:eastAsia="宋体" w:hAnsi="宋体" w:hint="eastAsia"/>
                <w:szCs w:val="21"/>
              </w:rPr>
              <w:t>秘书长</w:t>
            </w:r>
          </w:p>
        </w:tc>
        <w:tc>
          <w:tcPr>
            <w:tcW w:w="1500" w:type="dxa"/>
            <w:vAlign w:val="center"/>
          </w:tcPr>
          <w:p w:rsidR="00841407" w:rsidRDefault="00D93060">
            <w:pPr>
              <w:autoSpaceDE w:val="0"/>
              <w:adjustRightInd w:val="0"/>
              <w:snapToGrid w:val="0"/>
              <w:spacing w:beforeLines="100" w:before="312" w:after="20" w:line="240" w:lineRule="atLeast"/>
              <w:jc w:val="center"/>
              <w:rPr>
                <w:rFonts w:ascii="宋体" w:eastAsia="宋体" w:hAnsi="宋体" w:cs="Calibri"/>
                <w:color w:val="000000"/>
                <w:szCs w:val="21"/>
              </w:rPr>
            </w:pPr>
            <w:r>
              <w:rPr>
                <w:rFonts w:ascii="宋体" w:eastAsia="宋体" w:hAnsi="宋体" w:hint="eastAsia"/>
                <w:szCs w:val="21"/>
              </w:rPr>
              <w:t>负责格式、文本的审核</w:t>
            </w:r>
          </w:p>
        </w:tc>
        <w:tc>
          <w:tcPr>
            <w:tcW w:w="1780" w:type="dxa"/>
            <w:vAlign w:val="center"/>
          </w:tcPr>
          <w:p w:rsidR="00841407" w:rsidRDefault="00D93060">
            <w:pPr>
              <w:autoSpaceDE w:val="0"/>
              <w:adjustRightInd w:val="0"/>
              <w:snapToGrid w:val="0"/>
              <w:spacing w:beforeLines="100" w:before="312" w:after="20" w:line="240" w:lineRule="atLeast"/>
              <w:jc w:val="center"/>
              <w:rPr>
                <w:rFonts w:ascii="宋体" w:eastAsia="宋体" w:hAnsi="宋体"/>
                <w:szCs w:val="21"/>
              </w:rPr>
            </w:pPr>
            <w:r>
              <w:rPr>
                <w:rFonts w:ascii="宋体" w:eastAsia="宋体" w:hAnsi="宋体" w:hint="eastAsia"/>
                <w:szCs w:val="21"/>
              </w:rPr>
              <w:t>18976250585</w:t>
            </w:r>
          </w:p>
        </w:tc>
      </w:tr>
      <w:tr w:rsidR="00841407">
        <w:trPr>
          <w:trHeight w:val="319"/>
        </w:trPr>
        <w:tc>
          <w:tcPr>
            <w:tcW w:w="817" w:type="dxa"/>
            <w:shd w:val="clear" w:color="auto" w:fill="auto"/>
            <w:vAlign w:val="center"/>
          </w:tcPr>
          <w:p w:rsidR="00841407" w:rsidRDefault="00D93060">
            <w:pPr>
              <w:pStyle w:val="af4"/>
              <w:widowControl/>
              <w:adjustRightInd w:val="0"/>
              <w:snapToGrid w:val="0"/>
              <w:spacing w:beforeAutospacing="0" w:afterAutospacing="0" w:line="240" w:lineRule="atLeast"/>
              <w:jc w:val="center"/>
              <w:rPr>
                <w:rFonts w:ascii="宋体" w:eastAsia="宋体" w:hAnsi="宋体"/>
                <w:b/>
                <w:bCs/>
                <w:kern w:val="2"/>
                <w:sz w:val="21"/>
                <w:szCs w:val="21"/>
              </w:rPr>
            </w:pPr>
            <w:r>
              <w:rPr>
                <w:rFonts w:ascii="宋体" w:eastAsia="宋体" w:hAnsi="宋体"/>
                <w:b/>
                <w:bCs/>
                <w:kern w:val="2"/>
                <w:sz w:val="21"/>
                <w:szCs w:val="21"/>
              </w:rPr>
              <w:t>6</w:t>
            </w:r>
          </w:p>
        </w:tc>
        <w:tc>
          <w:tcPr>
            <w:tcW w:w="992" w:type="dxa"/>
            <w:vAlign w:val="center"/>
          </w:tcPr>
          <w:p w:rsidR="00841407" w:rsidRDefault="00D93060">
            <w:pPr>
              <w:autoSpaceDE w:val="0"/>
              <w:adjustRightInd w:val="0"/>
              <w:snapToGrid w:val="0"/>
              <w:spacing w:beforeLines="100" w:before="312" w:after="20" w:line="240" w:lineRule="atLeast"/>
              <w:jc w:val="center"/>
              <w:rPr>
                <w:rFonts w:ascii="宋体" w:eastAsia="宋体" w:hAnsi="宋体" w:cs="Calibri"/>
                <w:color w:val="000000"/>
                <w:szCs w:val="21"/>
              </w:rPr>
            </w:pPr>
            <w:r>
              <w:rPr>
                <w:rFonts w:ascii="宋体" w:eastAsia="宋体" w:hAnsi="宋体" w:hint="eastAsia"/>
                <w:szCs w:val="21"/>
              </w:rPr>
              <w:t>李松刚</w:t>
            </w:r>
          </w:p>
        </w:tc>
        <w:tc>
          <w:tcPr>
            <w:tcW w:w="2423" w:type="dxa"/>
            <w:vAlign w:val="center"/>
          </w:tcPr>
          <w:p w:rsidR="00841407" w:rsidRDefault="00D93060">
            <w:pPr>
              <w:autoSpaceDE w:val="0"/>
              <w:adjustRightInd w:val="0"/>
              <w:snapToGrid w:val="0"/>
              <w:spacing w:beforeLines="100" w:before="312" w:after="20" w:line="240" w:lineRule="atLeast"/>
              <w:jc w:val="center"/>
              <w:rPr>
                <w:rFonts w:ascii="宋体" w:eastAsia="宋体" w:hAnsi="宋体" w:cs="Calibri"/>
                <w:color w:val="000000"/>
                <w:szCs w:val="21"/>
              </w:rPr>
            </w:pPr>
            <w:r>
              <w:rPr>
                <w:rFonts w:ascii="宋体" w:eastAsia="宋体" w:hAnsi="宋体" w:hint="eastAsia"/>
                <w:szCs w:val="21"/>
              </w:rPr>
              <w:t>中国热带农业科学院热带作物品种资源研究所</w:t>
            </w:r>
          </w:p>
        </w:tc>
        <w:tc>
          <w:tcPr>
            <w:tcW w:w="1351" w:type="dxa"/>
            <w:vAlign w:val="center"/>
          </w:tcPr>
          <w:p w:rsidR="00841407" w:rsidRDefault="00D93060">
            <w:pPr>
              <w:autoSpaceDE w:val="0"/>
              <w:adjustRightInd w:val="0"/>
              <w:snapToGrid w:val="0"/>
              <w:spacing w:beforeLines="100" w:before="312" w:after="20" w:line="240" w:lineRule="atLeast"/>
              <w:jc w:val="center"/>
              <w:rPr>
                <w:rFonts w:ascii="宋体" w:eastAsia="宋体" w:hAnsi="宋体" w:cs="Calibri"/>
                <w:color w:val="000000"/>
                <w:szCs w:val="21"/>
              </w:rPr>
            </w:pPr>
            <w:r>
              <w:rPr>
                <w:rFonts w:ascii="宋体" w:eastAsia="宋体" w:hAnsi="宋体" w:hint="eastAsia"/>
                <w:szCs w:val="21"/>
              </w:rPr>
              <w:t>副研究员</w:t>
            </w:r>
          </w:p>
        </w:tc>
        <w:tc>
          <w:tcPr>
            <w:tcW w:w="1500" w:type="dxa"/>
            <w:vAlign w:val="center"/>
          </w:tcPr>
          <w:p w:rsidR="00841407" w:rsidRDefault="00D93060">
            <w:pPr>
              <w:pStyle w:val="af4"/>
              <w:widowControl/>
              <w:adjustRightInd w:val="0"/>
              <w:snapToGrid w:val="0"/>
              <w:spacing w:line="240" w:lineRule="atLeast"/>
              <w:jc w:val="center"/>
              <w:rPr>
                <w:rFonts w:ascii="Times New Roman" w:hAnsi="Times New Roman"/>
                <w:sz w:val="21"/>
                <w:szCs w:val="21"/>
              </w:rPr>
            </w:pPr>
            <w:r>
              <w:rPr>
                <w:rFonts w:ascii="宋体" w:hAnsi="宋体"/>
                <w:bCs/>
                <w:kern w:val="2"/>
                <w:sz w:val="21"/>
                <w:szCs w:val="21"/>
              </w:rPr>
              <w:t>产地环境</w:t>
            </w:r>
          </w:p>
        </w:tc>
        <w:tc>
          <w:tcPr>
            <w:tcW w:w="1780" w:type="dxa"/>
            <w:vAlign w:val="center"/>
          </w:tcPr>
          <w:p w:rsidR="00841407" w:rsidRDefault="00D93060">
            <w:pPr>
              <w:adjustRightInd w:val="0"/>
              <w:snapToGrid w:val="0"/>
              <w:spacing w:line="240" w:lineRule="atLeast"/>
              <w:rPr>
                <w:rFonts w:ascii="宋体" w:hAnsi="宋体"/>
                <w:bCs/>
                <w:szCs w:val="21"/>
              </w:rPr>
            </w:pPr>
            <w:r>
              <w:rPr>
                <w:rFonts w:hint="eastAsia"/>
              </w:rPr>
              <w:t>18789187088</w:t>
            </w:r>
          </w:p>
        </w:tc>
      </w:tr>
      <w:tr w:rsidR="00841407">
        <w:trPr>
          <w:trHeight w:val="962"/>
        </w:trPr>
        <w:tc>
          <w:tcPr>
            <w:tcW w:w="817" w:type="dxa"/>
            <w:shd w:val="clear" w:color="auto" w:fill="auto"/>
            <w:vAlign w:val="center"/>
          </w:tcPr>
          <w:p w:rsidR="00841407" w:rsidRDefault="00D93060">
            <w:pPr>
              <w:pStyle w:val="af4"/>
              <w:widowControl/>
              <w:adjustRightInd w:val="0"/>
              <w:snapToGrid w:val="0"/>
              <w:spacing w:beforeAutospacing="0" w:afterAutospacing="0" w:line="240" w:lineRule="atLeast"/>
              <w:jc w:val="center"/>
              <w:rPr>
                <w:rFonts w:ascii="宋体" w:eastAsia="宋体" w:hAnsi="宋体"/>
                <w:b/>
                <w:bCs/>
                <w:kern w:val="2"/>
                <w:sz w:val="21"/>
                <w:szCs w:val="21"/>
              </w:rPr>
            </w:pPr>
            <w:r>
              <w:rPr>
                <w:rFonts w:ascii="宋体" w:eastAsia="宋体" w:hAnsi="宋体"/>
                <w:b/>
                <w:bCs/>
                <w:kern w:val="2"/>
                <w:sz w:val="21"/>
                <w:szCs w:val="21"/>
              </w:rPr>
              <w:t>7</w:t>
            </w:r>
          </w:p>
        </w:tc>
        <w:tc>
          <w:tcPr>
            <w:tcW w:w="992" w:type="dxa"/>
            <w:vAlign w:val="center"/>
          </w:tcPr>
          <w:p w:rsidR="00841407" w:rsidRDefault="00D93060">
            <w:pPr>
              <w:autoSpaceDE w:val="0"/>
              <w:adjustRightInd w:val="0"/>
              <w:snapToGrid w:val="0"/>
              <w:spacing w:beforeLines="100" w:before="312" w:after="20" w:line="240" w:lineRule="atLeast"/>
              <w:jc w:val="center"/>
              <w:rPr>
                <w:rFonts w:ascii="宋体" w:eastAsia="宋体" w:hAnsi="宋体" w:cs="Calibri"/>
                <w:color w:val="000000"/>
                <w:szCs w:val="21"/>
              </w:rPr>
            </w:pPr>
            <w:r>
              <w:rPr>
                <w:rFonts w:ascii="宋体" w:eastAsia="宋体" w:hAnsi="宋体" w:hint="eastAsia"/>
                <w:szCs w:val="21"/>
              </w:rPr>
              <w:t>张蕾</w:t>
            </w:r>
          </w:p>
        </w:tc>
        <w:tc>
          <w:tcPr>
            <w:tcW w:w="2423" w:type="dxa"/>
            <w:vAlign w:val="center"/>
          </w:tcPr>
          <w:p w:rsidR="00841407" w:rsidRDefault="00D93060">
            <w:pPr>
              <w:autoSpaceDE w:val="0"/>
              <w:adjustRightInd w:val="0"/>
              <w:snapToGrid w:val="0"/>
              <w:spacing w:beforeLines="100" w:before="312" w:after="20" w:line="240" w:lineRule="atLeast"/>
              <w:jc w:val="center"/>
              <w:rPr>
                <w:rFonts w:ascii="宋体" w:eastAsia="宋体" w:hAnsi="宋体" w:cs="Calibri"/>
                <w:color w:val="000000"/>
                <w:szCs w:val="21"/>
              </w:rPr>
            </w:pPr>
            <w:r>
              <w:rPr>
                <w:rFonts w:ascii="宋体" w:eastAsia="宋体" w:hAnsi="宋体" w:hint="eastAsia"/>
                <w:szCs w:val="21"/>
              </w:rPr>
              <w:t>中国热带农业科学院热带作物品种资源研究所</w:t>
            </w:r>
          </w:p>
        </w:tc>
        <w:tc>
          <w:tcPr>
            <w:tcW w:w="1351" w:type="dxa"/>
            <w:vAlign w:val="center"/>
          </w:tcPr>
          <w:p w:rsidR="00841407" w:rsidRDefault="00D93060">
            <w:pPr>
              <w:autoSpaceDE w:val="0"/>
              <w:adjustRightInd w:val="0"/>
              <w:snapToGrid w:val="0"/>
              <w:spacing w:beforeLines="100" w:before="312" w:after="20" w:line="240" w:lineRule="atLeast"/>
              <w:jc w:val="center"/>
              <w:rPr>
                <w:rFonts w:ascii="宋体" w:eastAsia="宋体" w:hAnsi="宋体" w:cs="Calibri"/>
                <w:color w:val="000000"/>
                <w:szCs w:val="21"/>
              </w:rPr>
            </w:pPr>
            <w:r>
              <w:rPr>
                <w:rFonts w:ascii="宋体" w:eastAsia="宋体" w:hAnsi="宋体" w:hint="eastAsia"/>
                <w:szCs w:val="21"/>
              </w:rPr>
              <w:t>副研究员</w:t>
            </w:r>
          </w:p>
        </w:tc>
        <w:tc>
          <w:tcPr>
            <w:tcW w:w="1500" w:type="dxa"/>
            <w:vAlign w:val="center"/>
          </w:tcPr>
          <w:p w:rsidR="00841407" w:rsidRDefault="00D93060">
            <w:pPr>
              <w:pStyle w:val="af4"/>
              <w:widowControl/>
              <w:adjustRightInd w:val="0"/>
              <w:snapToGrid w:val="0"/>
              <w:spacing w:line="240" w:lineRule="atLeast"/>
              <w:jc w:val="center"/>
              <w:rPr>
                <w:rFonts w:ascii="Times New Roman" w:hAnsi="Times New Roman"/>
                <w:bCs/>
                <w:kern w:val="2"/>
                <w:sz w:val="21"/>
                <w:szCs w:val="21"/>
              </w:rPr>
            </w:pPr>
            <w:r>
              <w:rPr>
                <w:rFonts w:ascii="宋体" w:hAnsi="宋体"/>
                <w:sz w:val="21"/>
                <w:szCs w:val="21"/>
              </w:rPr>
              <w:t>投入品管控、生产档案管理</w:t>
            </w:r>
          </w:p>
        </w:tc>
        <w:tc>
          <w:tcPr>
            <w:tcW w:w="1780" w:type="dxa"/>
            <w:vAlign w:val="center"/>
          </w:tcPr>
          <w:p w:rsidR="00841407" w:rsidRDefault="00D93060">
            <w:pPr>
              <w:adjustRightInd w:val="0"/>
              <w:snapToGrid w:val="0"/>
              <w:spacing w:line="240" w:lineRule="atLeast"/>
              <w:rPr>
                <w:rFonts w:ascii="宋体" w:hAnsi="宋体"/>
                <w:szCs w:val="21"/>
              </w:rPr>
            </w:pPr>
            <w:r>
              <w:t>13807555728</w:t>
            </w:r>
          </w:p>
        </w:tc>
      </w:tr>
      <w:tr w:rsidR="00841407">
        <w:trPr>
          <w:trHeight w:val="77"/>
        </w:trPr>
        <w:tc>
          <w:tcPr>
            <w:tcW w:w="817" w:type="dxa"/>
            <w:shd w:val="clear" w:color="auto" w:fill="auto"/>
            <w:vAlign w:val="center"/>
          </w:tcPr>
          <w:p w:rsidR="00841407" w:rsidRDefault="00D93060">
            <w:pPr>
              <w:pStyle w:val="af4"/>
              <w:widowControl/>
              <w:adjustRightInd w:val="0"/>
              <w:snapToGrid w:val="0"/>
              <w:spacing w:beforeAutospacing="0" w:afterAutospacing="0" w:line="240" w:lineRule="atLeast"/>
              <w:jc w:val="center"/>
              <w:rPr>
                <w:rFonts w:ascii="宋体" w:eastAsia="宋体" w:hAnsi="宋体"/>
                <w:b/>
                <w:bCs/>
                <w:kern w:val="2"/>
                <w:sz w:val="21"/>
                <w:szCs w:val="21"/>
              </w:rPr>
            </w:pPr>
            <w:r>
              <w:rPr>
                <w:rFonts w:ascii="宋体" w:eastAsia="宋体" w:hAnsi="宋体"/>
                <w:b/>
                <w:bCs/>
                <w:kern w:val="2"/>
                <w:sz w:val="21"/>
                <w:szCs w:val="21"/>
              </w:rPr>
              <w:lastRenderedPageBreak/>
              <w:t>8</w:t>
            </w:r>
          </w:p>
        </w:tc>
        <w:tc>
          <w:tcPr>
            <w:tcW w:w="992" w:type="dxa"/>
            <w:vAlign w:val="center"/>
          </w:tcPr>
          <w:p w:rsidR="00841407" w:rsidRDefault="00D93060">
            <w:pPr>
              <w:autoSpaceDE w:val="0"/>
              <w:adjustRightInd w:val="0"/>
              <w:snapToGrid w:val="0"/>
              <w:spacing w:beforeLines="100" w:before="312" w:after="20" w:line="240" w:lineRule="atLeast"/>
              <w:jc w:val="center"/>
              <w:rPr>
                <w:rFonts w:ascii="宋体" w:eastAsia="宋体" w:hAnsi="宋体" w:cs="Calibri"/>
                <w:color w:val="000000"/>
                <w:szCs w:val="21"/>
              </w:rPr>
            </w:pPr>
            <w:r>
              <w:rPr>
                <w:rFonts w:ascii="宋体" w:eastAsia="宋体" w:hAnsi="宋体" w:hint="eastAsia"/>
                <w:szCs w:val="21"/>
              </w:rPr>
              <w:t>何书强</w:t>
            </w:r>
          </w:p>
        </w:tc>
        <w:tc>
          <w:tcPr>
            <w:tcW w:w="2423" w:type="dxa"/>
            <w:vAlign w:val="center"/>
          </w:tcPr>
          <w:p w:rsidR="00841407" w:rsidRDefault="00D93060">
            <w:pPr>
              <w:autoSpaceDE w:val="0"/>
              <w:adjustRightInd w:val="0"/>
              <w:snapToGrid w:val="0"/>
              <w:spacing w:beforeLines="100" w:before="312" w:after="20" w:line="240" w:lineRule="atLeast"/>
              <w:jc w:val="center"/>
              <w:rPr>
                <w:rFonts w:ascii="宋体" w:eastAsia="宋体" w:hAnsi="宋体" w:cs="Calibri"/>
                <w:color w:val="000000"/>
                <w:szCs w:val="21"/>
              </w:rPr>
            </w:pPr>
            <w:r>
              <w:rPr>
                <w:rFonts w:ascii="宋体" w:eastAsia="宋体" w:hAnsi="宋体" w:hint="eastAsia"/>
                <w:szCs w:val="21"/>
              </w:rPr>
              <w:t>中国热带农业科学院热带作物品种资源研究所</w:t>
            </w:r>
          </w:p>
        </w:tc>
        <w:tc>
          <w:tcPr>
            <w:tcW w:w="1351" w:type="dxa"/>
            <w:vAlign w:val="center"/>
          </w:tcPr>
          <w:p w:rsidR="00841407" w:rsidRDefault="00D93060">
            <w:pPr>
              <w:autoSpaceDE w:val="0"/>
              <w:adjustRightInd w:val="0"/>
              <w:snapToGrid w:val="0"/>
              <w:spacing w:beforeLines="100" w:before="312" w:after="20" w:line="240" w:lineRule="atLeast"/>
              <w:jc w:val="center"/>
              <w:rPr>
                <w:rFonts w:ascii="宋体" w:eastAsia="宋体" w:hAnsi="宋体" w:cs="Calibri"/>
                <w:color w:val="000000"/>
                <w:szCs w:val="21"/>
              </w:rPr>
            </w:pPr>
            <w:r>
              <w:rPr>
                <w:rFonts w:ascii="宋体" w:eastAsia="宋体" w:hAnsi="宋体" w:hint="eastAsia"/>
                <w:szCs w:val="21"/>
              </w:rPr>
              <w:t>助理研究员</w:t>
            </w:r>
          </w:p>
        </w:tc>
        <w:tc>
          <w:tcPr>
            <w:tcW w:w="1500" w:type="dxa"/>
            <w:vAlign w:val="center"/>
          </w:tcPr>
          <w:p w:rsidR="00841407" w:rsidRDefault="00D93060">
            <w:pPr>
              <w:pStyle w:val="af4"/>
              <w:widowControl/>
              <w:adjustRightInd w:val="0"/>
              <w:snapToGrid w:val="0"/>
              <w:spacing w:line="240" w:lineRule="atLeast"/>
              <w:jc w:val="center"/>
              <w:rPr>
                <w:rFonts w:ascii="Times New Roman" w:hAnsi="Times New Roman"/>
                <w:sz w:val="21"/>
                <w:szCs w:val="21"/>
              </w:rPr>
            </w:pPr>
            <w:r>
              <w:t>病虫害绿色防控</w:t>
            </w:r>
            <w:r>
              <w:rPr>
                <w:rFonts w:hint="eastAsia"/>
              </w:rPr>
              <w:t>、</w:t>
            </w:r>
            <w:r>
              <w:rPr>
                <w:rFonts w:ascii="Times New Roman" w:hAnsi="Times New Roman"/>
                <w:sz w:val="21"/>
                <w:szCs w:val="21"/>
              </w:rPr>
              <w:t>田间管理</w:t>
            </w:r>
          </w:p>
        </w:tc>
        <w:tc>
          <w:tcPr>
            <w:tcW w:w="1780" w:type="dxa"/>
            <w:vAlign w:val="center"/>
          </w:tcPr>
          <w:p w:rsidR="00841407" w:rsidRDefault="00D93060">
            <w:pPr>
              <w:adjustRightInd w:val="0"/>
              <w:snapToGrid w:val="0"/>
              <w:spacing w:line="240" w:lineRule="atLeast"/>
              <w:rPr>
                <w:rFonts w:ascii="Times New Roman" w:hAnsi="Times New Roman"/>
                <w:szCs w:val="21"/>
              </w:rPr>
            </w:pPr>
            <w:r>
              <w:t>18089720833</w:t>
            </w:r>
          </w:p>
        </w:tc>
      </w:tr>
      <w:tr w:rsidR="00841407">
        <w:trPr>
          <w:trHeight w:val="77"/>
        </w:trPr>
        <w:tc>
          <w:tcPr>
            <w:tcW w:w="817" w:type="dxa"/>
            <w:shd w:val="clear" w:color="auto" w:fill="auto"/>
            <w:vAlign w:val="center"/>
          </w:tcPr>
          <w:p w:rsidR="00841407" w:rsidRDefault="00D93060">
            <w:pPr>
              <w:pStyle w:val="af4"/>
              <w:widowControl/>
              <w:adjustRightInd w:val="0"/>
              <w:snapToGrid w:val="0"/>
              <w:spacing w:beforeAutospacing="0" w:afterAutospacing="0" w:line="240" w:lineRule="atLeast"/>
              <w:jc w:val="center"/>
              <w:rPr>
                <w:rFonts w:ascii="宋体" w:eastAsia="宋体" w:hAnsi="宋体"/>
                <w:b/>
                <w:bCs/>
                <w:kern w:val="2"/>
                <w:sz w:val="21"/>
                <w:szCs w:val="21"/>
              </w:rPr>
            </w:pPr>
            <w:r>
              <w:rPr>
                <w:rFonts w:ascii="宋体" w:eastAsia="宋体" w:hAnsi="宋体" w:hint="eastAsia"/>
                <w:b/>
                <w:bCs/>
                <w:kern w:val="2"/>
                <w:sz w:val="21"/>
                <w:szCs w:val="21"/>
              </w:rPr>
              <w:t>9</w:t>
            </w:r>
          </w:p>
        </w:tc>
        <w:tc>
          <w:tcPr>
            <w:tcW w:w="992" w:type="dxa"/>
            <w:vAlign w:val="center"/>
          </w:tcPr>
          <w:p w:rsidR="00841407" w:rsidRDefault="00D93060">
            <w:pPr>
              <w:autoSpaceDE w:val="0"/>
              <w:adjustRightInd w:val="0"/>
              <w:snapToGrid w:val="0"/>
              <w:spacing w:beforeLines="100" w:before="312" w:after="20" w:line="240" w:lineRule="atLeast"/>
              <w:jc w:val="center"/>
            </w:pPr>
            <w:proofErr w:type="gramStart"/>
            <w:r>
              <w:rPr>
                <w:rFonts w:ascii="宋体" w:eastAsia="宋体" w:hAnsi="宋体" w:hint="eastAsia"/>
                <w:szCs w:val="21"/>
              </w:rPr>
              <w:t>洪继旺</w:t>
            </w:r>
            <w:proofErr w:type="gramEnd"/>
          </w:p>
        </w:tc>
        <w:tc>
          <w:tcPr>
            <w:tcW w:w="2423" w:type="dxa"/>
            <w:vAlign w:val="center"/>
          </w:tcPr>
          <w:p w:rsidR="00841407" w:rsidRDefault="00D93060">
            <w:pPr>
              <w:autoSpaceDE w:val="0"/>
              <w:adjustRightInd w:val="0"/>
              <w:snapToGrid w:val="0"/>
              <w:spacing w:beforeLines="100" w:before="312" w:after="20" w:line="240" w:lineRule="atLeast"/>
              <w:jc w:val="center"/>
            </w:pPr>
            <w:r>
              <w:rPr>
                <w:rFonts w:ascii="宋体" w:eastAsia="宋体" w:hAnsi="宋体" w:hint="eastAsia"/>
                <w:szCs w:val="21"/>
              </w:rPr>
              <w:t>中国热带农业科学院热带作物品种资源研究所</w:t>
            </w:r>
          </w:p>
        </w:tc>
        <w:tc>
          <w:tcPr>
            <w:tcW w:w="1351" w:type="dxa"/>
            <w:vAlign w:val="center"/>
          </w:tcPr>
          <w:p w:rsidR="00841407" w:rsidRDefault="00D93060">
            <w:pPr>
              <w:autoSpaceDE w:val="0"/>
              <w:adjustRightInd w:val="0"/>
              <w:snapToGrid w:val="0"/>
              <w:spacing w:beforeLines="100" w:before="312" w:after="20" w:line="240" w:lineRule="atLeast"/>
              <w:jc w:val="center"/>
              <w:rPr>
                <w:rFonts w:ascii="宋体" w:eastAsia="宋体" w:hAnsi="宋体"/>
                <w:szCs w:val="21"/>
              </w:rPr>
            </w:pPr>
            <w:r>
              <w:rPr>
                <w:rFonts w:ascii="宋体" w:eastAsia="宋体" w:hAnsi="宋体" w:hint="eastAsia"/>
                <w:szCs w:val="21"/>
              </w:rPr>
              <w:t>助理研究员</w:t>
            </w:r>
          </w:p>
        </w:tc>
        <w:tc>
          <w:tcPr>
            <w:tcW w:w="1500" w:type="dxa"/>
            <w:vAlign w:val="center"/>
          </w:tcPr>
          <w:p w:rsidR="00841407" w:rsidRDefault="00D93060">
            <w:pPr>
              <w:pStyle w:val="af4"/>
              <w:widowControl/>
              <w:adjustRightInd w:val="0"/>
              <w:snapToGrid w:val="0"/>
              <w:spacing w:line="240" w:lineRule="atLeast"/>
              <w:jc w:val="center"/>
            </w:pPr>
            <w:r>
              <w:rPr>
                <w:rFonts w:ascii="宋体" w:hAnsi="宋体" w:hint="eastAsia"/>
              </w:rPr>
              <w:t>采收和商品化处理、</w:t>
            </w:r>
            <w:r>
              <w:rPr>
                <w:rFonts w:ascii="宋体" w:hAnsi="宋体"/>
                <w:sz w:val="21"/>
                <w:szCs w:val="21"/>
              </w:rPr>
              <w:t>果园建立</w:t>
            </w:r>
          </w:p>
        </w:tc>
        <w:tc>
          <w:tcPr>
            <w:tcW w:w="1780" w:type="dxa"/>
            <w:vAlign w:val="center"/>
          </w:tcPr>
          <w:p w:rsidR="00841407" w:rsidRDefault="00D93060">
            <w:pPr>
              <w:adjustRightInd w:val="0"/>
              <w:snapToGrid w:val="0"/>
              <w:spacing w:line="240" w:lineRule="atLeast"/>
              <w:rPr>
                <w:rFonts w:ascii="宋体" w:hAnsi="宋体"/>
              </w:rPr>
            </w:pPr>
            <w:r>
              <w:t>15120625091</w:t>
            </w:r>
          </w:p>
        </w:tc>
      </w:tr>
      <w:tr w:rsidR="00841407">
        <w:trPr>
          <w:trHeight w:val="1071"/>
        </w:trPr>
        <w:tc>
          <w:tcPr>
            <w:tcW w:w="817" w:type="dxa"/>
            <w:shd w:val="clear" w:color="auto" w:fill="auto"/>
            <w:vAlign w:val="center"/>
          </w:tcPr>
          <w:p w:rsidR="00841407" w:rsidRDefault="00D93060">
            <w:pPr>
              <w:pStyle w:val="af4"/>
              <w:widowControl/>
              <w:adjustRightInd w:val="0"/>
              <w:snapToGrid w:val="0"/>
              <w:spacing w:beforeAutospacing="0" w:afterAutospacing="0" w:line="240" w:lineRule="atLeast"/>
              <w:jc w:val="center"/>
              <w:rPr>
                <w:rFonts w:ascii="宋体" w:eastAsia="宋体" w:hAnsi="宋体"/>
                <w:b/>
                <w:bCs/>
                <w:kern w:val="2"/>
                <w:sz w:val="21"/>
                <w:szCs w:val="21"/>
              </w:rPr>
            </w:pPr>
            <w:r>
              <w:rPr>
                <w:rFonts w:ascii="宋体" w:eastAsia="宋体" w:hAnsi="宋体" w:hint="eastAsia"/>
                <w:b/>
                <w:bCs/>
                <w:kern w:val="2"/>
                <w:sz w:val="21"/>
                <w:szCs w:val="21"/>
              </w:rPr>
              <w:t>10</w:t>
            </w:r>
          </w:p>
        </w:tc>
        <w:tc>
          <w:tcPr>
            <w:tcW w:w="992" w:type="dxa"/>
            <w:vAlign w:val="center"/>
          </w:tcPr>
          <w:p w:rsidR="00841407" w:rsidRDefault="00D93060">
            <w:pPr>
              <w:pStyle w:val="11"/>
              <w:adjustRightInd w:val="0"/>
              <w:snapToGrid w:val="0"/>
              <w:spacing w:line="240" w:lineRule="atLeast"/>
              <w:jc w:val="center"/>
              <w:rPr>
                <w:rFonts w:ascii="宋体" w:hAnsi="宋体" w:cs="Calibri"/>
                <w:color w:val="000000"/>
              </w:rPr>
            </w:pPr>
            <w:r>
              <w:rPr>
                <w:rFonts w:ascii="宋体" w:hAnsi="宋体" w:hint="eastAsia"/>
              </w:rPr>
              <w:t>陈祥军</w:t>
            </w:r>
          </w:p>
        </w:tc>
        <w:tc>
          <w:tcPr>
            <w:tcW w:w="2423" w:type="dxa"/>
            <w:vAlign w:val="center"/>
          </w:tcPr>
          <w:p w:rsidR="00841407" w:rsidRDefault="00D93060">
            <w:pPr>
              <w:pStyle w:val="11"/>
              <w:adjustRightInd w:val="0"/>
              <w:snapToGrid w:val="0"/>
              <w:spacing w:line="240" w:lineRule="atLeast"/>
              <w:jc w:val="center"/>
              <w:rPr>
                <w:rFonts w:ascii="宋体" w:hAnsi="宋体" w:cs="Calibri"/>
                <w:color w:val="000000"/>
              </w:rPr>
            </w:pPr>
            <w:r>
              <w:rPr>
                <w:rFonts w:ascii="宋体" w:hAnsi="宋体" w:hint="eastAsia"/>
              </w:rPr>
              <w:t>乐东南</w:t>
            </w:r>
            <w:proofErr w:type="gramStart"/>
            <w:r>
              <w:rPr>
                <w:rFonts w:ascii="宋体" w:hAnsi="宋体" w:hint="eastAsia"/>
              </w:rPr>
              <w:t>繁</w:t>
            </w:r>
            <w:proofErr w:type="gramEnd"/>
            <w:r>
              <w:rPr>
                <w:rFonts w:ascii="宋体" w:hAnsi="宋体" w:hint="eastAsia"/>
              </w:rPr>
              <w:t>产业发展服务中心</w:t>
            </w:r>
          </w:p>
        </w:tc>
        <w:tc>
          <w:tcPr>
            <w:tcW w:w="1351" w:type="dxa"/>
            <w:vAlign w:val="center"/>
          </w:tcPr>
          <w:p w:rsidR="00841407" w:rsidRDefault="00D93060">
            <w:pPr>
              <w:autoSpaceDE w:val="0"/>
              <w:adjustRightInd w:val="0"/>
              <w:snapToGrid w:val="0"/>
              <w:spacing w:beforeLines="100" w:before="312" w:after="20" w:line="240" w:lineRule="atLeast"/>
              <w:jc w:val="center"/>
              <w:rPr>
                <w:rFonts w:ascii="宋体" w:eastAsia="宋体" w:hAnsi="宋体" w:cs="Calibri"/>
                <w:color w:val="000000"/>
                <w:szCs w:val="21"/>
              </w:rPr>
            </w:pPr>
            <w:r>
              <w:rPr>
                <w:rFonts w:ascii="宋体" w:eastAsia="宋体" w:hAnsi="宋体" w:hint="eastAsia"/>
                <w:szCs w:val="21"/>
              </w:rPr>
              <w:t>高级农艺师</w:t>
            </w:r>
          </w:p>
        </w:tc>
        <w:tc>
          <w:tcPr>
            <w:tcW w:w="1500" w:type="dxa"/>
            <w:vAlign w:val="center"/>
          </w:tcPr>
          <w:p w:rsidR="00841407" w:rsidRDefault="00D93060">
            <w:pPr>
              <w:adjustRightInd w:val="0"/>
              <w:snapToGrid w:val="0"/>
              <w:spacing w:line="240" w:lineRule="atLeast"/>
              <w:jc w:val="center"/>
              <w:rPr>
                <w:rFonts w:ascii="Times New Roman" w:hAnsi="Times New Roman"/>
                <w:szCs w:val="21"/>
              </w:rPr>
            </w:pPr>
            <w:r>
              <w:rPr>
                <w:rFonts w:ascii="宋体" w:hAnsi="宋体" w:cs="黑体" w:hint="eastAsia"/>
                <w:kern w:val="0"/>
              </w:rPr>
              <w:t>农业社会化服务</w:t>
            </w:r>
          </w:p>
        </w:tc>
        <w:tc>
          <w:tcPr>
            <w:tcW w:w="1780" w:type="dxa"/>
            <w:vAlign w:val="center"/>
          </w:tcPr>
          <w:p w:rsidR="00841407" w:rsidRDefault="00D93060">
            <w:pPr>
              <w:adjustRightInd w:val="0"/>
              <w:snapToGrid w:val="0"/>
              <w:spacing w:line="240" w:lineRule="atLeast"/>
              <w:rPr>
                <w:rFonts w:ascii="宋体" w:hAnsi="宋体"/>
                <w:szCs w:val="21"/>
              </w:rPr>
            </w:pPr>
            <w:r>
              <w:t>13687535186</w:t>
            </w:r>
          </w:p>
        </w:tc>
      </w:tr>
      <w:tr w:rsidR="00841407">
        <w:trPr>
          <w:trHeight w:val="77"/>
        </w:trPr>
        <w:tc>
          <w:tcPr>
            <w:tcW w:w="817" w:type="dxa"/>
            <w:shd w:val="clear" w:color="auto" w:fill="auto"/>
            <w:vAlign w:val="center"/>
          </w:tcPr>
          <w:p w:rsidR="00841407" w:rsidRDefault="00D93060">
            <w:pPr>
              <w:pStyle w:val="af4"/>
              <w:widowControl/>
              <w:adjustRightInd w:val="0"/>
              <w:snapToGrid w:val="0"/>
              <w:spacing w:beforeAutospacing="0" w:afterAutospacing="0" w:line="240" w:lineRule="atLeast"/>
              <w:jc w:val="center"/>
              <w:rPr>
                <w:rFonts w:ascii="宋体" w:eastAsia="宋体" w:hAnsi="宋体"/>
                <w:b/>
                <w:bCs/>
                <w:kern w:val="2"/>
                <w:sz w:val="21"/>
                <w:szCs w:val="21"/>
              </w:rPr>
            </w:pPr>
            <w:r>
              <w:rPr>
                <w:rFonts w:ascii="宋体" w:eastAsia="宋体" w:hAnsi="宋体" w:hint="eastAsia"/>
                <w:b/>
                <w:bCs/>
                <w:kern w:val="2"/>
                <w:sz w:val="21"/>
                <w:szCs w:val="21"/>
              </w:rPr>
              <w:t>11</w:t>
            </w:r>
          </w:p>
        </w:tc>
        <w:tc>
          <w:tcPr>
            <w:tcW w:w="992" w:type="dxa"/>
            <w:vAlign w:val="center"/>
          </w:tcPr>
          <w:p w:rsidR="00841407" w:rsidRDefault="00D93060">
            <w:pPr>
              <w:autoSpaceDE w:val="0"/>
              <w:adjustRightInd w:val="0"/>
              <w:snapToGrid w:val="0"/>
              <w:spacing w:beforeLines="100" w:before="312" w:after="20" w:line="240" w:lineRule="atLeast"/>
              <w:jc w:val="center"/>
            </w:pPr>
            <w:r>
              <w:rPr>
                <w:rFonts w:ascii="宋体" w:eastAsia="宋体" w:hAnsi="宋体" w:hint="eastAsia"/>
                <w:szCs w:val="21"/>
              </w:rPr>
              <w:t>王鹏飞</w:t>
            </w:r>
          </w:p>
        </w:tc>
        <w:tc>
          <w:tcPr>
            <w:tcW w:w="2423" w:type="dxa"/>
            <w:vAlign w:val="center"/>
          </w:tcPr>
          <w:p w:rsidR="00841407" w:rsidRDefault="00D93060">
            <w:pPr>
              <w:autoSpaceDE w:val="0"/>
              <w:adjustRightInd w:val="0"/>
              <w:snapToGrid w:val="0"/>
              <w:spacing w:beforeLines="100" w:before="312" w:after="20" w:line="240" w:lineRule="atLeast"/>
              <w:jc w:val="center"/>
            </w:pPr>
            <w:r>
              <w:rPr>
                <w:rFonts w:ascii="宋体" w:eastAsia="宋体" w:hAnsi="宋体" w:hint="eastAsia"/>
                <w:szCs w:val="21"/>
              </w:rPr>
              <w:t>中国热带农业科学院热带作物品种资源研究所</w:t>
            </w:r>
          </w:p>
        </w:tc>
        <w:tc>
          <w:tcPr>
            <w:tcW w:w="1351" w:type="dxa"/>
            <w:vAlign w:val="center"/>
          </w:tcPr>
          <w:p w:rsidR="00841407" w:rsidRDefault="00D93060">
            <w:pPr>
              <w:autoSpaceDE w:val="0"/>
              <w:adjustRightInd w:val="0"/>
              <w:snapToGrid w:val="0"/>
              <w:spacing w:beforeLines="100" w:before="312" w:after="20" w:line="240" w:lineRule="atLeast"/>
              <w:jc w:val="center"/>
              <w:rPr>
                <w:rFonts w:ascii="宋体" w:eastAsia="宋体" w:hAnsi="宋体"/>
                <w:szCs w:val="21"/>
              </w:rPr>
            </w:pPr>
            <w:r>
              <w:rPr>
                <w:rFonts w:ascii="宋体" w:eastAsia="宋体" w:hAnsi="宋体" w:hint="eastAsia"/>
                <w:szCs w:val="21"/>
              </w:rPr>
              <w:t>副研究员</w:t>
            </w:r>
          </w:p>
        </w:tc>
        <w:tc>
          <w:tcPr>
            <w:tcW w:w="1500" w:type="dxa"/>
            <w:vAlign w:val="center"/>
          </w:tcPr>
          <w:p w:rsidR="00841407" w:rsidRDefault="00D93060">
            <w:pPr>
              <w:adjustRightInd w:val="0"/>
              <w:snapToGrid w:val="0"/>
              <w:spacing w:line="240" w:lineRule="atLeast"/>
              <w:jc w:val="center"/>
            </w:pPr>
            <w:r>
              <w:rPr>
                <w:rFonts w:ascii="宋体" w:hAnsi="宋体" w:hint="eastAsia"/>
              </w:rPr>
              <w:t>溯源管理</w:t>
            </w:r>
            <w:r>
              <w:t>、</w:t>
            </w:r>
            <w:r>
              <w:rPr>
                <w:rFonts w:ascii="宋体" w:hAnsi="宋体" w:cs="黑体" w:hint="eastAsia"/>
                <w:kern w:val="0"/>
              </w:rPr>
              <w:t>农业</w:t>
            </w:r>
            <w:r>
              <w:t>社会化服务、品牌建设</w:t>
            </w:r>
          </w:p>
        </w:tc>
        <w:tc>
          <w:tcPr>
            <w:tcW w:w="1780" w:type="dxa"/>
            <w:vAlign w:val="center"/>
          </w:tcPr>
          <w:p w:rsidR="00841407" w:rsidRDefault="00D93060">
            <w:pPr>
              <w:adjustRightInd w:val="0"/>
              <w:snapToGrid w:val="0"/>
              <w:spacing w:line="240" w:lineRule="atLeast"/>
            </w:pPr>
            <w:r>
              <w:t>18976469715</w:t>
            </w:r>
          </w:p>
        </w:tc>
      </w:tr>
      <w:tr w:rsidR="00841407">
        <w:trPr>
          <w:trHeight w:val="77"/>
        </w:trPr>
        <w:tc>
          <w:tcPr>
            <w:tcW w:w="817" w:type="dxa"/>
            <w:shd w:val="clear" w:color="auto" w:fill="auto"/>
            <w:vAlign w:val="center"/>
          </w:tcPr>
          <w:p w:rsidR="00841407" w:rsidRDefault="00D93060">
            <w:pPr>
              <w:pStyle w:val="af4"/>
              <w:widowControl/>
              <w:adjustRightInd w:val="0"/>
              <w:snapToGrid w:val="0"/>
              <w:spacing w:beforeAutospacing="0" w:afterAutospacing="0" w:line="240" w:lineRule="atLeast"/>
              <w:jc w:val="center"/>
              <w:rPr>
                <w:rFonts w:ascii="宋体" w:eastAsia="宋体" w:hAnsi="宋体"/>
                <w:b/>
                <w:bCs/>
                <w:kern w:val="2"/>
                <w:sz w:val="21"/>
                <w:szCs w:val="21"/>
              </w:rPr>
            </w:pPr>
            <w:r>
              <w:rPr>
                <w:rFonts w:ascii="宋体" w:eastAsia="宋体" w:hAnsi="宋体" w:hint="eastAsia"/>
                <w:b/>
                <w:bCs/>
                <w:kern w:val="2"/>
                <w:sz w:val="21"/>
                <w:szCs w:val="21"/>
              </w:rPr>
              <w:t>12</w:t>
            </w:r>
          </w:p>
        </w:tc>
        <w:tc>
          <w:tcPr>
            <w:tcW w:w="992" w:type="dxa"/>
            <w:vAlign w:val="center"/>
          </w:tcPr>
          <w:p w:rsidR="00841407" w:rsidRDefault="00D93060">
            <w:pPr>
              <w:pStyle w:val="11"/>
              <w:adjustRightInd w:val="0"/>
              <w:snapToGrid w:val="0"/>
              <w:spacing w:line="240" w:lineRule="atLeast"/>
              <w:jc w:val="center"/>
            </w:pPr>
            <w:r>
              <w:rPr>
                <w:rFonts w:ascii="宋体" w:hAnsi="宋体" w:hint="eastAsia"/>
              </w:rPr>
              <w:t>石胜友</w:t>
            </w:r>
          </w:p>
        </w:tc>
        <w:tc>
          <w:tcPr>
            <w:tcW w:w="2423" w:type="dxa"/>
            <w:vAlign w:val="center"/>
          </w:tcPr>
          <w:p w:rsidR="00841407" w:rsidRDefault="00D93060">
            <w:pPr>
              <w:autoSpaceDE w:val="0"/>
              <w:adjustRightInd w:val="0"/>
              <w:snapToGrid w:val="0"/>
              <w:spacing w:beforeLines="100" w:before="312" w:after="20" w:line="240" w:lineRule="atLeast"/>
              <w:jc w:val="center"/>
            </w:pPr>
            <w:r>
              <w:rPr>
                <w:rFonts w:ascii="宋体" w:eastAsia="宋体" w:hAnsi="宋体" w:hint="eastAsia"/>
                <w:szCs w:val="21"/>
              </w:rPr>
              <w:t>中国热带农业科学院热带作物品种资源研究所</w:t>
            </w:r>
          </w:p>
        </w:tc>
        <w:tc>
          <w:tcPr>
            <w:tcW w:w="1351" w:type="dxa"/>
            <w:vAlign w:val="center"/>
          </w:tcPr>
          <w:p w:rsidR="00841407" w:rsidRDefault="00D93060">
            <w:pPr>
              <w:autoSpaceDE w:val="0"/>
              <w:adjustRightInd w:val="0"/>
              <w:snapToGrid w:val="0"/>
              <w:spacing w:beforeLines="100" w:before="312" w:after="20" w:line="240" w:lineRule="atLeast"/>
              <w:jc w:val="center"/>
              <w:rPr>
                <w:rFonts w:ascii="宋体" w:eastAsia="宋体" w:hAnsi="宋体"/>
                <w:szCs w:val="21"/>
              </w:rPr>
            </w:pPr>
            <w:r>
              <w:rPr>
                <w:rFonts w:ascii="宋体" w:eastAsia="宋体" w:hAnsi="宋体" w:hint="eastAsia"/>
                <w:szCs w:val="21"/>
              </w:rPr>
              <w:t>研究员</w:t>
            </w:r>
          </w:p>
        </w:tc>
        <w:tc>
          <w:tcPr>
            <w:tcW w:w="1500" w:type="dxa"/>
            <w:vAlign w:val="center"/>
          </w:tcPr>
          <w:p w:rsidR="00841407" w:rsidRDefault="00D93060">
            <w:pPr>
              <w:adjustRightInd w:val="0"/>
              <w:snapToGrid w:val="0"/>
              <w:spacing w:line="240" w:lineRule="atLeast"/>
              <w:jc w:val="center"/>
            </w:pPr>
            <w:r>
              <w:rPr>
                <w:rFonts w:ascii="宋体" w:hAnsi="宋体"/>
                <w:szCs w:val="21"/>
              </w:rPr>
              <w:t>品种选择和种苗</w:t>
            </w:r>
          </w:p>
        </w:tc>
        <w:tc>
          <w:tcPr>
            <w:tcW w:w="1780" w:type="dxa"/>
            <w:vAlign w:val="center"/>
          </w:tcPr>
          <w:p w:rsidR="00841407" w:rsidRDefault="00D93060">
            <w:pPr>
              <w:adjustRightInd w:val="0"/>
              <w:snapToGrid w:val="0"/>
              <w:spacing w:line="240" w:lineRule="atLeast"/>
              <w:rPr>
                <w:rFonts w:ascii="宋体" w:hAnsi="宋体" w:cs="黑体"/>
                <w:kern w:val="0"/>
              </w:rPr>
            </w:pPr>
            <w:r>
              <w:t>13437156320</w:t>
            </w:r>
          </w:p>
        </w:tc>
      </w:tr>
      <w:tr w:rsidR="00841407">
        <w:trPr>
          <w:trHeight w:val="77"/>
        </w:trPr>
        <w:tc>
          <w:tcPr>
            <w:tcW w:w="817" w:type="dxa"/>
            <w:shd w:val="clear" w:color="auto" w:fill="auto"/>
            <w:vAlign w:val="center"/>
          </w:tcPr>
          <w:p w:rsidR="00841407" w:rsidRDefault="00D93060">
            <w:pPr>
              <w:pStyle w:val="af4"/>
              <w:widowControl/>
              <w:adjustRightInd w:val="0"/>
              <w:snapToGrid w:val="0"/>
              <w:spacing w:beforeAutospacing="0" w:afterAutospacing="0" w:line="240" w:lineRule="atLeast"/>
              <w:jc w:val="center"/>
              <w:rPr>
                <w:rFonts w:ascii="宋体" w:eastAsia="宋体" w:hAnsi="宋体"/>
                <w:b/>
                <w:bCs/>
                <w:kern w:val="2"/>
                <w:sz w:val="21"/>
                <w:szCs w:val="21"/>
              </w:rPr>
            </w:pPr>
            <w:r>
              <w:rPr>
                <w:rFonts w:ascii="宋体" w:eastAsia="宋体" w:hAnsi="宋体" w:hint="eastAsia"/>
                <w:b/>
                <w:bCs/>
                <w:kern w:val="2"/>
                <w:sz w:val="21"/>
                <w:szCs w:val="21"/>
              </w:rPr>
              <w:t>13</w:t>
            </w:r>
          </w:p>
        </w:tc>
        <w:tc>
          <w:tcPr>
            <w:tcW w:w="992" w:type="dxa"/>
            <w:vAlign w:val="center"/>
          </w:tcPr>
          <w:p w:rsidR="00841407" w:rsidRDefault="00D93060">
            <w:pPr>
              <w:pStyle w:val="11"/>
              <w:adjustRightInd w:val="0"/>
              <w:snapToGrid w:val="0"/>
              <w:spacing w:line="240" w:lineRule="atLeast"/>
              <w:jc w:val="center"/>
              <w:rPr>
                <w:rFonts w:ascii="宋体" w:hAnsi="宋体" w:cs="Calibri"/>
                <w:color w:val="000000"/>
              </w:rPr>
            </w:pPr>
            <w:proofErr w:type="gramStart"/>
            <w:r>
              <w:rPr>
                <w:rFonts w:ascii="宋体" w:hAnsi="宋体" w:hint="eastAsia"/>
              </w:rPr>
              <w:t>黄丽洁</w:t>
            </w:r>
            <w:proofErr w:type="gramEnd"/>
          </w:p>
        </w:tc>
        <w:tc>
          <w:tcPr>
            <w:tcW w:w="2423" w:type="dxa"/>
            <w:vAlign w:val="center"/>
          </w:tcPr>
          <w:p w:rsidR="00841407" w:rsidRDefault="00D93060">
            <w:pPr>
              <w:autoSpaceDE w:val="0"/>
              <w:adjustRightInd w:val="0"/>
              <w:snapToGrid w:val="0"/>
              <w:spacing w:beforeLines="100" w:before="312" w:after="20" w:line="240" w:lineRule="atLeast"/>
              <w:jc w:val="center"/>
              <w:rPr>
                <w:rFonts w:ascii="宋体" w:eastAsia="宋体" w:hAnsi="宋体" w:cs="Calibri"/>
                <w:color w:val="000000"/>
                <w:szCs w:val="21"/>
              </w:rPr>
            </w:pPr>
            <w:r>
              <w:rPr>
                <w:rFonts w:ascii="宋体" w:eastAsia="宋体" w:hAnsi="宋体" w:hint="eastAsia"/>
                <w:szCs w:val="21"/>
              </w:rPr>
              <w:t>中国热带农业科学院热带作物品种资源研究所</w:t>
            </w:r>
          </w:p>
        </w:tc>
        <w:tc>
          <w:tcPr>
            <w:tcW w:w="1351" w:type="dxa"/>
            <w:vAlign w:val="center"/>
          </w:tcPr>
          <w:p w:rsidR="00841407" w:rsidRDefault="00D93060">
            <w:pPr>
              <w:autoSpaceDE w:val="0"/>
              <w:adjustRightInd w:val="0"/>
              <w:snapToGrid w:val="0"/>
              <w:spacing w:beforeLines="100" w:before="312" w:after="20" w:line="240" w:lineRule="atLeast"/>
              <w:jc w:val="center"/>
              <w:rPr>
                <w:rFonts w:ascii="宋体" w:eastAsia="宋体" w:hAnsi="宋体" w:cs="Calibri"/>
                <w:color w:val="000000"/>
                <w:szCs w:val="21"/>
              </w:rPr>
            </w:pPr>
            <w:r>
              <w:rPr>
                <w:rFonts w:ascii="宋体" w:eastAsia="宋体" w:hAnsi="宋体" w:hint="eastAsia"/>
                <w:szCs w:val="21"/>
              </w:rPr>
              <w:t>研究实习员</w:t>
            </w:r>
          </w:p>
        </w:tc>
        <w:tc>
          <w:tcPr>
            <w:tcW w:w="1500" w:type="dxa"/>
            <w:vAlign w:val="center"/>
          </w:tcPr>
          <w:p w:rsidR="00841407" w:rsidRDefault="00D93060">
            <w:pPr>
              <w:adjustRightInd w:val="0"/>
              <w:snapToGrid w:val="0"/>
              <w:spacing w:line="240" w:lineRule="atLeast"/>
              <w:jc w:val="center"/>
            </w:pPr>
            <w:r>
              <w:rPr>
                <w:rFonts w:ascii="宋体" w:hAnsi="宋体" w:hint="eastAsia"/>
              </w:rPr>
              <w:t>果品质量</w:t>
            </w:r>
          </w:p>
        </w:tc>
        <w:tc>
          <w:tcPr>
            <w:tcW w:w="1780" w:type="dxa"/>
            <w:vAlign w:val="center"/>
          </w:tcPr>
          <w:p w:rsidR="00841407" w:rsidRDefault="00D93060">
            <w:pPr>
              <w:adjustRightInd w:val="0"/>
              <w:snapToGrid w:val="0"/>
              <w:spacing w:line="240" w:lineRule="atLeast"/>
              <w:rPr>
                <w:rFonts w:ascii="宋体" w:hAnsi="宋体"/>
              </w:rPr>
            </w:pPr>
            <w:r>
              <w:t>13763046918</w:t>
            </w:r>
          </w:p>
        </w:tc>
      </w:tr>
      <w:tr w:rsidR="00841407">
        <w:trPr>
          <w:trHeight w:val="839"/>
        </w:trPr>
        <w:tc>
          <w:tcPr>
            <w:tcW w:w="817" w:type="dxa"/>
            <w:shd w:val="clear" w:color="auto" w:fill="auto"/>
            <w:vAlign w:val="center"/>
          </w:tcPr>
          <w:p w:rsidR="00841407" w:rsidRDefault="00D93060">
            <w:pPr>
              <w:pStyle w:val="af4"/>
              <w:widowControl/>
              <w:adjustRightInd w:val="0"/>
              <w:snapToGrid w:val="0"/>
              <w:spacing w:beforeAutospacing="0" w:afterAutospacing="0" w:line="240" w:lineRule="atLeast"/>
              <w:jc w:val="center"/>
              <w:rPr>
                <w:rFonts w:ascii="宋体" w:eastAsia="宋体" w:hAnsi="宋体"/>
                <w:b/>
                <w:bCs/>
                <w:kern w:val="2"/>
                <w:sz w:val="21"/>
                <w:szCs w:val="21"/>
              </w:rPr>
            </w:pPr>
            <w:r>
              <w:rPr>
                <w:rFonts w:ascii="宋体" w:eastAsia="宋体" w:hAnsi="宋体" w:hint="eastAsia"/>
                <w:b/>
                <w:bCs/>
                <w:kern w:val="2"/>
                <w:sz w:val="21"/>
                <w:szCs w:val="21"/>
              </w:rPr>
              <w:t>14</w:t>
            </w:r>
          </w:p>
        </w:tc>
        <w:tc>
          <w:tcPr>
            <w:tcW w:w="992" w:type="dxa"/>
            <w:vAlign w:val="center"/>
          </w:tcPr>
          <w:p w:rsidR="00841407" w:rsidRDefault="00D93060">
            <w:pPr>
              <w:pStyle w:val="11"/>
              <w:adjustRightInd w:val="0"/>
              <w:snapToGrid w:val="0"/>
              <w:spacing w:line="240" w:lineRule="atLeast"/>
              <w:jc w:val="center"/>
            </w:pPr>
            <w:r>
              <w:rPr>
                <w:rFonts w:ascii="宋体" w:hAnsi="宋体" w:hint="eastAsia"/>
              </w:rPr>
              <w:t>陈弟</w:t>
            </w:r>
          </w:p>
        </w:tc>
        <w:tc>
          <w:tcPr>
            <w:tcW w:w="2423" w:type="dxa"/>
            <w:vAlign w:val="center"/>
          </w:tcPr>
          <w:p w:rsidR="00841407" w:rsidRDefault="00D93060">
            <w:pPr>
              <w:autoSpaceDE w:val="0"/>
              <w:adjustRightInd w:val="0"/>
              <w:snapToGrid w:val="0"/>
              <w:spacing w:beforeLines="100" w:before="312" w:after="20" w:line="240" w:lineRule="atLeast"/>
              <w:jc w:val="center"/>
              <w:rPr>
                <w:rFonts w:ascii="宋体" w:eastAsia="宋体" w:hAnsi="宋体"/>
                <w:szCs w:val="21"/>
              </w:rPr>
            </w:pPr>
            <w:r>
              <w:rPr>
                <w:rFonts w:ascii="宋体" w:eastAsia="宋体" w:hAnsi="宋体" w:hint="eastAsia"/>
                <w:szCs w:val="21"/>
              </w:rPr>
              <w:t>中国热带农业科学院热带作物品种资源研究所</w:t>
            </w:r>
          </w:p>
        </w:tc>
        <w:tc>
          <w:tcPr>
            <w:tcW w:w="1351" w:type="dxa"/>
            <w:vAlign w:val="center"/>
          </w:tcPr>
          <w:p w:rsidR="00841407" w:rsidRDefault="00D93060">
            <w:pPr>
              <w:autoSpaceDE w:val="0"/>
              <w:adjustRightInd w:val="0"/>
              <w:snapToGrid w:val="0"/>
              <w:spacing w:beforeLines="100" w:before="312" w:after="20" w:line="240" w:lineRule="atLeast"/>
              <w:jc w:val="center"/>
              <w:rPr>
                <w:rFonts w:ascii="宋体" w:eastAsia="宋体" w:hAnsi="宋体"/>
                <w:szCs w:val="21"/>
              </w:rPr>
            </w:pPr>
            <w:r>
              <w:rPr>
                <w:rFonts w:ascii="宋体" w:eastAsia="宋体" w:hAnsi="宋体" w:hint="eastAsia"/>
                <w:szCs w:val="21"/>
              </w:rPr>
              <w:t>副研究员</w:t>
            </w:r>
          </w:p>
        </w:tc>
        <w:tc>
          <w:tcPr>
            <w:tcW w:w="1500" w:type="dxa"/>
            <w:vAlign w:val="center"/>
          </w:tcPr>
          <w:p w:rsidR="00841407" w:rsidRDefault="00D93060">
            <w:pPr>
              <w:adjustRightInd w:val="0"/>
              <w:snapToGrid w:val="0"/>
              <w:spacing w:line="240" w:lineRule="atLeast"/>
              <w:jc w:val="center"/>
              <w:rPr>
                <w:rFonts w:ascii="宋体" w:hAnsi="宋体"/>
              </w:rPr>
            </w:pPr>
            <w:r>
              <w:rPr>
                <w:rFonts w:ascii="宋体" w:hAnsi="宋体" w:hint="eastAsia"/>
              </w:rPr>
              <w:t>生产档案管理、产品检测与准出管理</w:t>
            </w:r>
          </w:p>
        </w:tc>
        <w:tc>
          <w:tcPr>
            <w:tcW w:w="1780" w:type="dxa"/>
            <w:vAlign w:val="center"/>
          </w:tcPr>
          <w:p w:rsidR="00841407" w:rsidRDefault="00D93060">
            <w:pPr>
              <w:adjustRightInd w:val="0"/>
              <w:snapToGrid w:val="0"/>
              <w:spacing w:line="240" w:lineRule="atLeast"/>
              <w:rPr>
                <w:rFonts w:ascii="宋体" w:hAnsi="宋体"/>
                <w:szCs w:val="21"/>
              </w:rPr>
            </w:pPr>
            <w:r>
              <w:t>15920434788</w:t>
            </w:r>
          </w:p>
        </w:tc>
      </w:tr>
      <w:tr w:rsidR="00841407">
        <w:trPr>
          <w:trHeight w:val="77"/>
        </w:trPr>
        <w:tc>
          <w:tcPr>
            <w:tcW w:w="817" w:type="dxa"/>
            <w:shd w:val="clear" w:color="auto" w:fill="auto"/>
            <w:vAlign w:val="center"/>
          </w:tcPr>
          <w:p w:rsidR="00841407" w:rsidRDefault="00D93060">
            <w:pPr>
              <w:pStyle w:val="af4"/>
              <w:widowControl/>
              <w:adjustRightInd w:val="0"/>
              <w:snapToGrid w:val="0"/>
              <w:spacing w:beforeAutospacing="0" w:afterAutospacing="0" w:line="240" w:lineRule="atLeast"/>
              <w:jc w:val="center"/>
              <w:rPr>
                <w:rFonts w:ascii="宋体" w:eastAsia="宋体" w:hAnsi="宋体"/>
                <w:b/>
                <w:bCs/>
                <w:kern w:val="2"/>
                <w:sz w:val="21"/>
                <w:szCs w:val="21"/>
              </w:rPr>
            </w:pPr>
            <w:r>
              <w:rPr>
                <w:rFonts w:ascii="宋体" w:eastAsia="宋体" w:hAnsi="宋体" w:hint="eastAsia"/>
                <w:b/>
                <w:bCs/>
                <w:kern w:val="2"/>
                <w:sz w:val="21"/>
                <w:szCs w:val="21"/>
              </w:rPr>
              <w:t>15</w:t>
            </w:r>
          </w:p>
        </w:tc>
        <w:tc>
          <w:tcPr>
            <w:tcW w:w="992" w:type="dxa"/>
            <w:vAlign w:val="center"/>
          </w:tcPr>
          <w:p w:rsidR="00841407" w:rsidRDefault="00D93060">
            <w:pPr>
              <w:autoSpaceDE w:val="0"/>
              <w:adjustRightInd w:val="0"/>
              <w:snapToGrid w:val="0"/>
              <w:spacing w:beforeLines="100" w:before="312" w:after="20" w:line="240" w:lineRule="atLeast"/>
              <w:jc w:val="center"/>
            </w:pPr>
            <w:r>
              <w:rPr>
                <w:rFonts w:ascii="宋体" w:eastAsia="宋体" w:hAnsi="宋体" w:hint="eastAsia"/>
                <w:szCs w:val="21"/>
              </w:rPr>
              <w:t>杨友华</w:t>
            </w:r>
          </w:p>
        </w:tc>
        <w:tc>
          <w:tcPr>
            <w:tcW w:w="2423" w:type="dxa"/>
            <w:vAlign w:val="center"/>
          </w:tcPr>
          <w:p w:rsidR="00841407" w:rsidRDefault="00D93060">
            <w:pPr>
              <w:autoSpaceDE w:val="0"/>
              <w:adjustRightInd w:val="0"/>
              <w:snapToGrid w:val="0"/>
              <w:spacing w:beforeLines="100" w:before="312" w:after="20" w:line="240" w:lineRule="atLeast"/>
              <w:jc w:val="center"/>
              <w:rPr>
                <w:rFonts w:ascii="宋体" w:eastAsia="宋体" w:hAnsi="宋体"/>
                <w:szCs w:val="21"/>
              </w:rPr>
            </w:pPr>
            <w:r>
              <w:rPr>
                <w:rFonts w:ascii="宋体" w:eastAsia="宋体" w:hAnsi="宋体" w:hint="eastAsia"/>
                <w:szCs w:val="21"/>
              </w:rPr>
              <w:t>乐东</w:t>
            </w:r>
            <w:proofErr w:type="gramStart"/>
            <w:r>
              <w:rPr>
                <w:rFonts w:ascii="宋体" w:eastAsia="宋体" w:hAnsi="宋体" w:hint="eastAsia"/>
                <w:szCs w:val="21"/>
              </w:rPr>
              <w:t>琛</w:t>
            </w:r>
            <w:proofErr w:type="gramEnd"/>
            <w:r>
              <w:rPr>
                <w:rFonts w:ascii="宋体" w:eastAsia="宋体" w:hAnsi="宋体" w:hint="eastAsia"/>
                <w:szCs w:val="21"/>
              </w:rPr>
              <w:t>源农业发展有限公司</w:t>
            </w:r>
          </w:p>
        </w:tc>
        <w:tc>
          <w:tcPr>
            <w:tcW w:w="1351" w:type="dxa"/>
            <w:vAlign w:val="center"/>
          </w:tcPr>
          <w:p w:rsidR="00841407" w:rsidRDefault="00D93060">
            <w:pPr>
              <w:autoSpaceDE w:val="0"/>
              <w:adjustRightInd w:val="0"/>
              <w:snapToGrid w:val="0"/>
              <w:spacing w:beforeLines="100" w:before="312" w:after="20" w:line="240" w:lineRule="atLeast"/>
              <w:jc w:val="center"/>
              <w:rPr>
                <w:rFonts w:ascii="宋体" w:eastAsia="宋体" w:hAnsi="宋体"/>
                <w:szCs w:val="21"/>
              </w:rPr>
            </w:pPr>
            <w:r>
              <w:rPr>
                <w:rFonts w:ascii="宋体" w:eastAsia="宋体" w:hAnsi="宋体" w:hint="eastAsia"/>
                <w:szCs w:val="21"/>
              </w:rPr>
              <w:t>技术总监</w:t>
            </w:r>
          </w:p>
        </w:tc>
        <w:tc>
          <w:tcPr>
            <w:tcW w:w="1500" w:type="dxa"/>
            <w:vAlign w:val="center"/>
          </w:tcPr>
          <w:p w:rsidR="00841407" w:rsidRDefault="00D93060">
            <w:pPr>
              <w:adjustRightInd w:val="0"/>
              <w:snapToGrid w:val="0"/>
              <w:spacing w:line="240" w:lineRule="atLeast"/>
              <w:jc w:val="center"/>
            </w:pPr>
            <w:r>
              <w:rPr>
                <w:rFonts w:ascii="宋体" w:hAnsi="宋体" w:cs="黑体" w:hint="eastAsia"/>
                <w:kern w:val="0"/>
              </w:rPr>
              <w:t>生产技术流程</w:t>
            </w:r>
          </w:p>
        </w:tc>
        <w:tc>
          <w:tcPr>
            <w:tcW w:w="1780" w:type="dxa"/>
            <w:vAlign w:val="center"/>
          </w:tcPr>
          <w:p w:rsidR="00841407" w:rsidRDefault="00D93060">
            <w:pPr>
              <w:adjustRightInd w:val="0"/>
              <w:snapToGrid w:val="0"/>
              <w:spacing w:line="240" w:lineRule="atLeast"/>
              <w:rPr>
                <w:rFonts w:ascii="宋体" w:hAnsi="宋体"/>
              </w:rPr>
            </w:pPr>
            <w:r>
              <w:t>13518031659</w:t>
            </w:r>
          </w:p>
        </w:tc>
      </w:tr>
    </w:tbl>
    <w:p w:rsidR="00841407" w:rsidRDefault="00D93060">
      <w:pPr>
        <w:keepNext/>
        <w:keepLines/>
        <w:spacing w:beforeLines="50" w:before="156" w:afterLines="50" w:after="156" w:line="360" w:lineRule="auto"/>
        <w:outlineLvl w:val="0"/>
        <w:rPr>
          <w:rFonts w:ascii="Calibri" w:eastAsia="黑体" w:hAnsi="Calibri" w:cs="Times New Roman"/>
          <w:b/>
          <w:bCs/>
          <w:kern w:val="44"/>
          <w:sz w:val="24"/>
          <w:szCs w:val="44"/>
        </w:rPr>
      </w:pPr>
      <w:bookmarkStart w:id="0" w:name="OLE_LINK2"/>
      <w:bookmarkStart w:id="1" w:name="OLE_LINK1"/>
      <w:r>
        <w:rPr>
          <w:rFonts w:ascii="Calibri" w:eastAsia="黑体" w:hAnsi="Calibri" w:cs="Times New Roman" w:hint="eastAsia"/>
          <w:b/>
          <w:bCs/>
          <w:kern w:val="44"/>
          <w:sz w:val="24"/>
          <w:szCs w:val="44"/>
        </w:rPr>
        <w:t>二、编制情况</w:t>
      </w:r>
    </w:p>
    <w:p w:rsidR="00841407" w:rsidRDefault="00D93060">
      <w:pPr>
        <w:keepNext/>
        <w:keepLines/>
        <w:spacing w:beforeLines="50" w:before="156" w:line="360" w:lineRule="auto"/>
        <w:ind w:firstLineChars="100" w:firstLine="241"/>
        <w:outlineLvl w:val="1"/>
        <w:rPr>
          <w:rFonts w:ascii="Calibri Light" w:eastAsia="黑体" w:hAnsi="Calibri Light" w:cs="Times New Roman"/>
          <w:b/>
          <w:bCs/>
          <w:sz w:val="24"/>
          <w:szCs w:val="32"/>
        </w:rPr>
      </w:pPr>
      <w:r>
        <w:rPr>
          <w:rFonts w:ascii="Calibri Light" w:eastAsia="黑体" w:hAnsi="Calibri Light" w:cs="Times New Roman" w:hint="eastAsia"/>
          <w:b/>
          <w:bCs/>
          <w:sz w:val="24"/>
          <w:szCs w:val="32"/>
        </w:rPr>
        <w:t>（一）编制标准的必要性及政策依据</w:t>
      </w:r>
    </w:p>
    <w:p w:rsidR="00841407" w:rsidRDefault="00D93060">
      <w:pPr>
        <w:keepNext/>
        <w:keepLines/>
        <w:spacing w:beforeLines="50" w:before="156" w:after="100" w:afterAutospacing="1"/>
        <w:ind w:firstLineChars="200" w:firstLine="482"/>
        <w:outlineLvl w:val="2"/>
        <w:rPr>
          <w:rFonts w:ascii="Calibri" w:eastAsia="宋体" w:hAnsi="Calibri" w:cs="Times New Roman"/>
          <w:b/>
          <w:bCs/>
          <w:sz w:val="24"/>
          <w:szCs w:val="32"/>
        </w:rPr>
      </w:pPr>
      <w:r>
        <w:rPr>
          <w:rFonts w:ascii="Calibri" w:eastAsia="宋体" w:hAnsi="Calibri" w:cs="Times New Roman" w:hint="eastAsia"/>
          <w:b/>
          <w:bCs/>
          <w:sz w:val="24"/>
          <w:szCs w:val="32"/>
        </w:rPr>
        <w:t>1.</w:t>
      </w:r>
      <w:r>
        <w:rPr>
          <w:rFonts w:ascii="Calibri" w:eastAsia="宋体" w:hAnsi="Calibri" w:cs="Times New Roman" w:hint="eastAsia"/>
          <w:b/>
          <w:bCs/>
          <w:sz w:val="24"/>
          <w:szCs w:val="32"/>
        </w:rPr>
        <w:t>背景和意义</w:t>
      </w:r>
    </w:p>
    <w:p w:rsidR="00841407" w:rsidRDefault="00D93060">
      <w:pPr>
        <w:spacing w:line="360" w:lineRule="auto"/>
        <w:ind w:firstLineChars="200" w:firstLine="480"/>
        <w:rPr>
          <w:rFonts w:ascii="Times New Roman" w:hAnsi="Times New Roman" w:cs="Times New Roman"/>
          <w:sz w:val="24"/>
        </w:rPr>
      </w:pPr>
      <w:r>
        <w:rPr>
          <w:rFonts w:ascii="Times New Roman" w:hAnsi="Times New Roman" w:cs="Times New Roman" w:hint="eastAsia"/>
          <w:sz w:val="24"/>
        </w:rPr>
        <w:t>番荔枝</w:t>
      </w:r>
      <w:bookmarkEnd w:id="0"/>
      <w:bookmarkEnd w:id="1"/>
      <w:r>
        <w:rPr>
          <w:rFonts w:ascii="Times New Roman" w:hAnsi="Times New Roman" w:cs="Times New Roman" w:hint="eastAsia"/>
          <w:sz w:val="24"/>
        </w:rPr>
        <w:t>是重要的经济水果</w:t>
      </w:r>
      <w:r>
        <w:rPr>
          <w:rFonts w:ascii="Times New Roman" w:hAnsi="Times New Roman" w:cs="Times New Roman"/>
          <w:sz w:val="24"/>
        </w:rPr>
        <w:t>，是海南热带特色高效农业的优势产业</w:t>
      </w:r>
      <w:r>
        <w:rPr>
          <w:rFonts w:ascii="Times New Roman" w:hAnsi="Times New Roman" w:cs="Times New Roman" w:hint="eastAsia"/>
          <w:sz w:val="24"/>
        </w:rPr>
        <w:t>之一</w:t>
      </w:r>
      <w:r>
        <w:rPr>
          <w:rFonts w:ascii="Times New Roman" w:hAnsi="Times New Roman" w:cs="Times New Roman"/>
          <w:sz w:val="24"/>
        </w:rPr>
        <w:t>。</w:t>
      </w:r>
      <w:r>
        <w:rPr>
          <w:rFonts w:ascii="Times New Roman" w:hAnsi="Times New Roman" w:cs="Times New Roman" w:hint="eastAsia"/>
          <w:sz w:val="24"/>
        </w:rPr>
        <w:t>目前</w:t>
      </w:r>
      <w:r>
        <w:rPr>
          <w:rFonts w:ascii="Times New Roman" w:hAnsi="Times New Roman" w:cs="Times New Roman"/>
          <w:sz w:val="24"/>
        </w:rPr>
        <w:t>海南省</w:t>
      </w:r>
      <w:r>
        <w:rPr>
          <w:rFonts w:ascii="Times New Roman" w:hAnsi="Times New Roman" w:cs="Times New Roman" w:hint="eastAsia"/>
          <w:sz w:val="24"/>
        </w:rPr>
        <w:t>番荔枝</w:t>
      </w:r>
      <w:r>
        <w:rPr>
          <w:rFonts w:ascii="Times New Roman" w:hAnsi="Times New Roman" w:cs="Times New Roman"/>
          <w:sz w:val="24"/>
        </w:rPr>
        <w:t>种植面积</w:t>
      </w:r>
      <w:r>
        <w:rPr>
          <w:rFonts w:ascii="Times New Roman" w:hAnsi="Times New Roman" w:cs="Times New Roman" w:hint="eastAsia"/>
          <w:sz w:val="24"/>
        </w:rPr>
        <w:t>约</w:t>
      </w:r>
      <w:r>
        <w:rPr>
          <w:rFonts w:ascii="Times New Roman" w:hAnsi="Times New Roman" w:cs="Times New Roman" w:hint="eastAsia"/>
          <w:sz w:val="24"/>
        </w:rPr>
        <w:t>2</w:t>
      </w:r>
      <w:r>
        <w:rPr>
          <w:rFonts w:ascii="Times New Roman" w:hAnsi="Times New Roman" w:cs="Times New Roman"/>
          <w:sz w:val="24"/>
        </w:rPr>
        <w:t>万亩，价格高，销路好</w:t>
      </w:r>
      <w:r>
        <w:rPr>
          <w:rFonts w:ascii="Times New Roman" w:hAnsi="Times New Roman" w:cs="Times New Roman" w:hint="eastAsia"/>
          <w:sz w:val="24"/>
        </w:rPr>
        <w:t>，已</w:t>
      </w:r>
      <w:r>
        <w:rPr>
          <w:rFonts w:ascii="Times New Roman" w:hAnsi="Times New Roman" w:cs="Times New Roman"/>
          <w:sz w:val="24"/>
        </w:rPr>
        <w:t>成为促进海南农民增收的优势产业，也是乡村振兴的重要产业。</w:t>
      </w:r>
    </w:p>
    <w:p w:rsidR="00841407" w:rsidRDefault="00D93060">
      <w:pPr>
        <w:spacing w:line="360" w:lineRule="auto"/>
        <w:ind w:firstLineChars="200" w:firstLine="480"/>
        <w:rPr>
          <w:rFonts w:ascii="Times New Roman" w:hAnsi="Times New Roman" w:cs="Times New Roman"/>
          <w:sz w:val="24"/>
        </w:rPr>
      </w:pPr>
      <w:r>
        <w:rPr>
          <w:rFonts w:ascii="Times New Roman" w:hAnsi="Times New Roman" w:cs="Times New Roman"/>
          <w:sz w:val="24"/>
        </w:rPr>
        <w:t>产业迅速形成，但相应的技术措施配套较缓慢，尤其表现为抗病种苗的选择、</w:t>
      </w:r>
      <w:proofErr w:type="gramStart"/>
      <w:r>
        <w:rPr>
          <w:rFonts w:ascii="Times New Roman" w:hAnsi="Times New Roman" w:cs="Times New Roman"/>
          <w:sz w:val="24"/>
        </w:rPr>
        <w:t>修剪促花技术</w:t>
      </w:r>
      <w:proofErr w:type="gramEnd"/>
      <w:r>
        <w:rPr>
          <w:rFonts w:ascii="Times New Roman" w:hAnsi="Times New Roman" w:cs="Times New Roman"/>
          <w:sz w:val="24"/>
        </w:rPr>
        <w:t>、检疫检验、病虫防治、果品质量标准和采后保鲜运输等方面技术配套措施缺乏，与之适应的标准相对较少，并未全部覆盖整个产业链，导致品种田间管理水平参差不齐、</w:t>
      </w:r>
      <w:r>
        <w:rPr>
          <w:rFonts w:ascii="Times New Roman" w:hAnsi="Times New Roman" w:cs="Times New Roman" w:hint="eastAsia"/>
          <w:sz w:val="24"/>
        </w:rPr>
        <w:t>坐果</w:t>
      </w:r>
      <w:r>
        <w:rPr>
          <w:rFonts w:ascii="Times New Roman" w:hAnsi="Times New Roman" w:cs="Times New Roman"/>
          <w:sz w:val="24"/>
        </w:rPr>
        <w:t>难，优质果品生产率低、采后保鲜、分级和运输技术水平不高、品牌价值体现不足等问题，与之适应的标准并未全部覆盖整个</w:t>
      </w:r>
      <w:r>
        <w:rPr>
          <w:rFonts w:ascii="Times New Roman" w:hAnsi="Times New Roman" w:cs="Times New Roman" w:hint="eastAsia"/>
          <w:sz w:val="24"/>
        </w:rPr>
        <w:t>番荔枝</w:t>
      </w:r>
      <w:r>
        <w:rPr>
          <w:rFonts w:ascii="Times New Roman" w:hAnsi="Times New Roman" w:cs="Times New Roman"/>
          <w:sz w:val="24"/>
        </w:rPr>
        <w:t>产业链，对未来</w:t>
      </w:r>
      <w:r>
        <w:rPr>
          <w:rFonts w:ascii="Times New Roman" w:hAnsi="Times New Roman" w:cs="Times New Roman" w:hint="eastAsia"/>
          <w:sz w:val="24"/>
        </w:rPr>
        <w:t>番荔枝</w:t>
      </w:r>
      <w:r>
        <w:rPr>
          <w:rFonts w:ascii="Times New Roman" w:hAnsi="Times New Roman" w:cs="Times New Roman"/>
          <w:sz w:val="24"/>
        </w:rPr>
        <w:t>产业朝高质量方向发展带来隐患。</w:t>
      </w:r>
    </w:p>
    <w:p w:rsidR="00841407" w:rsidRDefault="00D93060">
      <w:pPr>
        <w:spacing w:line="360" w:lineRule="auto"/>
        <w:ind w:firstLineChars="200" w:firstLine="480"/>
        <w:rPr>
          <w:rFonts w:ascii="Times New Roman" w:hAnsi="Times New Roman" w:cs="Times New Roman"/>
          <w:sz w:val="24"/>
        </w:rPr>
      </w:pPr>
      <w:r>
        <w:rPr>
          <w:rFonts w:ascii="Times New Roman" w:hAnsi="Times New Roman" w:cs="Times New Roman"/>
          <w:sz w:val="24"/>
        </w:rPr>
        <w:t>本文件致力于在国家相关法律法规及标准体系框架下，立足海南优质农产品</w:t>
      </w:r>
      <w:r>
        <w:rPr>
          <w:rFonts w:ascii="Times New Roman" w:hAnsi="Times New Roman" w:cs="Times New Roman"/>
          <w:sz w:val="24"/>
        </w:rPr>
        <w:lastRenderedPageBreak/>
        <w:t>资源优势，以市场为导向，以本文件为引领和支撑，保证产品品质，提升产品价值，打造海南优质</w:t>
      </w:r>
      <w:r>
        <w:rPr>
          <w:rFonts w:ascii="Times New Roman" w:hAnsi="Times New Roman" w:cs="Times New Roman" w:hint="eastAsia"/>
          <w:sz w:val="24"/>
        </w:rPr>
        <w:t>番荔枝</w:t>
      </w:r>
      <w:r>
        <w:rPr>
          <w:rFonts w:ascii="Times New Roman" w:hAnsi="Times New Roman" w:cs="Times New Roman"/>
          <w:sz w:val="24"/>
        </w:rPr>
        <w:t>产品。对进一步增强海南</w:t>
      </w:r>
      <w:r>
        <w:rPr>
          <w:rFonts w:ascii="Times New Roman" w:hAnsi="Times New Roman" w:cs="Times New Roman" w:hint="eastAsia"/>
          <w:sz w:val="24"/>
        </w:rPr>
        <w:t>番荔枝</w:t>
      </w:r>
      <w:r>
        <w:rPr>
          <w:rFonts w:ascii="Times New Roman" w:hAnsi="Times New Roman" w:cs="Times New Roman"/>
          <w:sz w:val="24"/>
        </w:rPr>
        <w:t>产业市场竞争力，促进海南</w:t>
      </w:r>
      <w:r>
        <w:rPr>
          <w:rFonts w:ascii="Times New Roman" w:hAnsi="Times New Roman" w:cs="Times New Roman" w:hint="eastAsia"/>
          <w:sz w:val="24"/>
        </w:rPr>
        <w:t>番荔枝</w:t>
      </w:r>
      <w:r>
        <w:rPr>
          <w:rFonts w:ascii="Times New Roman" w:hAnsi="Times New Roman" w:cs="Times New Roman"/>
          <w:sz w:val="24"/>
        </w:rPr>
        <w:t>产业发展，推动我国</w:t>
      </w:r>
      <w:r>
        <w:rPr>
          <w:rFonts w:ascii="Times New Roman" w:hAnsi="Times New Roman" w:cs="Times New Roman" w:hint="eastAsia"/>
          <w:sz w:val="24"/>
        </w:rPr>
        <w:t>番荔枝</w:t>
      </w:r>
      <w:r>
        <w:rPr>
          <w:rFonts w:ascii="Times New Roman" w:hAnsi="Times New Roman" w:cs="Times New Roman"/>
          <w:sz w:val="24"/>
        </w:rPr>
        <w:t>产业持续健康发展，具有非常重要而深远的意义。</w:t>
      </w:r>
    </w:p>
    <w:p w:rsidR="00841407" w:rsidRDefault="00D93060">
      <w:pPr>
        <w:keepNext/>
        <w:keepLines/>
        <w:spacing w:beforeLines="50" w:before="156" w:after="100" w:afterAutospacing="1"/>
        <w:ind w:firstLineChars="200" w:firstLine="482"/>
        <w:outlineLvl w:val="2"/>
        <w:rPr>
          <w:rFonts w:ascii="Calibri" w:eastAsia="宋体" w:hAnsi="Calibri" w:cs="Times New Roman"/>
          <w:b/>
          <w:bCs/>
          <w:sz w:val="24"/>
          <w:szCs w:val="32"/>
        </w:rPr>
      </w:pPr>
      <w:r>
        <w:rPr>
          <w:rFonts w:ascii="Calibri" w:eastAsia="宋体" w:hAnsi="Calibri" w:cs="Times New Roman" w:hint="eastAsia"/>
          <w:b/>
          <w:bCs/>
          <w:sz w:val="24"/>
          <w:szCs w:val="32"/>
        </w:rPr>
        <w:t>2.</w:t>
      </w:r>
      <w:r>
        <w:rPr>
          <w:rFonts w:ascii="Calibri" w:eastAsia="宋体" w:hAnsi="Calibri" w:cs="Times New Roman" w:hint="eastAsia"/>
          <w:b/>
          <w:bCs/>
          <w:sz w:val="24"/>
          <w:szCs w:val="32"/>
        </w:rPr>
        <w:t>政策依据</w:t>
      </w:r>
    </w:p>
    <w:p w:rsidR="00841407" w:rsidRDefault="00D93060">
      <w:pPr>
        <w:spacing w:line="360" w:lineRule="auto"/>
        <w:ind w:firstLineChars="200" w:firstLine="480"/>
        <w:rPr>
          <w:rFonts w:ascii="Times New Roman" w:hAnsi="Times New Roman" w:cs="Times New Roman"/>
          <w:sz w:val="24"/>
        </w:rPr>
      </w:pPr>
      <w:r>
        <w:rPr>
          <w:rFonts w:ascii="Times New Roman" w:hAnsi="Times New Roman" w:cs="Times New Roman"/>
          <w:sz w:val="24"/>
        </w:rPr>
        <w:t>《中华人民共和国农产品质量安全法》（</w:t>
      </w:r>
      <w:r>
        <w:rPr>
          <w:rFonts w:ascii="Times New Roman" w:hAnsi="Times New Roman" w:cs="Times New Roman"/>
          <w:sz w:val="24"/>
        </w:rPr>
        <w:t>2022</w:t>
      </w:r>
      <w:r>
        <w:rPr>
          <w:rFonts w:ascii="Times New Roman" w:hAnsi="Times New Roman" w:cs="Times New Roman"/>
          <w:sz w:val="24"/>
        </w:rPr>
        <w:t>年修订）明确</w:t>
      </w:r>
      <w:r>
        <w:rPr>
          <w:rFonts w:ascii="Times New Roman" w:hAnsi="Times New Roman" w:cs="Times New Roman"/>
          <w:sz w:val="24"/>
        </w:rPr>
        <w:t>“</w:t>
      </w:r>
      <w:r>
        <w:rPr>
          <w:rFonts w:ascii="Times New Roman" w:hAnsi="Times New Roman" w:cs="Times New Roman"/>
          <w:sz w:val="24"/>
        </w:rPr>
        <w:t>产管并举</w:t>
      </w:r>
      <w:r>
        <w:rPr>
          <w:rFonts w:ascii="Times New Roman" w:hAnsi="Times New Roman" w:cs="Times New Roman"/>
          <w:sz w:val="24"/>
        </w:rPr>
        <w:t>”</w:t>
      </w:r>
      <w:r>
        <w:rPr>
          <w:rFonts w:ascii="Times New Roman" w:hAnsi="Times New Roman" w:cs="Times New Roman"/>
          <w:sz w:val="24"/>
        </w:rPr>
        <w:t>原则，要求建立全过程质量安全标准。《海南省农产品质量安全若干规定》（</w:t>
      </w:r>
      <w:r>
        <w:rPr>
          <w:rFonts w:ascii="Times New Roman" w:hAnsi="Times New Roman" w:cs="Times New Roman"/>
          <w:sz w:val="24"/>
        </w:rPr>
        <w:t>2024</w:t>
      </w:r>
      <w:r>
        <w:rPr>
          <w:rFonts w:ascii="Times New Roman" w:hAnsi="Times New Roman" w:cs="Times New Roman"/>
          <w:sz w:val="24"/>
        </w:rPr>
        <w:t>年）提出加强</w:t>
      </w:r>
      <w:r>
        <w:rPr>
          <w:rFonts w:ascii="Times New Roman" w:hAnsi="Times New Roman" w:cs="Times New Roman"/>
          <w:sz w:val="24"/>
        </w:rPr>
        <w:t>“</w:t>
      </w:r>
      <w:r>
        <w:rPr>
          <w:rFonts w:ascii="Times New Roman" w:hAnsi="Times New Roman" w:cs="Times New Roman"/>
          <w:sz w:val="24"/>
        </w:rPr>
        <w:t>三前</w:t>
      </w:r>
      <w:r>
        <w:rPr>
          <w:rFonts w:ascii="Times New Roman" w:hAnsi="Times New Roman" w:cs="Times New Roman"/>
          <w:sz w:val="24"/>
        </w:rPr>
        <w:t>”</w:t>
      </w:r>
      <w:r>
        <w:rPr>
          <w:rFonts w:ascii="Times New Roman" w:hAnsi="Times New Roman" w:cs="Times New Roman"/>
          <w:sz w:val="24"/>
        </w:rPr>
        <w:t>（种植、养殖、采收）环节监管，推行全产业链标准化管理。</w:t>
      </w:r>
      <w:r>
        <w:rPr>
          <w:rFonts w:ascii="Times New Roman" w:hAnsi="Times New Roman" w:cs="Times New Roman" w:hint="eastAsia"/>
          <w:sz w:val="24"/>
        </w:rPr>
        <w:t>《农业农村部关于加快农业全产业链培育发展的指导意见》（</w:t>
      </w:r>
      <w:proofErr w:type="gramStart"/>
      <w:r>
        <w:rPr>
          <w:rFonts w:ascii="Times New Roman" w:hAnsi="Times New Roman" w:cs="Times New Roman" w:hint="eastAsia"/>
          <w:sz w:val="24"/>
        </w:rPr>
        <w:t>农产发</w:t>
      </w:r>
      <w:proofErr w:type="gramEnd"/>
      <w:r>
        <w:rPr>
          <w:rFonts w:ascii="Times New Roman" w:hAnsi="Times New Roman" w:cs="Times New Roman" w:hint="eastAsia"/>
          <w:sz w:val="24"/>
        </w:rPr>
        <w:t>〔</w:t>
      </w:r>
      <w:r>
        <w:rPr>
          <w:rFonts w:ascii="Times New Roman" w:hAnsi="Times New Roman" w:cs="Times New Roman" w:hint="eastAsia"/>
          <w:sz w:val="24"/>
        </w:rPr>
        <w:t>2021</w:t>
      </w:r>
      <w:r>
        <w:rPr>
          <w:rFonts w:ascii="Times New Roman" w:hAnsi="Times New Roman" w:cs="Times New Roman" w:hint="eastAsia"/>
          <w:sz w:val="24"/>
        </w:rPr>
        <w:t>〕</w:t>
      </w:r>
      <w:r>
        <w:rPr>
          <w:rFonts w:ascii="Times New Roman" w:hAnsi="Times New Roman" w:cs="Times New Roman" w:hint="eastAsia"/>
          <w:sz w:val="24"/>
        </w:rPr>
        <w:t>2</w:t>
      </w:r>
      <w:r>
        <w:rPr>
          <w:rFonts w:ascii="Times New Roman" w:hAnsi="Times New Roman" w:cs="Times New Roman" w:hint="eastAsia"/>
          <w:sz w:val="24"/>
        </w:rPr>
        <w:t>号）和《农业农村部关于开展现代农业全产业链标准化试点工作的通知》（</w:t>
      </w:r>
      <w:proofErr w:type="gramStart"/>
      <w:r>
        <w:rPr>
          <w:rFonts w:ascii="Times New Roman" w:hAnsi="Times New Roman" w:cs="Times New Roman" w:hint="eastAsia"/>
          <w:sz w:val="24"/>
        </w:rPr>
        <w:t>农质发</w:t>
      </w:r>
      <w:proofErr w:type="gramEnd"/>
      <w:r>
        <w:rPr>
          <w:rFonts w:ascii="Times New Roman" w:hAnsi="Times New Roman" w:cs="Times New Roman" w:hint="eastAsia"/>
          <w:sz w:val="24"/>
        </w:rPr>
        <w:t>〔</w:t>
      </w:r>
      <w:r>
        <w:rPr>
          <w:rFonts w:ascii="Times New Roman" w:hAnsi="Times New Roman" w:cs="Times New Roman" w:hint="eastAsia"/>
          <w:sz w:val="24"/>
        </w:rPr>
        <w:t>2021</w:t>
      </w:r>
      <w:r>
        <w:rPr>
          <w:rFonts w:ascii="Times New Roman" w:hAnsi="Times New Roman" w:cs="Times New Roman" w:hint="eastAsia"/>
          <w:sz w:val="24"/>
        </w:rPr>
        <w:t>〕</w:t>
      </w:r>
      <w:r>
        <w:rPr>
          <w:rFonts w:ascii="Times New Roman" w:hAnsi="Times New Roman" w:cs="Times New Roman" w:hint="eastAsia"/>
          <w:sz w:val="24"/>
        </w:rPr>
        <w:t>4</w:t>
      </w:r>
      <w:r>
        <w:rPr>
          <w:rFonts w:ascii="Times New Roman" w:hAnsi="Times New Roman" w:cs="Times New Roman" w:hint="eastAsia"/>
          <w:sz w:val="24"/>
        </w:rPr>
        <w:t>号）文件精神，要求加快推动农业全产业</w:t>
      </w:r>
      <w:proofErr w:type="gramStart"/>
      <w:r>
        <w:rPr>
          <w:rFonts w:ascii="Times New Roman" w:hAnsi="Times New Roman" w:cs="Times New Roman" w:hint="eastAsia"/>
          <w:sz w:val="24"/>
        </w:rPr>
        <w:t>链标准</w:t>
      </w:r>
      <w:proofErr w:type="gramEnd"/>
      <w:r>
        <w:rPr>
          <w:rFonts w:ascii="Times New Roman" w:hAnsi="Times New Roman" w:cs="Times New Roman" w:hint="eastAsia"/>
          <w:sz w:val="24"/>
        </w:rPr>
        <w:t>工作。</w:t>
      </w:r>
    </w:p>
    <w:p w:rsidR="00841407" w:rsidRDefault="00D93060">
      <w:pPr>
        <w:spacing w:line="360" w:lineRule="auto"/>
        <w:ind w:firstLineChars="200" w:firstLine="480"/>
        <w:rPr>
          <w:rFonts w:ascii="Times New Roman" w:hAnsi="Times New Roman" w:cs="Times New Roman"/>
          <w:sz w:val="24"/>
        </w:rPr>
      </w:pPr>
      <w:r>
        <w:rPr>
          <w:rFonts w:ascii="Times New Roman" w:hAnsi="Times New Roman" w:cs="Times New Roman" w:hint="eastAsia"/>
          <w:sz w:val="24"/>
        </w:rPr>
        <w:t>《中华人民共和国乡村振兴促进法》（中华人民共和国主席令第七十七号）等法律法规和《国家标准化发展纲要》行动计划（</w:t>
      </w:r>
      <w:r>
        <w:rPr>
          <w:rFonts w:ascii="Times New Roman" w:hAnsi="Times New Roman" w:cs="Times New Roman" w:hint="eastAsia"/>
          <w:sz w:val="24"/>
        </w:rPr>
        <w:t>2024</w:t>
      </w:r>
      <w:r>
        <w:rPr>
          <w:rFonts w:ascii="Times New Roman" w:hAnsi="Times New Roman" w:cs="Times New Roman" w:hint="eastAsia"/>
          <w:sz w:val="24"/>
        </w:rPr>
        <w:t>—</w:t>
      </w:r>
      <w:r>
        <w:rPr>
          <w:rFonts w:ascii="Times New Roman" w:hAnsi="Times New Roman" w:cs="Times New Roman" w:hint="eastAsia"/>
          <w:sz w:val="24"/>
        </w:rPr>
        <w:t>2025</w:t>
      </w:r>
      <w:r>
        <w:rPr>
          <w:rFonts w:ascii="Times New Roman" w:hAnsi="Times New Roman" w:cs="Times New Roman" w:hint="eastAsia"/>
          <w:sz w:val="24"/>
        </w:rPr>
        <w:t>年）、《农业生产“三品一标”提升行动实施方案》、《乡村振兴标准化行动方案》</w:t>
      </w:r>
      <w:r>
        <w:rPr>
          <w:rFonts w:ascii="Times New Roman" w:hAnsi="Times New Roman" w:cs="Times New Roman" w:hint="eastAsia"/>
          <w:sz w:val="24"/>
        </w:rPr>
        <w:t>[</w:t>
      </w:r>
      <w:proofErr w:type="gramStart"/>
      <w:r>
        <w:rPr>
          <w:rFonts w:ascii="Times New Roman" w:hAnsi="Times New Roman" w:cs="Times New Roman" w:hint="eastAsia"/>
          <w:sz w:val="24"/>
        </w:rPr>
        <w:t>农质发</w:t>
      </w:r>
      <w:proofErr w:type="gramEnd"/>
      <w:r>
        <w:rPr>
          <w:rFonts w:ascii="Times New Roman" w:hAnsi="Times New Roman" w:cs="Times New Roman" w:hint="eastAsia"/>
          <w:sz w:val="24"/>
        </w:rPr>
        <w:t>〔</w:t>
      </w:r>
      <w:r>
        <w:rPr>
          <w:rFonts w:ascii="Times New Roman" w:hAnsi="Times New Roman" w:cs="Times New Roman" w:hint="eastAsia"/>
          <w:sz w:val="24"/>
        </w:rPr>
        <w:t>2023</w:t>
      </w:r>
      <w:r>
        <w:rPr>
          <w:rFonts w:ascii="Times New Roman" w:hAnsi="Times New Roman" w:cs="Times New Roman" w:hint="eastAsia"/>
          <w:sz w:val="24"/>
        </w:rPr>
        <w:t>〕</w:t>
      </w:r>
      <w:r>
        <w:rPr>
          <w:rFonts w:ascii="Times New Roman" w:hAnsi="Times New Roman" w:cs="Times New Roman" w:hint="eastAsia"/>
          <w:sz w:val="24"/>
        </w:rPr>
        <w:t>5</w:t>
      </w:r>
      <w:r>
        <w:rPr>
          <w:rFonts w:ascii="Times New Roman" w:hAnsi="Times New Roman" w:cs="Times New Roman" w:hint="eastAsia"/>
          <w:sz w:val="24"/>
        </w:rPr>
        <w:t>号</w:t>
      </w:r>
      <w:r>
        <w:rPr>
          <w:rFonts w:ascii="Times New Roman" w:hAnsi="Times New Roman" w:cs="Times New Roman" w:hint="eastAsia"/>
          <w:sz w:val="24"/>
        </w:rPr>
        <w:t>]</w:t>
      </w:r>
      <w:r>
        <w:rPr>
          <w:rFonts w:ascii="Times New Roman" w:hAnsi="Times New Roman" w:cs="Times New Roman" w:hint="eastAsia"/>
          <w:sz w:val="24"/>
        </w:rPr>
        <w:t>、《农业标准化生产实施方案（</w:t>
      </w:r>
      <w:r>
        <w:rPr>
          <w:rFonts w:ascii="Times New Roman" w:hAnsi="Times New Roman" w:cs="Times New Roman" w:hint="eastAsia"/>
          <w:sz w:val="24"/>
        </w:rPr>
        <w:t>2022</w:t>
      </w:r>
      <w:r>
        <w:rPr>
          <w:rFonts w:ascii="Times New Roman" w:hAnsi="Times New Roman" w:cs="Times New Roman" w:hint="eastAsia"/>
          <w:sz w:val="24"/>
        </w:rPr>
        <w:t>—</w:t>
      </w:r>
      <w:r>
        <w:rPr>
          <w:rFonts w:ascii="Times New Roman" w:hAnsi="Times New Roman" w:cs="Times New Roman" w:hint="eastAsia"/>
          <w:sz w:val="24"/>
        </w:rPr>
        <w:t xml:space="preserve">2025 </w:t>
      </w:r>
      <w:r>
        <w:rPr>
          <w:rFonts w:ascii="Times New Roman" w:hAnsi="Times New Roman" w:cs="Times New Roman" w:hint="eastAsia"/>
          <w:sz w:val="24"/>
        </w:rPr>
        <w:t>年）》、《海南省质量强省工作领导小组关于印发〈关于进一步加强农业农村标准化工作实施意见〉的通知》、</w:t>
      </w:r>
      <w:proofErr w:type="gramStart"/>
      <w:r>
        <w:rPr>
          <w:rFonts w:ascii="Times New Roman" w:hAnsi="Times New Roman" w:cs="Times New Roman" w:hint="eastAsia"/>
          <w:sz w:val="24"/>
        </w:rPr>
        <w:t>《</w:t>
      </w:r>
      <w:proofErr w:type="gramEnd"/>
      <w:r>
        <w:rPr>
          <w:rFonts w:ascii="Times New Roman" w:hAnsi="Times New Roman" w:cs="Times New Roman" w:hint="eastAsia"/>
          <w:sz w:val="24"/>
        </w:rPr>
        <w:t>海南省人民政府办公厅关于海南省贯彻落实</w:t>
      </w:r>
      <w:proofErr w:type="gramStart"/>
      <w:r>
        <w:rPr>
          <w:rFonts w:ascii="Times New Roman" w:hAnsi="Times New Roman" w:cs="Times New Roman" w:hint="eastAsia"/>
          <w:sz w:val="24"/>
        </w:rPr>
        <w:t>《</w:t>
      </w:r>
      <w:proofErr w:type="gramEnd"/>
      <w:r>
        <w:rPr>
          <w:rFonts w:ascii="Times New Roman" w:hAnsi="Times New Roman" w:cs="Times New Roman" w:hint="eastAsia"/>
          <w:sz w:val="24"/>
        </w:rPr>
        <w:t>国家标准化发展纲要</w:t>
      </w:r>
      <w:proofErr w:type="gramStart"/>
      <w:r>
        <w:rPr>
          <w:rFonts w:ascii="Times New Roman" w:hAnsi="Times New Roman" w:cs="Times New Roman" w:hint="eastAsia"/>
          <w:sz w:val="24"/>
        </w:rPr>
        <w:t>〉</w:t>
      </w:r>
      <w:proofErr w:type="gramEnd"/>
      <w:r>
        <w:rPr>
          <w:rFonts w:ascii="Times New Roman" w:hAnsi="Times New Roman" w:cs="Times New Roman" w:hint="eastAsia"/>
          <w:sz w:val="24"/>
        </w:rPr>
        <w:t>的实施意见</w:t>
      </w:r>
      <w:proofErr w:type="gramStart"/>
      <w:r>
        <w:rPr>
          <w:rFonts w:ascii="Times New Roman" w:hAnsi="Times New Roman" w:cs="Times New Roman" w:hint="eastAsia"/>
          <w:sz w:val="24"/>
        </w:rPr>
        <w:t>》</w:t>
      </w:r>
      <w:proofErr w:type="gramEnd"/>
      <w:r>
        <w:rPr>
          <w:rFonts w:ascii="Times New Roman" w:hAnsi="Times New Roman" w:cs="Times New Roman" w:hint="eastAsia"/>
          <w:sz w:val="24"/>
        </w:rPr>
        <w:t>等政策内容以及《中央一号文件》（</w:t>
      </w:r>
      <w:r>
        <w:rPr>
          <w:rFonts w:ascii="Times New Roman" w:hAnsi="Times New Roman" w:cs="Times New Roman" w:hint="eastAsia"/>
          <w:sz w:val="24"/>
        </w:rPr>
        <w:t>2025</w:t>
      </w:r>
      <w:r>
        <w:rPr>
          <w:rFonts w:ascii="Times New Roman" w:hAnsi="Times New Roman" w:cs="Times New Roman" w:hint="eastAsia"/>
          <w:sz w:val="24"/>
        </w:rPr>
        <w:t>年）关于“大力发展绿色、特色农产品种养，推进农产品加工业转型升级，实施农业品牌精品培育计划，打造特色农业产业集群，提升农业产业化水平。”等文件精神。《海南省</w:t>
      </w:r>
      <w:r>
        <w:rPr>
          <w:rFonts w:ascii="Times New Roman" w:hAnsi="Times New Roman" w:cs="Times New Roman" w:hint="eastAsia"/>
          <w:sz w:val="24"/>
        </w:rPr>
        <w:t xml:space="preserve"> </w:t>
      </w:r>
      <w:r>
        <w:rPr>
          <w:rFonts w:ascii="Times New Roman" w:hAnsi="Times New Roman" w:cs="Times New Roman" w:hint="eastAsia"/>
          <w:sz w:val="24"/>
        </w:rPr>
        <w:t>“十四五”</w:t>
      </w:r>
      <w:r>
        <w:rPr>
          <w:rFonts w:ascii="Times New Roman" w:hAnsi="Times New Roman" w:cs="Times New Roman" w:hint="eastAsia"/>
          <w:sz w:val="24"/>
        </w:rPr>
        <w:t xml:space="preserve"> </w:t>
      </w:r>
      <w:r>
        <w:rPr>
          <w:rFonts w:ascii="Times New Roman" w:hAnsi="Times New Roman" w:cs="Times New Roman" w:hint="eastAsia"/>
          <w:sz w:val="24"/>
        </w:rPr>
        <w:t>热带特色高效农业发展规划》强调，推动热带特色农产品标准化生产，打造一批具有海南特色的农产品品牌，为番荔枝全产业</w:t>
      </w:r>
      <w:proofErr w:type="gramStart"/>
      <w:r>
        <w:rPr>
          <w:rFonts w:ascii="Times New Roman" w:hAnsi="Times New Roman" w:cs="Times New Roman" w:hint="eastAsia"/>
          <w:sz w:val="24"/>
        </w:rPr>
        <w:t>链标准</w:t>
      </w:r>
      <w:proofErr w:type="gramEnd"/>
      <w:r>
        <w:rPr>
          <w:rFonts w:ascii="Times New Roman" w:hAnsi="Times New Roman" w:cs="Times New Roman" w:hint="eastAsia"/>
          <w:sz w:val="24"/>
        </w:rPr>
        <w:t>制定提供了有力的政策支持。</w:t>
      </w:r>
      <w:r>
        <w:rPr>
          <w:rFonts w:ascii="Times New Roman" w:hAnsi="Times New Roman" w:cs="Times New Roman" w:hint="eastAsia"/>
          <w:sz w:val="24"/>
        </w:rPr>
        <w:t>2025</w:t>
      </w:r>
      <w:r>
        <w:rPr>
          <w:rFonts w:ascii="Times New Roman" w:hAnsi="Times New Roman" w:cs="Times New Roman" w:hint="eastAsia"/>
          <w:sz w:val="24"/>
        </w:rPr>
        <w:t>年海南省省委农村工作会议关于</w:t>
      </w:r>
      <w:proofErr w:type="gramStart"/>
      <w:r>
        <w:rPr>
          <w:rFonts w:ascii="Times New Roman" w:hAnsi="Times New Roman" w:cs="Times New Roman" w:hint="eastAsia"/>
          <w:sz w:val="24"/>
        </w:rPr>
        <w:t>“</w:t>
      </w:r>
      <w:proofErr w:type="gramEnd"/>
      <w:r>
        <w:rPr>
          <w:rFonts w:ascii="Times New Roman" w:hAnsi="Times New Roman" w:cs="Times New Roman" w:hint="eastAsia"/>
          <w:sz w:val="24"/>
        </w:rPr>
        <w:t>做大做强热带特色高效农业</w:t>
      </w:r>
      <w:r>
        <w:rPr>
          <w:rFonts w:ascii="Times New Roman" w:hAnsi="Times New Roman" w:cs="Times New Roman" w:hint="eastAsia"/>
          <w:sz w:val="24"/>
        </w:rPr>
        <w:t xml:space="preserve"> </w:t>
      </w:r>
      <w:r>
        <w:rPr>
          <w:rFonts w:ascii="Times New Roman" w:hAnsi="Times New Roman" w:cs="Times New Roman" w:hint="eastAsia"/>
          <w:sz w:val="24"/>
        </w:rPr>
        <w:t>把海南“三农”打造</w:t>
      </w:r>
      <w:proofErr w:type="gramStart"/>
      <w:r>
        <w:rPr>
          <w:rFonts w:ascii="Times New Roman" w:hAnsi="Times New Roman" w:cs="Times New Roman" w:hint="eastAsia"/>
          <w:sz w:val="24"/>
        </w:rPr>
        <w:t>成展示</w:t>
      </w:r>
      <w:proofErr w:type="gramEnd"/>
      <w:r>
        <w:rPr>
          <w:rFonts w:ascii="Times New Roman" w:hAnsi="Times New Roman" w:cs="Times New Roman" w:hint="eastAsia"/>
          <w:sz w:val="24"/>
        </w:rPr>
        <w:t>中国风范的重要窗口</w:t>
      </w:r>
      <w:proofErr w:type="gramStart"/>
      <w:r>
        <w:rPr>
          <w:rFonts w:ascii="Times New Roman" w:hAnsi="Times New Roman" w:cs="Times New Roman" w:hint="eastAsia"/>
          <w:sz w:val="24"/>
        </w:rPr>
        <w:t>”</w:t>
      </w:r>
      <w:proofErr w:type="gramEnd"/>
      <w:r>
        <w:rPr>
          <w:rFonts w:ascii="Times New Roman" w:hAnsi="Times New Roman" w:cs="Times New Roman" w:hint="eastAsia"/>
          <w:sz w:val="24"/>
        </w:rPr>
        <w:t>等指示精神为主要依据。</w:t>
      </w:r>
    </w:p>
    <w:p w:rsidR="00841407" w:rsidRDefault="00D93060">
      <w:pPr>
        <w:pStyle w:val="2"/>
        <w:widowControl/>
        <w:spacing w:before="156"/>
        <w:jc w:val="left"/>
        <w:rPr>
          <w:sz w:val="24"/>
        </w:rPr>
      </w:pPr>
      <w:r>
        <w:rPr>
          <w:rFonts w:hint="eastAsia"/>
          <w:sz w:val="24"/>
        </w:rPr>
        <w:t>（二）编制过程</w:t>
      </w:r>
    </w:p>
    <w:p w:rsidR="00841407" w:rsidRDefault="00D93060">
      <w:pPr>
        <w:pStyle w:val="3"/>
        <w:widowControl/>
        <w:spacing w:before="156"/>
        <w:ind w:firstLineChars="200" w:firstLine="482"/>
        <w:jc w:val="left"/>
        <w:rPr>
          <w:rFonts w:eastAsia="宋体"/>
          <w:sz w:val="24"/>
        </w:rPr>
      </w:pPr>
      <w:r>
        <w:rPr>
          <w:rFonts w:eastAsia="宋体" w:hint="eastAsia"/>
          <w:sz w:val="24"/>
        </w:rPr>
        <w:t>1.</w:t>
      </w:r>
      <w:r>
        <w:rPr>
          <w:rFonts w:eastAsia="宋体" w:hint="eastAsia"/>
          <w:sz w:val="24"/>
        </w:rPr>
        <w:t>成立起草小组</w:t>
      </w:r>
    </w:p>
    <w:p w:rsidR="00841407" w:rsidRDefault="00D93060">
      <w:pPr>
        <w:pStyle w:val="af4"/>
        <w:widowControl/>
        <w:spacing w:beforeAutospacing="0" w:afterAutospacing="0" w:line="360" w:lineRule="auto"/>
        <w:ind w:firstLineChars="200" w:firstLine="480"/>
        <w:jc w:val="both"/>
        <w:rPr>
          <w:rFonts w:ascii="Times New Roman" w:hAnsi="Times New Roman"/>
          <w:bCs/>
          <w:color w:val="000000"/>
        </w:rPr>
      </w:pPr>
      <w:r>
        <w:rPr>
          <w:rFonts w:ascii="Times New Roman" w:hAnsi="Times New Roman"/>
          <w:bCs/>
          <w:color w:val="000000"/>
        </w:rPr>
        <w:t>202</w:t>
      </w:r>
      <w:r>
        <w:rPr>
          <w:rFonts w:ascii="Times New Roman" w:hAnsi="Times New Roman" w:hint="eastAsia"/>
          <w:bCs/>
          <w:color w:val="000000"/>
        </w:rPr>
        <w:t>5</w:t>
      </w:r>
      <w:r>
        <w:rPr>
          <w:rFonts w:ascii="Times New Roman" w:hAnsi="Times New Roman"/>
          <w:bCs/>
          <w:color w:val="000000"/>
        </w:rPr>
        <w:t>年</w:t>
      </w:r>
      <w:r>
        <w:rPr>
          <w:rFonts w:ascii="Times New Roman" w:hAnsi="Times New Roman" w:hint="eastAsia"/>
          <w:bCs/>
          <w:color w:val="000000"/>
        </w:rPr>
        <w:t>1</w:t>
      </w:r>
      <w:r>
        <w:rPr>
          <w:rFonts w:ascii="Times New Roman" w:hAnsi="Times New Roman"/>
          <w:bCs/>
          <w:color w:val="000000"/>
        </w:rPr>
        <w:t>月，</w:t>
      </w:r>
      <w:r>
        <w:rPr>
          <w:rFonts w:ascii="宋体" w:hAnsi="宋体" w:hint="eastAsia"/>
        </w:rPr>
        <w:t>由海南省现代农业检验检测预警防控中心组织有关单位、相关专业技术人员成立标准编制小组。</w:t>
      </w:r>
      <w:r>
        <w:rPr>
          <w:rFonts w:ascii="Times New Roman" w:hAnsi="Times New Roman"/>
          <w:bCs/>
          <w:color w:val="000000"/>
        </w:rPr>
        <w:t>202</w:t>
      </w:r>
      <w:r>
        <w:rPr>
          <w:rFonts w:ascii="Times New Roman" w:hAnsi="Times New Roman" w:hint="eastAsia"/>
          <w:bCs/>
          <w:color w:val="000000"/>
        </w:rPr>
        <w:t>5</w:t>
      </w:r>
      <w:r>
        <w:rPr>
          <w:rFonts w:ascii="Times New Roman" w:hAnsi="Times New Roman"/>
          <w:bCs/>
          <w:color w:val="000000"/>
        </w:rPr>
        <w:t>年</w:t>
      </w:r>
      <w:r>
        <w:rPr>
          <w:rFonts w:ascii="Times New Roman" w:hAnsi="Times New Roman" w:hint="eastAsia"/>
          <w:bCs/>
          <w:color w:val="000000"/>
        </w:rPr>
        <w:t>1</w:t>
      </w:r>
      <w:r>
        <w:rPr>
          <w:rFonts w:ascii="Times New Roman" w:hAnsi="Times New Roman"/>
          <w:bCs/>
          <w:color w:val="000000"/>
        </w:rPr>
        <w:t>月</w:t>
      </w:r>
      <w:r>
        <w:rPr>
          <w:rFonts w:ascii="Times New Roman" w:hAnsi="Times New Roman"/>
          <w:bCs/>
          <w:color w:val="000000"/>
        </w:rPr>
        <w:t>20</w:t>
      </w:r>
      <w:r>
        <w:rPr>
          <w:rFonts w:ascii="Times New Roman" w:hAnsi="Times New Roman"/>
          <w:bCs/>
          <w:color w:val="000000"/>
        </w:rPr>
        <w:t>日，召开了《农产品全产业</w:t>
      </w:r>
      <w:r>
        <w:rPr>
          <w:rFonts w:ascii="Times New Roman" w:hAnsi="Times New Roman"/>
          <w:bCs/>
          <w:color w:val="000000"/>
        </w:rPr>
        <w:lastRenderedPageBreak/>
        <w:t>链生产规范</w:t>
      </w:r>
      <w:r>
        <w:rPr>
          <w:rFonts w:ascii="Times New Roman" w:hAnsi="Times New Roman"/>
          <w:bCs/>
          <w:color w:val="000000"/>
        </w:rPr>
        <w:t xml:space="preserve"> </w:t>
      </w:r>
      <w:r>
        <w:rPr>
          <w:rFonts w:ascii="Times New Roman" w:hAnsi="Times New Roman" w:hint="eastAsia"/>
          <w:bCs/>
          <w:color w:val="000000"/>
        </w:rPr>
        <w:t>番荔枝</w:t>
      </w:r>
      <w:r>
        <w:rPr>
          <w:rFonts w:ascii="Times New Roman" w:hAnsi="Times New Roman"/>
          <w:bCs/>
          <w:color w:val="000000"/>
        </w:rPr>
        <w:t>》标准编制启动会，会议采用线上线下结合的方式，</w:t>
      </w:r>
      <w:r>
        <w:rPr>
          <w:rFonts w:ascii="Times New Roman" w:hAnsi="Times New Roman" w:hint="eastAsia"/>
          <w:bCs/>
          <w:color w:val="000000"/>
        </w:rPr>
        <w:t>番荔枝</w:t>
      </w:r>
      <w:r>
        <w:rPr>
          <w:rFonts w:ascii="Times New Roman" w:hAnsi="Times New Roman"/>
          <w:bCs/>
          <w:color w:val="000000"/>
        </w:rPr>
        <w:t>科研院所专家、</w:t>
      </w:r>
      <w:r>
        <w:rPr>
          <w:rFonts w:ascii="Times New Roman" w:hAnsi="Times New Roman" w:hint="eastAsia"/>
          <w:bCs/>
          <w:color w:val="000000"/>
        </w:rPr>
        <w:t>技术推广人员</w:t>
      </w:r>
      <w:r>
        <w:rPr>
          <w:rFonts w:ascii="Times New Roman" w:hAnsi="Times New Roman"/>
          <w:bCs/>
          <w:color w:val="000000"/>
        </w:rPr>
        <w:t>、企业</w:t>
      </w:r>
      <w:r>
        <w:rPr>
          <w:rFonts w:ascii="Times New Roman" w:hAnsi="Times New Roman" w:hint="eastAsia"/>
          <w:bCs/>
          <w:color w:val="000000"/>
        </w:rPr>
        <w:t>代表</w:t>
      </w:r>
      <w:r>
        <w:rPr>
          <w:rFonts w:ascii="Times New Roman" w:hAnsi="Times New Roman"/>
          <w:bCs/>
          <w:color w:val="000000"/>
        </w:rPr>
        <w:t>参加了会议，研讨确定</w:t>
      </w:r>
      <w:r>
        <w:rPr>
          <w:rFonts w:ascii="宋体" w:hAnsi="宋体" w:hint="eastAsia"/>
        </w:rPr>
        <w:t>标准主要起草单位、进度安排、任务分工，确定了编制标准的工作计划、</w:t>
      </w:r>
      <w:r>
        <w:rPr>
          <w:rFonts w:ascii="Times New Roman" w:hAnsi="Times New Roman"/>
          <w:bCs/>
          <w:color w:val="000000"/>
        </w:rPr>
        <w:t>标准的整体框架及主体内容，并对标准的关键性或存在争议性的内容进行了初步探讨。会议落实了工作小组成员任务和分工。</w:t>
      </w:r>
    </w:p>
    <w:tbl>
      <w:tblPr>
        <w:tblStyle w:val="af6"/>
        <w:tblW w:w="0" w:type="auto"/>
        <w:tblLook w:val="04A0" w:firstRow="1" w:lastRow="0" w:firstColumn="1" w:lastColumn="0" w:noHBand="0" w:noVBand="1"/>
      </w:tblPr>
      <w:tblGrid>
        <w:gridCol w:w="4266"/>
        <w:gridCol w:w="4256"/>
      </w:tblGrid>
      <w:tr w:rsidR="00841407">
        <w:tc>
          <w:tcPr>
            <w:tcW w:w="4261" w:type="dxa"/>
          </w:tcPr>
          <w:p w:rsidR="00841407" w:rsidRDefault="00D93060">
            <w:pPr>
              <w:pStyle w:val="af4"/>
              <w:widowControl/>
              <w:spacing w:beforeAutospacing="0" w:afterAutospacing="0" w:line="360" w:lineRule="auto"/>
              <w:jc w:val="both"/>
              <w:rPr>
                <w:rFonts w:ascii="Times New Roman" w:hAnsi="Times New Roman"/>
                <w:bCs/>
                <w:color w:val="000000"/>
              </w:rPr>
            </w:pPr>
            <w:r>
              <w:rPr>
                <w:rFonts w:ascii="Times New Roman" w:hAnsi="Times New Roman" w:hint="eastAsia"/>
                <w:bCs/>
                <w:noProof/>
                <w:color w:val="000000"/>
              </w:rPr>
              <w:drawing>
                <wp:inline distT="0" distB="0" distL="114300" distR="114300">
                  <wp:extent cx="2567305" cy="1924685"/>
                  <wp:effectExtent l="0" t="0" r="4445" b="18415"/>
                  <wp:docPr id="20" name="图片 20" descr="149260513c32d0efe50a5f32ece271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149260513c32d0efe50a5f32ece271b4"/>
                          <pic:cNvPicPr>
                            <a:picLocks noChangeAspect="1"/>
                          </pic:cNvPicPr>
                        </pic:nvPicPr>
                        <pic:blipFill>
                          <a:blip r:embed="rId10"/>
                          <a:stretch>
                            <a:fillRect/>
                          </a:stretch>
                        </pic:blipFill>
                        <pic:spPr>
                          <a:xfrm>
                            <a:off x="0" y="0"/>
                            <a:ext cx="2567305" cy="1924685"/>
                          </a:xfrm>
                          <a:prstGeom prst="rect">
                            <a:avLst/>
                          </a:prstGeom>
                        </pic:spPr>
                      </pic:pic>
                    </a:graphicData>
                  </a:graphic>
                </wp:inline>
              </w:drawing>
            </w:r>
          </w:p>
        </w:tc>
        <w:tc>
          <w:tcPr>
            <w:tcW w:w="4261" w:type="dxa"/>
          </w:tcPr>
          <w:p w:rsidR="00841407" w:rsidRDefault="00D93060">
            <w:pPr>
              <w:pStyle w:val="af4"/>
              <w:widowControl/>
              <w:spacing w:beforeAutospacing="0" w:afterAutospacing="0" w:line="360" w:lineRule="auto"/>
              <w:jc w:val="both"/>
              <w:rPr>
                <w:rFonts w:ascii="Times New Roman" w:hAnsi="Times New Roman"/>
                <w:bCs/>
                <w:color w:val="000000"/>
              </w:rPr>
            </w:pPr>
            <w:r>
              <w:rPr>
                <w:rFonts w:ascii="Times New Roman" w:hAnsi="Times New Roman" w:hint="eastAsia"/>
                <w:bCs/>
                <w:noProof/>
                <w:color w:val="000000"/>
              </w:rPr>
              <w:drawing>
                <wp:inline distT="0" distB="0" distL="114300" distR="114300">
                  <wp:extent cx="2528570" cy="1896745"/>
                  <wp:effectExtent l="0" t="0" r="5080" b="8255"/>
                  <wp:docPr id="21" name="图片 21" descr="acda87036d0f2e4ba6869b0a4d998b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acda87036d0f2e4ba6869b0a4d998b64"/>
                          <pic:cNvPicPr>
                            <a:picLocks noChangeAspect="1"/>
                          </pic:cNvPicPr>
                        </pic:nvPicPr>
                        <pic:blipFill>
                          <a:blip r:embed="rId11"/>
                          <a:stretch>
                            <a:fillRect/>
                          </a:stretch>
                        </pic:blipFill>
                        <pic:spPr>
                          <a:xfrm>
                            <a:off x="0" y="0"/>
                            <a:ext cx="2528570" cy="1896745"/>
                          </a:xfrm>
                          <a:prstGeom prst="rect">
                            <a:avLst/>
                          </a:prstGeom>
                        </pic:spPr>
                      </pic:pic>
                    </a:graphicData>
                  </a:graphic>
                </wp:inline>
              </w:drawing>
            </w:r>
          </w:p>
        </w:tc>
      </w:tr>
    </w:tbl>
    <w:p w:rsidR="00841407" w:rsidRDefault="00D93060">
      <w:pPr>
        <w:pStyle w:val="af4"/>
        <w:widowControl/>
        <w:spacing w:beforeAutospacing="0" w:afterAutospacing="0" w:line="360" w:lineRule="auto"/>
        <w:jc w:val="center"/>
        <w:rPr>
          <w:rFonts w:ascii="Times New Roman" w:hAnsi="Times New Roman"/>
          <w:bCs/>
          <w:color w:val="000000"/>
        </w:rPr>
      </w:pPr>
      <w:r>
        <w:rPr>
          <w:rFonts w:ascii="Times New Roman" w:hAnsi="Times New Roman" w:hint="eastAsia"/>
          <w:b/>
          <w:bCs/>
          <w:color w:val="000000"/>
          <w:sz w:val="28"/>
          <w:szCs w:val="28"/>
        </w:rPr>
        <w:t>图</w:t>
      </w:r>
      <w:r>
        <w:rPr>
          <w:rFonts w:ascii="Times New Roman" w:hAnsi="Times New Roman" w:hint="eastAsia"/>
          <w:b/>
          <w:bCs/>
          <w:color w:val="000000"/>
          <w:sz w:val="28"/>
          <w:szCs w:val="28"/>
        </w:rPr>
        <w:t xml:space="preserve">1 </w:t>
      </w:r>
      <w:r>
        <w:rPr>
          <w:rFonts w:ascii="Times New Roman" w:hAnsi="Times New Roman" w:hint="eastAsia"/>
          <w:b/>
          <w:bCs/>
          <w:color w:val="000000"/>
          <w:sz w:val="28"/>
          <w:szCs w:val="28"/>
        </w:rPr>
        <w:t>《农产品全产业链生产规范</w:t>
      </w:r>
      <w:r>
        <w:rPr>
          <w:rFonts w:ascii="Times New Roman" w:hAnsi="Times New Roman" w:hint="eastAsia"/>
          <w:b/>
          <w:bCs/>
          <w:color w:val="000000"/>
          <w:sz w:val="28"/>
          <w:szCs w:val="28"/>
        </w:rPr>
        <w:t xml:space="preserve"> </w:t>
      </w:r>
      <w:r>
        <w:rPr>
          <w:rFonts w:ascii="Times New Roman" w:hAnsi="Times New Roman" w:hint="eastAsia"/>
          <w:b/>
          <w:bCs/>
          <w:color w:val="000000"/>
          <w:sz w:val="28"/>
          <w:szCs w:val="28"/>
        </w:rPr>
        <w:t>番荔枝》编制启动会</w:t>
      </w:r>
    </w:p>
    <w:p w:rsidR="00841407" w:rsidRDefault="00D93060">
      <w:pPr>
        <w:pStyle w:val="3"/>
        <w:widowControl/>
        <w:spacing w:before="156"/>
        <w:ind w:firstLineChars="200" w:firstLine="482"/>
        <w:jc w:val="left"/>
        <w:rPr>
          <w:rFonts w:eastAsia="宋体"/>
          <w:sz w:val="24"/>
        </w:rPr>
      </w:pPr>
      <w:r>
        <w:rPr>
          <w:rFonts w:eastAsia="宋体" w:hint="eastAsia"/>
          <w:sz w:val="24"/>
        </w:rPr>
        <w:t>2.</w:t>
      </w:r>
      <w:r>
        <w:rPr>
          <w:rFonts w:eastAsia="宋体" w:hint="eastAsia"/>
          <w:sz w:val="24"/>
        </w:rPr>
        <w:t>起草阶段情况</w:t>
      </w:r>
    </w:p>
    <w:p w:rsidR="00841407" w:rsidRDefault="00D93060">
      <w:pPr>
        <w:pStyle w:val="3"/>
        <w:widowControl/>
        <w:spacing w:before="156"/>
        <w:ind w:firstLineChars="200" w:firstLine="482"/>
        <w:jc w:val="left"/>
        <w:rPr>
          <w:rFonts w:eastAsia="宋体"/>
          <w:sz w:val="24"/>
        </w:rPr>
      </w:pPr>
      <w:r>
        <w:rPr>
          <w:rFonts w:eastAsia="宋体" w:hint="eastAsia"/>
          <w:sz w:val="24"/>
        </w:rPr>
        <w:t>2.1</w:t>
      </w:r>
      <w:r>
        <w:rPr>
          <w:rFonts w:eastAsia="宋体" w:hint="eastAsia"/>
          <w:sz w:val="24"/>
        </w:rPr>
        <w:t>标准及法规学习</w:t>
      </w:r>
    </w:p>
    <w:p w:rsidR="00841407" w:rsidRDefault="00D93060">
      <w:pPr>
        <w:spacing w:before="120" w:line="360" w:lineRule="auto"/>
        <w:ind w:firstLine="480"/>
        <w:rPr>
          <w:rFonts w:ascii="宋体" w:hAnsi="宋体" w:cs="Times New Roman"/>
          <w:kern w:val="0"/>
          <w:sz w:val="24"/>
        </w:rPr>
      </w:pPr>
      <w:r>
        <w:rPr>
          <w:rFonts w:ascii="宋体" w:hAnsi="宋体" w:cs="Times New Roman" w:hint="eastAsia"/>
          <w:kern w:val="0"/>
          <w:sz w:val="24"/>
        </w:rPr>
        <w:t>编制组首先认真学习了《中华人民共和国标准化法》《国家标准化发展纲要》《海南省标准化管理办法》《海南省地方标准管理办法》和《标准化工作导则 第1部分：标准化文件的结构和起草规则》（GB/T 1.1）、《地方标准制修订工作规范》（DB46/T 74）等法律法规及有关标准化文件，确定了起草标准应依据的相关法律法规和标准化文件，为标准起草的规范性做好基础准备。</w:t>
      </w:r>
    </w:p>
    <w:p w:rsidR="00841407" w:rsidRDefault="00D93060">
      <w:pPr>
        <w:pStyle w:val="3"/>
        <w:widowControl/>
        <w:spacing w:before="156"/>
        <w:ind w:firstLineChars="200" w:firstLine="482"/>
        <w:jc w:val="left"/>
        <w:rPr>
          <w:rFonts w:eastAsia="宋体"/>
          <w:sz w:val="24"/>
        </w:rPr>
      </w:pPr>
      <w:r>
        <w:rPr>
          <w:rFonts w:eastAsia="宋体" w:hint="eastAsia"/>
          <w:sz w:val="24"/>
        </w:rPr>
        <w:t>2.2</w:t>
      </w:r>
      <w:r>
        <w:rPr>
          <w:rFonts w:eastAsia="宋体" w:hint="eastAsia"/>
          <w:sz w:val="24"/>
        </w:rPr>
        <w:t>查阅相关资料</w:t>
      </w:r>
    </w:p>
    <w:p w:rsidR="00841407" w:rsidRDefault="00D93060">
      <w:pPr>
        <w:pStyle w:val="af4"/>
        <w:widowControl/>
        <w:spacing w:beforeAutospacing="0" w:afterAutospacing="0" w:line="360" w:lineRule="auto"/>
        <w:ind w:firstLineChars="200" w:firstLine="480"/>
        <w:jc w:val="both"/>
        <w:rPr>
          <w:rFonts w:ascii="Times New Roman" w:hAnsi="Times New Roman"/>
          <w:bCs/>
          <w:color w:val="000000"/>
        </w:rPr>
      </w:pPr>
      <w:r>
        <w:rPr>
          <w:rFonts w:ascii="Times New Roman" w:hAnsi="Times New Roman" w:hint="eastAsia"/>
          <w:bCs/>
          <w:color w:val="000000"/>
        </w:rPr>
        <w:t>2025</w:t>
      </w:r>
      <w:r>
        <w:rPr>
          <w:rFonts w:ascii="Times New Roman" w:hAnsi="Times New Roman" w:hint="eastAsia"/>
          <w:bCs/>
          <w:color w:val="000000"/>
        </w:rPr>
        <w:t>年</w:t>
      </w:r>
      <w:r>
        <w:rPr>
          <w:rFonts w:ascii="Times New Roman" w:hAnsi="Times New Roman" w:hint="eastAsia"/>
          <w:bCs/>
          <w:color w:val="000000"/>
        </w:rPr>
        <w:t>1</w:t>
      </w:r>
      <w:r>
        <w:rPr>
          <w:rFonts w:ascii="Times New Roman" w:hAnsi="Times New Roman" w:hint="eastAsia"/>
          <w:bCs/>
          <w:color w:val="000000"/>
        </w:rPr>
        <w:t>月至</w:t>
      </w:r>
      <w:r>
        <w:rPr>
          <w:rFonts w:ascii="Times New Roman" w:hAnsi="Times New Roman" w:hint="eastAsia"/>
          <w:bCs/>
          <w:color w:val="000000"/>
        </w:rPr>
        <w:t>2025</w:t>
      </w:r>
      <w:r>
        <w:rPr>
          <w:rFonts w:ascii="Times New Roman" w:hAnsi="Times New Roman" w:hint="eastAsia"/>
          <w:bCs/>
          <w:color w:val="000000"/>
        </w:rPr>
        <w:t>年</w:t>
      </w:r>
      <w:r>
        <w:rPr>
          <w:rFonts w:ascii="Times New Roman" w:hAnsi="Times New Roman" w:hint="eastAsia"/>
          <w:bCs/>
          <w:color w:val="000000"/>
        </w:rPr>
        <w:t>10</w:t>
      </w:r>
      <w:r>
        <w:rPr>
          <w:rFonts w:ascii="Times New Roman" w:hAnsi="Times New Roman" w:hint="eastAsia"/>
          <w:bCs/>
          <w:color w:val="000000"/>
        </w:rPr>
        <w:t>月</w:t>
      </w:r>
      <w:r>
        <w:rPr>
          <w:rFonts w:ascii="Times New Roman" w:hAnsi="Times New Roman"/>
          <w:bCs/>
          <w:color w:val="000000"/>
        </w:rPr>
        <w:t>通过查阅和收集相关标准</w:t>
      </w:r>
      <w:r>
        <w:rPr>
          <w:rFonts w:ascii="Times New Roman" w:hAnsi="Times New Roman" w:hint="eastAsia"/>
          <w:bCs/>
          <w:color w:val="000000"/>
        </w:rPr>
        <w:t>以及番荔枝产业相关的文献</w:t>
      </w:r>
      <w:r>
        <w:rPr>
          <w:rFonts w:ascii="Times New Roman" w:hAnsi="Times New Roman"/>
          <w:bCs/>
          <w:color w:val="000000"/>
        </w:rPr>
        <w:t>资料。</w:t>
      </w:r>
      <w:r>
        <w:rPr>
          <w:rFonts w:ascii="Times New Roman" w:hAnsi="Times New Roman" w:hint="eastAsia"/>
          <w:bCs/>
          <w:color w:val="000000"/>
        </w:rPr>
        <w:t>基于番荔枝全产业</w:t>
      </w:r>
      <w:proofErr w:type="gramStart"/>
      <w:r>
        <w:rPr>
          <w:rFonts w:ascii="Times New Roman" w:hAnsi="Times New Roman" w:hint="eastAsia"/>
          <w:bCs/>
          <w:color w:val="000000"/>
        </w:rPr>
        <w:t>链团体</w:t>
      </w:r>
      <w:proofErr w:type="gramEnd"/>
      <w:r>
        <w:rPr>
          <w:rFonts w:ascii="Times New Roman" w:hAnsi="Times New Roman" w:hint="eastAsia"/>
          <w:bCs/>
          <w:color w:val="000000"/>
        </w:rPr>
        <w:t>标准的基础上，为地方标准的制定提供更加充实的技术资料支持。</w:t>
      </w:r>
    </w:p>
    <w:p w:rsidR="00841407" w:rsidRDefault="00D93060">
      <w:pPr>
        <w:pStyle w:val="af4"/>
        <w:widowControl/>
        <w:spacing w:beforeAutospacing="0" w:afterAutospacing="0" w:line="360" w:lineRule="auto"/>
        <w:ind w:firstLineChars="200" w:firstLine="480"/>
        <w:jc w:val="both"/>
        <w:rPr>
          <w:rFonts w:ascii="Times New Roman" w:hAnsi="Times New Roman"/>
          <w:bCs/>
          <w:color w:val="000000"/>
        </w:rPr>
      </w:pPr>
      <w:r>
        <w:rPr>
          <w:rFonts w:ascii="Times New Roman" w:hAnsi="Times New Roman" w:hint="eastAsia"/>
          <w:bCs/>
          <w:color w:val="000000"/>
        </w:rPr>
        <w:t>通过全国标准信息公共服务平台、食品</w:t>
      </w:r>
      <w:proofErr w:type="gramStart"/>
      <w:r>
        <w:rPr>
          <w:rFonts w:ascii="Times New Roman" w:hAnsi="Times New Roman" w:hint="eastAsia"/>
          <w:bCs/>
          <w:color w:val="000000"/>
        </w:rPr>
        <w:t>伙伴网</w:t>
      </w:r>
      <w:proofErr w:type="gramEnd"/>
      <w:r>
        <w:rPr>
          <w:rFonts w:ascii="Times New Roman" w:hAnsi="Times New Roman" w:hint="eastAsia"/>
          <w:bCs/>
          <w:color w:val="000000"/>
        </w:rPr>
        <w:t>等标准化信息服务平台查询了解到国内现行有效的番荔枝有关标准共计</w:t>
      </w:r>
      <w:r>
        <w:rPr>
          <w:rFonts w:ascii="Times New Roman" w:hAnsi="Times New Roman" w:hint="eastAsia"/>
          <w:bCs/>
          <w:color w:val="000000"/>
        </w:rPr>
        <w:t>7</w:t>
      </w:r>
      <w:r>
        <w:rPr>
          <w:rFonts w:ascii="Times New Roman" w:hAnsi="Times New Roman" w:hint="eastAsia"/>
          <w:bCs/>
          <w:color w:val="000000"/>
        </w:rPr>
        <w:t>项，详见下表。</w:t>
      </w:r>
    </w:p>
    <w:p w:rsidR="00841407" w:rsidRDefault="00841407">
      <w:pPr>
        <w:pStyle w:val="af4"/>
        <w:widowControl/>
        <w:spacing w:beforeAutospacing="0" w:afterAutospacing="0" w:line="360" w:lineRule="auto"/>
        <w:ind w:firstLineChars="200" w:firstLine="480"/>
        <w:jc w:val="both"/>
        <w:rPr>
          <w:rFonts w:ascii="黑体" w:eastAsia="黑体" w:hAnsi="黑体" w:cs="宋体"/>
        </w:rPr>
      </w:pPr>
    </w:p>
    <w:p w:rsidR="00841407" w:rsidRDefault="00841407">
      <w:pPr>
        <w:pStyle w:val="af4"/>
        <w:widowControl/>
        <w:spacing w:beforeAutospacing="0" w:afterAutospacing="0" w:line="360" w:lineRule="auto"/>
        <w:ind w:firstLineChars="200" w:firstLine="480"/>
        <w:jc w:val="both"/>
        <w:rPr>
          <w:rFonts w:ascii="黑体" w:eastAsia="黑体" w:hAnsi="黑体" w:cs="宋体"/>
        </w:rPr>
      </w:pPr>
    </w:p>
    <w:p w:rsidR="00841407" w:rsidRDefault="00D93060">
      <w:pPr>
        <w:pStyle w:val="af4"/>
        <w:widowControl/>
        <w:spacing w:beforeAutospacing="0" w:afterAutospacing="0" w:line="360" w:lineRule="auto"/>
        <w:ind w:firstLineChars="200" w:firstLine="480"/>
        <w:jc w:val="center"/>
        <w:rPr>
          <w:rFonts w:ascii="黑体" w:eastAsia="黑体" w:hAnsi="黑体" w:cs="宋体"/>
          <w:color w:val="000000"/>
        </w:rPr>
      </w:pPr>
      <w:r>
        <w:rPr>
          <w:rFonts w:ascii="黑体" w:eastAsia="黑体" w:hAnsi="黑体" w:cs="宋体" w:hint="eastAsia"/>
        </w:rPr>
        <w:lastRenderedPageBreak/>
        <w:t>表2</w:t>
      </w:r>
      <w:r>
        <w:rPr>
          <w:rFonts w:ascii="黑体" w:eastAsia="黑体" w:hAnsi="黑体" w:cs="宋体"/>
        </w:rPr>
        <w:t xml:space="preserve"> </w:t>
      </w:r>
      <w:r>
        <w:rPr>
          <w:rFonts w:ascii="黑体" w:eastAsia="黑体" w:hAnsi="黑体" w:cs="宋体" w:hint="eastAsia"/>
        </w:rPr>
        <w:t xml:space="preserve"> 番荔枝有关标准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0"/>
        <w:gridCol w:w="2085"/>
        <w:gridCol w:w="4059"/>
        <w:gridCol w:w="1469"/>
      </w:tblGrid>
      <w:tr w:rsidR="00841407">
        <w:trPr>
          <w:trHeight w:val="302"/>
          <w:jc w:val="center"/>
        </w:trPr>
        <w:tc>
          <w:tcPr>
            <w:tcW w:w="700" w:type="dxa"/>
            <w:shd w:val="clear" w:color="auto" w:fill="auto"/>
          </w:tcPr>
          <w:p w:rsidR="00841407" w:rsidRDefault="00D93060">
            <w:pPr>
              <w:spacing w:before="50"/>
              <w:jc w:val="center"/>
              <w:rPr>
                <w:rFonts w:asciiTheme="minorEastAsia" w:hAnsiTheme="minorEastAsia" w:cs="Times New Roman"/>
                <w:sz w:val="18"/>
                <w:szCs w:val="18"/>
              </w:rPr>
            </w:pPr>
            <w:r>
              <w:rPr>
                <w:rFonts w:asciiTheme="minorEastAsia" w:hAnsiTheme="minorEastAsia" w:cs="Times New Roman"/>
                <w:sz w:val="18"/>
                <w:szCs w:val="18"/>
              </w:rPr>
              <w:t>序号</w:t>
            </w:r>
          </w:p>
        </w:tc>
        <w:tc>
          <w:tcPr>
            <w:tcW w:w="2085" w:type="dxa"/>
            <w:shd w:val="clear" w:color="auto" w:fill="auto"/>
          </w:tcPr>
          <w:p w:rsidR="00841407" w:rsidRDefault="00D93060">
            <w:pPr>
              <w:autoSpaceDE w:val="0"/>
              <w:autoSpaceDN w:val="0"/>
              <w:adjustRightInd w:val="0"/>
              <w:spacing w:before="50"/>
              <w:jc w:val="center"/>
              <w:rPr>
                <w:rFonts w:asciiTheme="minorEastAsia" w:hAnsiTheme="minorEastAsia" w:cs="Times New Roman"/>
                <w:kern w:val="0"/>
                <w:sz w:val="18"/>
                <w:szCs w:val="18"/>
              </w:rPr>
            </w:pPr>
            <w:r>
              <w:rPr>
                <w:rFonts w:asciiTheme="minorEastAsia" w:hAnsiTheme="minorEastAsia" w:cs="Times New Roman"/>
                <w:kern w:val="0"/>
                <w:sz w:val="18"/>
                <w:szCs w:val="18"/>
              </w:rPr>
              <w:t>标准编号</w:t>
            </w:r>
          </w:p>
        </w:tc>
        <w:tc>
          <w:tcPr>
            <w:tcW w:w="4059" w:type="dxa"/>
            <w:shd w:val="clear" w:color="auto" w:fill="auto"/>
          </w:tcPr>
          <w:p w:rsidR="00841407" w:rsidRDefault="00D93060">
            <w:pPr>
              <w:spacing w:before="50"/>
              <w:jc w:val="center"/>
              <w:rPr>
                <w:rFonts w:asciiTheme="minorEastAsia" w:hAnsiTheme="minorEastAsia" w:cs="Times New Roman"/>
                <w:sz w:val="18"/>
                <w:szCs w:val="18"/>
              </w:rPr>
            </w:pPr>
            <w:r>
              <w:rPr>
                <w:rFonts w:asciiTheme="minorEastAsia" w:hAnsiTheme="minorEastAsia" w:cs="Times New Roman"/>
                <w:kern w:val="0"/>
                <w:sz w:val="18"/>
                <w:szCs w:val="18"/>
              </w:rPr>
              <w:t>标准名称</w:t>
            </w:r>
          </w:p>
        </w:tc>
        <w:tc>
          <w:tcPr>
            <w:tcW w:w="1469" w:type="dxa"/>
            <w:shd w:val="clear" w:color="auto" w:fill="auto"/>
          </w:tcPr>
          <w:p w:rsidR="00841407" w:rsidRDefault="00D93060">
            <w:pPr>
              <w:spacing w:before="50"/>
              <w:jc w:val="center"/>
              <w:rPr>
                <w:rFonts w:asciiTheme="minorEastAsia" w:hAnsiTheme="minorEastAsia" w:cs="Times New Roman"/>
                <w:sz w:val="18"/>
                <w:szCs w:val="18"/>
              </w:rPr>
            </w:pPr>
            <w:r>
              <w:rPr>
                <w:rFonts w:asciiTheme="minorEastAsia" w:hAnsiTheme="minorEastAsia" w:cs="Times New Roman"/>
                <w:kern w:val="0"/>
                <w:sz w:val="18"/>
                <w:szCs w:val="18"/>
              </w:rPr>
              <w:t>标准类型</w:t>
            </w:r>
          </w:p>
        </w:tc>
      </w:tr>
      <w:tr w:rsidR="00841407">
        <w:trPr>
          <w:trHeight w:val="309"/>
          <w:jc w:val="center"/>
        </w:trPr>
        <w:tc>
          <w:tcPr>
            <w:tcW w:w="700" w:type="dxa"/>
            <w:shd w:val="clear" w:color="auto" w:fill="auto"/>
          </w:tcPr>
          <w:p w:rsidR="00841407" w:rsidRDefault="00D93060">
            <w:pPr>
              <w:spacing w:before="50"/>
              <w:jc w:val="center"/>
              <w:rPr>
                <w:rFonts w:asciiTheme="minorEastAsia" w:hAnsiTheme="minorEastAsia" w:cs="Times New Roman"/>
                <w:sz w:val="18"/>
                <w:szCs w:val="18"/>
              </w:rPr>
            </w:pPr>
            <w:r>
              <w:rPr>
                <w:rFonts w:asciiTheme="minorEastAsia" w:hAnsiTheme="minorEastAsia" w:cs="Times New Roman"/>
                <w:sz w:val="18"/>
                <w:szCs w:val="18"/>
              </w:rPr>
              <w:t>1</w:t>
            </w:r>
          </w:p>
        </w:tc>
        <w:tc>
          <w:tcPr>
            <w:tcW w:w="2085" w:type="dxa"/>
            <w:shd w:val="clear" w:color="auto" w:fill="auto"/>
            <w:vAlign w:val="center"/>
          </w:tcPr>
          <w:p w:rsidR="00841407" w:rsidRDefault="00D93060">
            <w:pPr>
              <w:autoSpaceDE w:val="0"/>
              <w:autoSpaceDN w:val="0"/>
              <w:adjustRightInd w:val="0"/>
              <w:spacing w:before="50"/>
              <w:jc w:val="center"/>
              <w:rPr>
                <w:rFonts w:asciiTheme="minorEastAsia" w:hAnsiTheme="minorEastAsia" w:cs="Times New Roman"/>
                <w:kern w:val="0"/>
                <w:sz w:val="18"/>
                <w:szCs w:val="18"/>
              </w:rPr>
            </w:pPr>
            <w:r>
              <w:rPr>
                <w:rFonts w:asciiTheme="minorEastAsia" w:hAnsiTheme="minorEastAsia" w:cs="Times New Roman" w:hint="eastAsia"/>
                <w:sz w:val="18"/>
                <w:szCs w:val="18"/>
              </w:rPr>
              <w:t>GB/T 27658-2011</w:t>
            </w:r>
          </w:p>
        </w:tc>
        <w:tc>
          <w:tcPr>
            <w:tcW w:w="4059" w:type="dxa"/>
            <w:shd w:val="clear" w:color="auto" w:fill="auto"/>
            <w:vAlign w:val="center"/>
          </w:tcPr>
          <w:p w:rsidR="00841407" w:rsidRDefault="00D93060">
            <w:pPr>
              <w:spacing w:before="50"/>
              <w:rPr>
                <w:rFonts w:asciiTheme="minorEastAsia" w:hAnsiTheme="minorEastAsia" w:cs="Times New Roman"/>
                <w:kern w:val="0"/>
                <w:sz w:val="18"/>
                <w:szCs w:val="18"/>
              </w:rPr>
            </w:pPr>
            <w:r>
              <w:rPr>
                <w:rFonts w:asciiTheme="minorEastAsia" w:hAnsiTheme="minorEastAsia" w:cs="Times New Roman" w:hint="eastAsia"/>
                <w:bCs/>
                <w:sz w:val="18"/>
                <w:szCs w:val="18"/>
              </w:rPr>
              <w:t>鲜食番荔枝</w:t>
            </w:r>
          </w:p>
        </w:tc>
        <w:tc>
          <w:tcPr>
            <w:tcW w:w="1469" w:type="dxa"/>
            <w:shd w:val="clear" w:color="auto" w:fill="auto"/>
          </w:tcPr>
          <w:p w:rsidR="00841407" w:rsidRDefault="00D93060">
            <w:pPr>
              <w:spacing w:before="50"/>
              <w:jc w:val="center"/>
              <w:rPr>
                <w:rFonts w:asciiTheme="minorEastAsia" w:hAnsiTheme="minorEastAsia" w:cs="Times New Roman"/>
                <w:kern w:val="0"/>
                <w:sz w:val="18"/>
                <w:szCs w:val="18"/>
              </w:rPr>
            </w:pPr>
            <w:r>
              <w:rPr>
                <w:rFonts w:asciiTheme="minorEastAsia" w:hAnsiTheme="minorEastAsia" w:cs="Times New Roman"/>
                <w:sz w:val="18"/>
                <w:szCs w:val="18"/>
              </w:rPr>
              <w:t>国家标准</w:t>
            </w:r>
          </w:p>
        </w:tc>
      </w:tr>
      <w:tr w:rsidR="00841407">
        <w:trPr>
          <w:trHeight w:val="302"/>
          <w:jc w:val="center"/>
        </w:trPr>
        <w:tc>
          <w:tcPr>
            <w:tcW w:w="700" w:type="dxa"/>
            <w:shd w:val="clear" w:color="auto" w:fill="auto"/>
          </w:tcPr>
          <w:p w:rsidR="00841407" w:rsidRDefault="00D93060">
            <w:pPr>
              <w:spacing w:before="50"/>
              <w:jc w:val="center"/>
              <w:rPr>
                <w:rFonts w:asciiTheme="minorEastAsia" w:hAnsiTheme="minorEastAsia" w:cs="Times New Roman"/>
                <w:sz w:val="18"/>
                <w:szCs w:val="18"/>
              </w:rPr>
            </w:pPr>
            <w:r>
              <w:rPr>
                <w:rFonts w:asciiTheme="minorEastAsia" w:hAnsiTheme="minorEastAsia" w:cs="Times New Roman"/>
                <w:sz w:val="18"/>
                <w:szCs w:val="18"/>
              </w:rPr>
              <w:t>2</w:t>
            </w:r>
          </w:p>
        </w:tc>
        <w:tc>
          <w:tcPr>
            <w:tcW w:w="2085" w:type="dxa"/>
            <w:shd w:val="clear" w:color="auto" w:fill="auto"/>
            <w:vAlign w:val="center"/>
          </w:tcPr>
          <w:p w:rsidR="00841407" w:rsidRDefault="00D93060">
            <w:pPr>
              <w:autoSpaceDE w:val="0"/>
              <w:autoSpaceDN w:val="0"/>
              <w:adjustRightInd w:val="0"/>
              <w:spacing w:before="50"/>
              <w:jc w:val="center"/>
              <w:rPr>
                <w:rFonts w:asciiTheme="minorEastAsia" w:hAnsiTheme="minorEastAsia" w:cs="Times New Roman"/>
                <w:sz w:val="18"/>
                <w:szCs w:val="18"/>
              </w:rPr>
            </w:pPr>
            <w:r>
              <w:rPr>
                <w:rFonts w:asciiTheme="minorEastAsia" w:hAnsiTheme="minorEastAsia" w:cs="Times New Roman" w:hint="eastAsia"/>
                <w:sz w:val="18"/>
                <w:szCs w:val="18"/>
              </w:rPr>
              <w:t>NY/T 950-2006</w:t>
            </w:r>
          </w:p>
        </w:tc>
        <w:tc>
          <w:tcPr>
            <w:tcW w:w="4059" w:type="dxa"/>
            <w:shd w:val="clear" w:color="auto" w:fill="auto"/>
            <w:vAlign w:val="center"/>
          </w:tcPr>
          <w:p w:rsidR="00841407" w:rsidRDefault="00D93060">
            <w:pPr>
              <w:spacing w:before="50"/>
              <w:rPr>
                <w:rFonts w:asciiTheme="minorEastAsia" w:hAnsiTheme="minorEastAsia" w:cs="Times New Roman"/>
                <w:bCs/>
                <w:sz w:val="18"/>
                <w:szCs w:val="18"/>
              </w:rPr>
            </w:pPr>
            <w:r>
              <w:rPr>
                <w:rFonts w:asciiTheme="minorEastAsia" w:hAnsiTheme="minorEastAsia" w:cs="Times New Roman" w:hint="eastAsia"/>
                <w:bCs/>
                <w:sz w:val="18"/>
                <w:szCs w:val="18"/>
              </w:rPr>
              <w:t>番荔枝</w:t>
            </w:r>
          </w:p>
        </w:tc>
        <w:tc>
          <w:tcPr>
            <w:tcW w:w="1469" w:type="dxa"/>
            <w:shd w:val="clear" w:color="auto" w:fill="auto"/>
          </w:tcPr>
          <w:p w:rsidR="00841407" w:rsidRDefault="00D93060">
            <w:pPr>
              <w:spacing w:before="50"/>
              <w:jc w:val="center"/>
              <w:rPr>
                <w:rFonts w:asciiTheme="minorEastAsia" w:hAnsiTheme="minorEastAsia" w:cs="Times New Roman"/>
                <w:sz w:val="18"/>
                <w:szCs w:val="18"/>
              </w:rPr>
            </w:pPr>
            <w:r>
              <w:rPr>
                <w:rFonts w:asciiTheme="minorEastAsia" w:hAnsiTheme="minorEastAsia" w:cs="Times New Roman"/>
                <w:kern w:val="0"/>
                <w:sz w:val="18"/>
                <w:szCs w:val="18"/>
              </w:rPr>
              <w:t>行业标准</w:t>
            </w:r>
          </w:p>
        </w:tc>
      </w:tr>
      <w:tr w:rsidR="00841407">
        <w:trPr>
          <w:trHeight w:val="309"/>
          <w:jc w:val="center"/>
        </w:trPr>
        <w:tc>
          <w:tcPr>
            <w:tcW w:w="700" w:type="dxa"/>
            <w:shd w:val="clear" w:color="auto" w:fill="auto"/>
          </w:tcPr>
          <w:p w:rsidR="00841407" w:rsidRDefault="00D93060">
            <w:pPr>
              <w:spacing w:before="50"/>
              <w:jc w:val="center"/>
              <w:rPr>
                <w:rFonts w:asciiTheme="minorEastAsia" w:hAnsiTheme="minorEastAsia" w:cs="Times New Roman"/>
                <w:sz w:val="18"/>
                <w:szCs w:val="18"/>
              </w:rPr>
            </w:pPr>
            <w:r>
              <w:rPr>
                <w:rFonts w:asciiTheme="minorEastAsia" w:hAnsiTheme="minorEastAsia" w:cs="Times New Roman"/>
                <w:sz w:val="18"/>
                <w:szCs w:val="18"/>
              </w:rPr>
              <w:t>3</w:t>
            </w:r>
          </w:p>
        </w:tc>
        <w:tc>
          <w:tcPr>
            <w:tcW w:w="2085" w:type="dxa"/>
            <w:shd w:val="clear" w:color="auto" w:fill="auto"/>
            <w:vAlign w:val="center"/>
          </w:tcPr>
          <w:p w:rsidR="00841407" w:rsidRDefault="00D93060">
            <w:pPr>
              <w:spacing w:before="50"/>
              <w:jc w:val="center"/>
              <w:rPr>
                <w:rFonts w:asciiTheme="minorEastAsia" w:hAnsiTheme="minorEastAsia" w:cs="Times New Roman"/>
                <w:sz w:val="18"/>
                <w:szCs w:val="18"/>
              </w:rPr>
            </w:pPr>
            <w:r>
              <w:rPr>
                <w:rFonts w:asciiTheme="minorEastAsia" w:hAnsiTheme="minorEastAsia" w:cs="Times New Roman" w:hint="eastAsia"/>
                <w:sz w:val="18"/>
                <w:szCs w:val="18"/>
              </w:rPr>
              <w:t>NY/T 1809-2009</w:t>
            </w:r>
          </w:p>
        </w:tc>
        <w:tc>
          <w:tcPr>
            <w:tcW w:w="4059" w:type="dxa"/>
            <w:shd w:val="clear" w:color="auto" w:fill="auto"/>
            <w:vAlign w:val="center"/>
          </w:tcPr>
          <w:p w:rsidR="00841407" w:rsidRDefault="00D93060">
            <w:pPr>
              <w:spacing w:before="50"/>
              <w:rPr>
                <w:rFonts w:asciiTheme="minorEastAsia" w:hAnsiTheme="minorEastAsia" w:cs="Times New Roman"/>
                <w:sz w:val="18"/>
                <w:szCs w:val="18"/>
              </w:rPr>
            </w:pPr>
            <w:r>
              <w:rPr>
                <w:rFonts w:asciiTheme="minorEastAsia" w:hAnsiTheme="minorEastAsia" w:cs="Times New Roman" w:hint="eastAsia"/>
                <w:sz w:val="18"/>
                <w:szCs w:val="18"/>
              </w:rPr>
              <w:t>番荔枝 种质资源描述规范</w:t>
            </w:r>
          </w:p>
        </w:tc>
        <w:tc>
          <w:tcPr>
            <w:tcW w:w="1469" w:type="dxa"/>
            <w:shd w:val="clear" w:color="auto" w:fill="auto"/>
          </w:tcPr>
          <w:p w:rsidR="00841407" w:rsidRDefault="00D93060">
            <w:pPr>
              <w:spacing w:before="50"/>
              <w:jc w:val="center"/>
              <w:rPr>
                <w:rFonts w:asciiTheme="minorEastAsia" w:hAnsiTheme="minorEastAsia" w:cs="Times New Roman"/>
                <w:sz w:val="18"/>
                <w:szCs w:val="18"/>
              </w:rPr>
            </w:pPr>
            <w:r>
              <w:rPr>
                <w:rFonts w:asciiTheme="minorEastAsia" w:hAnsiTheme="minorEastAsia" w:cs="Times New Roman"/>
                <w:kern w:val="0"/>
                <w:sz w:val="18"/>
                <w:szCs w:val="18"/>
              </w:rPr>
              <w:t>行业标准</w:t>
            </w:r>
          </w:p>
        </w:tc>
      </w:tr>
      <w:tr w:rsidR="00841407">
        <w:trPr>
          <w:trHeight w:val="302"/>
          <w:jc w:val="center"/>
        </w:trPr>
        <w:tc>
          <w:tcPr>
            <w:tcW w:w="700" w:type="dxa"/>
            <w:shd w:val="clear" w:color="auto" w:fill="auto"/>
          </w:tcPr>
          <w:p w:rsidR="00841407" w:rsidRDefault="00D93060">
            <w:pPr>
              <w:spacing w:before="50"/>
              <w:jc w:val="center"/>
              <w:rPr>
                <w:rFonts w:asciiTheme="minorEastAsia" w:hAnsiTheme="minorEastAsia" w:cs="Times New Roman"/>
                <w:sz w:val="18"/>
                <w:szCs w:val="18"/>
              </w:rPr>
            </w:pPr>
            <w:r>
              <w:rPr>
                <w:rFonts w:asciiTheme="minorEastAsia" w:hAnsiTheme="minorEastAsia" w:cs="Times New Roman"/>
                <w:sz w:val="18"/>
                <w:szCs w:val="18"/>
              </w:rPr>
              <w:t>4</w:t>
            </w:r>
          </w:p>
        </w:tc>
        <w:tc>
          <w:tcPr>
            <w:tcW w:w="2085" w:type="dxa"/>
            <w:shd w:val="clear" w:color="auto" w:fill="auto"/>
            <w:vAlign w:val="center"/>
          </w:tcPr>
          <w:p w:rsidR="00841407" w:rsidRDefault="00D93060">
            <w:pPr>
              <w:spacing w:before="50"/>
              <w:jc w:val="center"/>
              <w:rPr>
                <w:rFonts w:asciiTheme="minorEastAsia" w:hAnsiTheme="minorEastAsia" w:cs="Times New Roman"/>
                <w:sz w:val="18"/>
                <w:szCs w:val="18"/>
              </w:rPr>
            </w:pPr>
            <w:r>
              <w:rPr>
                <w:rFonts w:asciiTheme="minorEastAsia" w:hAnsiTheme="minorEastAsia" w:cs="Times New Roman" w:hint="eastAsia"/>
                <w:sz w:val="18"/>
                <w:szCs w:val="18"/>
              </w:rPr>
              <w:t>NY/T 1399-2007</w:t>
            </w:r>
          </w:p>
        </w:tc>
        <w:tc>
          <w:tcPr>
            <w:tcW w:w="4059" w:type="dxa"/>
            <w:shd w:val="clear" w:color="auto" w:fill="auto"/>
            <w:vAlign w:val="center"/>
          </w:tcPr>
          <w:p w:rsidR="00841407" w:rsidRDefault="00D93060">
            <w:pPr>
              <w:spacing w:before="50"/>
              <w:rPr>
                <w:rFonts w:asciiTheme="minorEastAsia" w:hAnsiTheme="minorEastAsia" w:cs="Times New Roman"/>
                <w:sz w:val="18"/>
                <w:szCs w:val="18"/>
              </w:rPr>
            </w:pPr>
            <w:r>
              <w:rPr>
                <w:rFonts w:asciiTheme="minorEastAsia" w:hAnsiTheme="minorEastAsia" w:cs="Times New Roman" w:hint="eastAsia"/>
                <w:sz w:val="18"/>
                <w:szCs w:val="18"/>
              </w:rPr>
              <w:t>番荔枝 嫁接苗</w:t>
            </w:r>
          </w:p>
        </w:tc>
        <w:tc>
          <w:tcPr>
            <w:tcW w:w="1469" w:type="dxa"/>
            <w:shd w:val="clear" w:color="auto" w:fill="auto"/>
          </w:tcPr>
          <w:p w:rsidR="00841407" w:rsidRDefault="00D93060">
            <w:pPr>
              <w:spacing w:before="50"/>
              <w:jc w:val="center"/>
              <w:rPr>
                <w:rFonts w:asciiTheme="minorEastAsia" w:hAnsiTheme="minorEastAsia" w:cs="Times New Roman"/>
                <w:sz w:val="18"/>
                <w:szCs w:val="18"/>
              </w:rPr>
            </w:pPr>
            <w:r>
              <w:rPr>
                <w:rFonts w:asciiTheme="minorEastAsia" w:hAnsiTheme="minorEastAsia" w:cs="Times New Roman"/>
                <w:kern w:val="0"/>
                <w:sz w:val="18"/>
                <w:szCs w:val="18"/>
              </w:rPr>
              <w:t>行业标准</w:t>
            </w:r>
          </w:p>
        </w:tc>
      </w:tr>
      <w:tr w:rsidR="00841407">
        <w:trPr>
          <w:trHeight w:val="309"/>
          <w:jc w:val="center"/>
        </w:trPr>
        <w:tc>
          <w:tcPr>
            <w:tcW w:w="700" w:type="dxa"/>
            <w:shd w:val="clear" w:color="auto" w:fill="auto"/>
          </w:tcPr>
          <w:p w:rsidR="00841407" w:rsidRDefault="00D93060">
            <w:pPr>
              <w:spacing w:before="50"/>
              <w:jc w:val="center"/>
              <w:rPr>
                <w:rFonts w:asciiTheme="minorEastAsia" w:hAnsiTheme="minorEastAsia" w:cs="Times New Roman"/>
                <w:sz w:val="18"/>
                <w:szCs w:val="18"/>
              </w:rPr>
            </w:pPr>
            <w:r>
              <w:rPr>
                <w:rFonts w:asciiTheme="minorEastAsia" w:hAnsiTheme="minorEastAsia" w:cs="Times New Roman"/>
                <w:sz w:val="18"/>
                <w:szCs w:val="18"/>
              </w:rPr>
              <w:t>5</w:t>
            </w:r>
          </w:p>
        </w:tc>
        <w:tc>
          <w:tcPr>
            <w:tcW w:w="2085" w:type="dxa"/>
            <w:shd w:val="clear" w:color="auto" w:fill="auto"/>
          </w:tcPr>
          <w:p w:rsidR="00841407" w:rsidRDefault="00D93060">
            <w:pPr>
              <w:autoSpaceDE w:val="0"/>
              <w:autoSpaceDN w:val="0"/>
              <w:adjustRightInd w:val="0"/>
              <w:spacing w:before="50"/>
              <w:jc w:val="center"/>
              <w:rPr>
                <w:rFonts w:asciiTheme="minorEastAsia" w:hAnsiTheme="minorEastAsia" w:cs="Times New Roman"/>
                <w:kern w:val="0"/>
                <w:sz w:val="18"/>
                <w:szCs w:val="18"/>
              </w:rPr>
            </w:pPr>
            <w:r>
              <w:rPr>
                <w:rFonts w:asciiTheme="minorEastAsia" w:hAnsiTheme="minorEastAsia" w:cs="Times New Roman" w:hint="eastAsia"/>
                <w:color w:val="000000"/>
                <w:sz w:val="18"/>
                <w:szCs w:val="18"/>
                <w:shd w:val="clear" w:color="auto" w:fill="FFFFFF"/>
              </w:rPr>
              <w:t>NY/T 2054-2011</w:t>
            </w:r>
          </w:p>
        </w:tc>
        <w:tc>
          <w:tcPr>
            <w:tcW w:w="4059" w:type="dxa"/>
            <w:shd w:val="clear" w:color="auto" w:fill="auto"/>
          </w:tcPr>
          <w:p w:rsidR="00841407" w:rsidRDefault="00D93060">
            <w:pPr>
              <w:spacing w:before="50"/>
              <w:rPr>
                <w:rFonts w:asciiTheme="minorEastAsia" w:hAnsiTheme="minorEastAsia" w:cs="Times New Roman"/>
                <w:sz w:val="18"/>
                <w:szCs w:val="18"/>
              </w:rPr>
            </w:pPr>
            <w:r>
              <w:rPr>
                <w:rFonts w:asciiTheme="minorEastAsia" w:hAnsiTheme="minorEastAsia" w:cs="Times New Roman" w:hint="eastAsia"/>
                <w:color w:val="000000"/>
                <w:sz w:val="18"/>
                <w:szCs w:val="18"/>
                <w:shd w:val="clear" w:color="auto" w:fill="FFFFFF"/>
              </w:rPr>
              <w:t>番荔枝抗病性鉴定技术规程</w:t>
            </w:r>
          </w:p>
        </w:tc>
        <w:tc>
          <w:tcPr>
            <w:tcW w:w="1469" w:type="dxa"/>
            <w:shd w:val="clear" w:color="auto" w:fill="auto"/>
          </w:tcPr>
          <w:p w:rsidR="00841407" w:rsidRDefault="00D93060">
            <w:pPr>
              <w:spacing w:before="50"/>
              <w:jc w:val="center"/>
              <w:rPr>
                <w:rFonts w:asciiTheme="minorEastAsia" w:hAnsiTheme="minorEastAsia" w:cs="Times New Roman"/>
                <w:sz w:val="18"/>
                <w:szCs w:val="18"/>
              </w:rPr>
            </w:pPr>
            <w:r>
              <w:rPr>
                <w:rFonts w:asciiTheme="minorEastAsia" w:hAnsiTheme="minorEastAsia" w:cs="Times New Roman"/>
                <w:kern w:val="0"/>
                <w:sz w:val="18"/>
                <w:szCs w:val="18"/>
              </w:rPr>
              <w:t>行业标准</w:t>
            </w:r>
          </w:p>
        </w:tc>
      </w:tr>
      <w:tr w:rsidR="00841407">
        <w:trPr>
          <w:trHeight w:val="302"/>
          <w:jc w:val="center"/>
        </w:trPr>
        <w:tc>
          <w:tcPr>
            <w:tcW w:w="700" w:type="dxa"/>
            <w:shd w:val="clear" w:color="auto" w:fill="auto"/>
          </w:tcPr>
          <w:p w:rsidR="00841407" w:rsidRDefault="00D93060">
            <w:pPr>
              <w:spacing w:before="50"/>
              <w:jc w:val="center"/>
              <w:rPr>
                <w:rFonts w:asciiTheme="minorEastAsia" w:hAnsiTheme="minorEastAsia" w:cs="Times New Roman"/>
                <w:sz w:val="18"/>
                <w:szCs w:val="18"/>
              </w:rPr>
            </w:pPr>
            <w:r>
              <w:rPr>
                <w:rFonts w:asciiTheme="minorEastAsia" w:hAnsiTheme="minorEastAsia" w:cs="Times New Roman"/>
                <w:sz w:val="18"/>
                <w:szCs w:val="18"/>
              </w:rPr>
              <w:t>6</w:t>
            </w:r>
          </w:p>
        </w:tc>
        <w:tc>
          <w:tcPr>
            <w:tcW w:w="2085" w:type="dxa"/>
            <w:shd w:val="clear" w:color="auto" w:fill="auto"/>
            <w:vAlign w:val="center"/>
          </w:tcPr>
          <w:p w:rsidR="00841407" w:rsidRDefault="00D93060">
            <w:pPr>
              <w:spacing w:before="50"/>
              <w:jc w:val="center"/>
              <w:rPr>
                <w:rFonts w:asciiTheme="minorEastAsia" w:hAnsiTheme="minorEastAsia" w:cs="Times New Roman"/>
                <w:sz w:val="18"/>
                <w:szCs w:val="18"/>
              </w:rPr>
            </w:pPr>
            <w:r>
              <w:rPr>
                <w:rFonts w:asciiTheme="minorEastAsia" w:hAnsiTheme="minorEastAsia" w:cs="Times New Roman" w:hint="eastAsia"/>
                <w:sz w:val="18"/>
                <w:szCs w:val="18"/>
              </w:rPr>
              <w:t>NY/T 4490-2025</w:t>
            </w:r>
          </w:p>
        </w:tc>
        <w:tc>
          <w:tcPr>
            <w:tcW w:w="4059" w:type="dxa"/>
            <w:shd w:val="clear" w:color="auto" w:fill="auto"/>
            <w:vAlign w:val="center"/>
          </w:tcPr>
          <w:p w:rsidR="00841407" w:rsidRDefault="00D93060">
            <w:pPr>
              <w:spacing w:before="50"/>
              <w:rPr>
                <w:rFonts w:asciiTheme="minorEastAsia" w:hAnsiTheme="minorEastAsia" w:cs="Times New Roman"/>
                <w:sz w:val="18"/>
                <w:szCs w:val="18"/>
              </w:rPr>
            </w:pPr>
            <w:r>
              <w:rPr>
                <w:rFonts w:asciiTheme="minorEastAsia" w:hAnsiTheme="minorEastAsia" w:cs="Times New Roman" w:hint="eastAsia"/>
                <w:sz w:val="18"/>
                <w:szCs w:val="18"/>
              </w:rPr>
              <w:t>植物品种特异性、一致性和稳定性测试指南 番荔枝属</w:t>
            </w:r>
          </w:p>
        </w:tc>
        <w:tc>
          <w:tcPr>
            <w:tcW w:w="1469" w:type="dxa"/>
            <w:shd w:val="clear" w:color="auto" w:fill="auto"/>
          </w:tcPr>
          <w:p w:rsidR="00841407" w:rsidRDefault="00D93060">
            <w:pPr>
              <w:spacing w:before="50"/>
              <w:jc w:val="center"/>
              <w:rPr>
                <w:rFonts w:asciiTheme="minorEastAsia" w:hAnsiTheme="minorEastAsia" w:cs="Times New Roman"/>
                <w:sz w:val="18"/>
                <w:szCs w:val="18"/>
              </w:rPr>
            </w:pPr>
            <w:r>
              <w:rPr>
                <w:rFonts w:asciiTheme="minorEastAsia" w:hAnsiTheme="minorEastAsia" w:cs="Times New Roman"/>
                <w:sz w:val="18"/>
                <w:szCs w:val="18"/>
              </w:rPr>
              <w:t>行业标准</w:t>
            </w:r>
          </w:p>
        </w:tc>
      </w:tr>
      <w:tr w:rsidR="00841407">
        <w:trPr>
          <w:trHeight w:val="309"/>
          <w:jc w:val="center"/>
        </w:trPr>
        <w:tc>
          <w:tcPr>
            <w:tcW w:w="700" w:type="dxa"/>
            <w:shd w:val="clear" w:color="auto" w:fill="auto"/>
          </w:tcPr>
          <w:p w:rsidR="00841407" w:rsidRDefault="00D93060">
            <w:pPr>
              <w:spacing w:before="50"/>
              <w:jc w:val="center"/>
              <w:rPr>
                <w:rFonts w:asciiTheme="minorEastAsia" w:hAnsiTheme="minorEastAsia" w:cs="Times New Roman"/>
                <w:sz w:val="18"/>
                <w:szCs w:val="18"/>
              </w:rPr>
            </w:pPr>
            <w:r>
              <w:rPr>
                <w:rFonts w:asciiTheme="minorEastAsia" w:hAnsiTheme="minorEastAsia" w:cs="Times New Roman"/>
                <w:sz w:val="18"/>
                <w:szCs w:val="18"/>
              </w:rPr>
              <w:t>7</w:t>
            </w:r>
          </w:p>
        </w:tc>
        <w:tc>
          <w:tcPr>
            <w:tcW w:w="2085" w:type="dxa"/>
            <w:shd w:val="clear" w:color="auto" w:fill="auto"/>
          </w:tcPr>
          <w:p w:rsidR="00841407" w:rsidRDefault="00D93060">
            <w:pPr>
              <w:autoSpaceDE w:val="0"/>
              <w:autoSpaceDN w:val="0"/>
              <w:adjustRightInd w:val="0"/>
              <w:spacing w:before="50"/>
              <w:jc w:val="center"/>
              <w:rPr>
                <w:rFonts w:asciiTheme="minorEastAsia" w:hAnsiTheme="minorEastAsia" w:cs="Times New Roman"/>
                <w:kern w:val="0"/>
                <w:sz w:val="18"/>
                <w:szCs w:val="18"/>
              </w:rPr>
            </w:pPr>
            <w:r>
              <w:rPr>
                <w:rFonts w:asciiTheme="minorEastAsia" w:hAnsiTheme="minorEastAsia" w:cs="Times New Roman" w:hint="eastAsia"/>
                <w:color w:val="000000"/>
                <w:sz w:val="18"/>
                <w:szCs w:val="18"/>
                <w:shd w:val="clear" w:color="auto" w:fill="FFFFFF"/>
              </w:rPr>
              <w:t>DB46/T 531-2021</w:t>
            </w:r>
          </w:p>
        </w:tc>
        <w:tc>
          <w:tcPr>
            <w:tcW w:w="4059" w:type="dxa"/>
            <w:shd w:val="clear" w:color="auto" w:fill="auto"/>
          </w:tcPr>
          <w:p w:rsidR="00841407" w:rsidRDefault="00D93060">
            <w:pPr>
              <w:autoSpaceDE w:val="0"/>
              <w:autoSpaceDN w:val="0"/>
              <w:adjustRightInd w:val="0"/>
              <w:spacing w:before="50"/>
              <w:rPr>
                <w:rFonts w:asciiTheme="minorEastAsia" w:hAnsiTheme="minorEastAsia" w:cs="Times New Roman"/>
                <w:kern w:val="0"/>
                <w:sz w:val="18"/>
                <w:szCs w:val="18"/>
              </w:rPr>
            </w:pPr>
            <w:r>
              <w:rPr>
                <w:rFonts w:asciiTheme="minorEastAsia" w:hAnsiTheme="minorEastAsia" w:cs="Times New Roman" w:hint="eastAsia"/>
                <w:color w:val="000000"/>
                <w:sz w:val="18"/>
                <w:szCs w:val="18"/>
                <w:shd w:val="clear" w:color="auto" w:fill="FFFFFF"/>
              </w:rPr>
              <w:t>番荔枝生产技术规程</w:t>
            </w:r>
          </w:p>
        </w:tc>
        <w:tc>
          <w:tcPr>
            <w:tcW w:w="1469" w:type="dxa"/>
            <w:shd w:val="clear" w:color="auto" w:fill="auto"/>
          </w:tcPr>
          <w:p w:rsidR="00841407" w:rsidRDefault="00D93060">
            <w:pPr>
              <w:spacing w:before="50"/>
              <w:jc w:val="center"/>
              <w:rPr>
                <w:rFonts w:asciiTheme="minorEastAsia" w:hAnsiTheme="minorEastAsia" w:cs="Times New Roman"/>
                <w:sz w:val="18"/>
                <w:szCs w:val="18"/>
              </w:rPr>
            </w:pPr>
            <w:r>
              <w:rPr>
                <w:rFonts w:asciiTheme="minorEastAsia" w:hAnsiTheme="minorEastAsia" w:cs="Times New Roman" w:hint="eastAsia"/>
                <w:kern w:val="0"/>
                <w:sz w:val="18"/>
                <w:szCs w:val="18"/>
              </w:rPr>
              <w:t>地方</w:t>
            </w:r>
            <w:r>
              <w:rPr>
                <w:rFonts w:asciiTheme="minorEastAsia" w:hAnsiTheme="minorEastAsia" w:cs="Times New Roman"/>
                <w:kern w:val="0"/>
                <w:sz w:val="18"/>
                <w:szCs w:val="18"/>
              </w:rPr>
              <w:t>标准</w:t>
            </w:r>
          </w:p>
        </w:tc>
      </w:tr>
    </w:tbl>
    <w:p w:rsidR="00841407" w:rsidRDefault="00D93060">
      <w:pPr>
        <w:pStyle w:val="af4"/>
        <w:widowControl/>
        <w:spacing w:beforeLines="50" w:before="156" w:beforeAutospacing="0" w:afterAutospacing="0" w:line="360" w:lineRule="auto"/>
        <w:ind w:firstLineChars="200" w:firstLine="480"/>
        <w:jc w:val="both"/>
        <w:rPr>
          <w:rFonts w:ascii="Times New Roman" w:hAnsi="Times New Roman"/>
          <w:bCs/>
          <w:color w:val="000000"/>
        </w:rPr>
      </w:pPr>
      <w:r>
        <w:rPr>
          <w:rFonts w:ascii="Times New Roman" w:hAnsi="Times New Roman" w:hint="eastAsia"/>
          <w:bCs/>
          <w:color w:val="000000"/>
        </w:rPr>
        <w:t>其中</w:t>
      </w:r>
      <w:r>
        <w:rPr>
          <w:rFonts w:ascii="Times New Roman" w:hAnsi="Times New Roman"/>
          <w:bCs/>
          <w:color w:val="000000"/>
        </w:rPr>
        <w:t>国家标准《鲜食番荔</w:t>
      </w:r>
      <w:r>
        <w:rPr>
          <w:rFonts w:ascii="Times New Roman" w:hAnsi="Times New Roman"/>
          <w:bCs/>
        </w:rPr>
        <w:t>枝》（</w:t>
      </w:r>
      <w:r>
        <w:rPr>
          <w:rFonts w:ascii="Times New Roman" w:hAnsi="Times New Roman"/>
          <w:bCs/>
        </w:rPr>
        <w:t>GB/T 27658-2011</w:t>
      </w:r>
      <w:r>
        <w:rPr>
          <w:rFonts w:ascii="Times New Roman" w:hAnsi="Times New Roman"/>
          <w:bCs/>
        </w:rPr>
        <w:t>）仅覆盖质量分级，未涉及生产过程管控</w:t>
      </w:r>
      <w:r>
        <w:rPr>
          <w:rFonts w:ascii="Times New Roman" w:hAnsi="Times New Roman" w:hint="eastAsia"/>
          <w:bCs/>
        </w:rPr>
        <w:t>；行业标准包括</w:t>
      </w:r>
      <w:r>
        <w:rPr>
          <w:rFonts w:ascii="Times New Roman" w:hAnsi="Times New Roman" w:hint="eastAsia"/>
          <w:bCs/>
        </w:rPr>
        <w:t>NY/T 950-2006</w:t>
      </w:r>
      <w:r>
        <w:rPr>
          <w:rFonts w:ascii="Times New Roman" w:hAnsi="Times New Roman" w:hint="eastAsia"/>
          <w:bCs/>
        </w:rPr>
        <w:t>《番荔枝》、</w:t>
      </w:r>
      <w:r>
        <w:rPr>
          <w:rFonts w:ascii="Times New Roman" w:hAnsi="Times New Roman" w:hint="eastAsia"/>
          <w:bCs/>
        </w:rPr>
        <w:t>NY/T 1809-2009</w:t>
      </w:r>
      <w:r>
        <w:rPr>
          <w:rFonts w:ascii="Times New Roman" w:hAnsi="Times New Roman" w:hint="eastAsia"/>
          <w:bCs/>
        </w:rPr>
        <w:t>《番荔枝</w:t>
      </w:r>
      <w:r>
        <w:rPr>
          <w:rFonts w:ascii="Times New Roman" w:hAnsi="Times New Roman" w:hint="eastAsia"/>
          <w:bCs/>
        </w:rPr>
        <w:t xml:space="preserve"> </w:t>
      </w:r>
      <w:r>
        <w:rPr>
          <w:rFonts w:ascii="Times New Roman" w:hAnsi="Times New Roman" w:hint="eastAsia"/>
          <w:bCs/>
        </w:rPr>
        <w:t>种质资源描述规范》、</w:t>
      </w:r>
      <w:r>
        <w:rPr>
          <w:rFonts w:ascii="Times New Roman" w:hAnsi="Times New Roman" w:hint="eastAsia"/>
          <w:bCs/>
        </w:rPr>
        <w:t>NY/T 1399-2007</w:t>
      </w:r>
      <w:r>
        <w:rPr>
          <w:rFonts w:ascii="Times New Roman" w:hAnsi="Times New Roman" w:hint="eastAsia"/>
          <w:bCs/>
        </w:rPr>
        <w:t>《番荔枝</w:t>
      </w:r>
      <w:r>
        <w:rPr>
          <w:rFonts w:ascii="Times New Roman" w:hAnsi="Times New Roman" w:hint="eastAsia"/>
          <w:bCs/>
        </w:rPr>
        <w:t xml:space="preserve"> </w:t>
      </w:r>
      <w:r>
        <w:rPr>
          <w:rFonts w:ascii="Times New Roman" w:hAnsi="Times New Roman" w:hint="eastAsia"/>
          <w:bCs/>
        </w:rPr>
        <w:t>嫁接苗》、</w:t>
      </w:r>
      <w:r>
        <w:rPr>
          <w:rFonts w:ascii="Times New Roman" w:hAnsi="Times New Roman" w:hint="eastAsia"/>
          <w:bCs/>
        </w:rPr>
        <w:t>NY/T 2054-2011</w:t>
      </w:r>
      <w:r>
        <w:rPr>
          <w:rFonts w:ascii="Times New Roman" w:hAnsi="Times New Roman" w:hint="eastAsia"/>
          <w:bCs/>
        </w:rPr>
        <w:t>《番荔枝抗病性鉴定技术规程》、</w:t>
      </w:r>
      <w:r>
        <w:rPr>
          <w:rFonts w:ascii="Times New Roman" w:hAnsi="Times New Roman" w:hint="eastAsia"/>
          <w:bCs/>
        </w:rPr>
        <w:t>NY/T 4490-2025</w:t>
      </w:r>
      <w:r>
        <w:rPr>
          <w:rFonts w:ascii="Times New Roman" w:hAnsi="Times New Roman" w:hint="eastAsia"/>
          <w:bCs/>
        </w:rPr>
        <w:t>《植物品种特异性、一致性和稳定性测试指南</w:t>
      </w:r>
      <w:r>
        <w:rPr>
          <w:rFonts w:ascii="Times New Roman" w:hAnsi="Times New Roman" w:hint="eastAsia"/>
          <w:bCs/>
        </w:rPr>
        <w:t xml:space="preserve"> </w:t>
      </w:r>
      <w:r>
        <w:rPr>
          <w:rFonts w:ascii="Times New Roman" w:hAnsi="Times New Roman" w:hint="eastAsia"/>
          <w:bCs/>
        </w:rPr>
        <w:t>番荔枝属》共</w:t>
      </w:r>
      <w:r>
        <w:rPr>
          <w:rFonts w:ascii="Times New Roman" w:hAnsi="Times New Roman" w:hint="eastAsia"/>
          <w:bCs/>
        </w:rPr>
        <w:t>5</w:t>
      </w:r>
      <w:r>
        <w:rPr>
          <w:rFonts w:ascii="Times New Roman" w:hAnsi="Times New Roman" w:hint="eastAsia"/>
          <w:bCs/>
        </w:rPr>
        <w:t>项主要集中在种苗品种阶段的相关技术指导；地方标准</w:t>
      </w:r>
      <w:r>
        <w:rPr>
          <w:rFonts w:ascii="Times New Roman" w:hAnsi="Times New Roman" w:hint="eastAsia"/>
          <w:bCs/>
        </w:rPr>
        <w:t>DB46/T 531-2021</w:t>
      </w:r>
      <w:r>
        <w:rPr>
          <w:rFonts w:ascii="Times New Roman" w:hAnsi="Times New Roman" w:hint="eastAsia"/>
          <w:bCs/>
        </w:rPr>
        <w:t>《番荔枝生产技术规程》主要涉及</w:t>
      </w:r>
      <w:r>
        <w:rPr>
          <w:rFonts w:ascii="Times New Roman" w:hAnsi="Times New Roman" w:hint="eastAsia"/>
          <w:bCs/>
          <w:color w:val="000000"/>
        </w:rPr>
        <w:t>了种植生产的指导，未涉及商品化的后续</w:t>
      </w:r>
      <w:proofErr w:type="gramStart"/>
      <w:r>
        <w:rPr>
          <w:rFonts w:ascii="Times New Roman" w:hAnsi="Times New Roman" w:hint="eastAsia"/>
          <w:bCs/>
          <w:color w:val="000000"/>
        </w:rPr>
        <w:t>管理暨全链条</w:t>
      </w:r>
      <w:proofErr w:type="gramEnd"/>
      <w:r>
        <w:rPr>
          <w:rFonts w:ascii="Times New Roman" w:hAnsi="Times New Roman" w:hint="eastAsia"/>
          <w:bCs/>
          <w:color w:val="000000"/>
        </w:rPr>
        <w:t>溯源。</w:t>
      </w:r>
    </w:p>
    <w:p w:rsidR="00841407" w:rsidRDefault="00D93060">
      <w:pPr>
        <w:pStyle w:val="af4"/>
        <w:widowControl/>
        <w:spacing w:beforeAutospacing="0" w:afterAutospacing="0" w:line="360" w:lineRule="auto"/>
        <w:ind w:firstLineChars="200" w:firstLine="480"/>
        <w:jc w:val="both"/>
        <w:rPr>
          <w:rFonts w:ascii="Times New Roman" w:hAnsi="Times New Roman"/>
          <w:bCs/>
          <w:color w:val="000000"/>
        </w:rPr>
      </w:pPr>
      <w:proofErr w:type="gramStart"/>
      <w:r>
        <w:rPr>
          <w:rFonts w:ascii="Times New Roman" w:hAnsi="Times New Roman" w:hint="eastAsia"/>
          <w:bCs/>
          <w:color w:val="000000"/>
        </w:rPr>
        <w:t>通过知网等</w:t>
      </w:r>
      <w:proofErr w:type="gramEnd"/>
      <w:r>
        <w:rPr>
          <w:rFonts w:ascii="Times New Roman" w:hAnsi="Times New Roman" w:hint="eastAsia"/>
          <w:bCs/>
          <w:color w:val="000000"/>
        </w:rPr>
        <w:t>文献查询平台以“番荔枝”“凤梨释迦”“</w:t>
      </w:r>
      <w:r>
        <w:rPr>
          <w:rFonts w:ascii="Times New Roman" w:hAnsi="Times New Roman" w:hint="eastAsia"/>
          <w:bCs/>
          <w:color w:val="000000"/>
        </w:rPr>
        <w:t>AP</w:t>
      </w:r>
      <w:r>
        <w:rPr>
          <w:rFonts w:ascii="Times New Roman" w:hAnsi="Times New Roman" w:hint="eastAsia"/>
          <w:bCs/>
          <w:color w:val="000000"/>
        </w:rPr>
        <w:t>番荔枝”“栽培技术”“产期调节”“人工授粉”“丰产栽培技术”“根腐病”“引种栽培”“耐藏性”等主要主题查询相关文献材料约计</w:t>
      </w:r>
      <w:r>
        <w:rPr>
          <w:rFonts w:ascii="Times New Roman" w:hAnsi="Times New Roman" w:hint="eastAsia"/>
          <w:bCs/>
          <w:color w:val="000000"/>
        </w:rPr>
        <w:t>369</w:t>
      </w:r>
      <w:r>
        <w:rPr>
          <w:rFonts w:ascii="Times New Roman" w:hAnsi="Times New Roman" w:hint="eastAsia"/>
          <w:bCs/>
          <w:color w:val="000000"/>
        </w:rPr>
        <w:t>篇，通过相关文献材料的摘取分析，</w:t>
      </w:r>
    </w:p>
    <w:p w:rsidR="00841407" w:rsidRDefault="00D93060">
      <w:pPr>
        <w:pStyle w:val="af4"/>
        <w:widowControl/>
        <w:spacing w:beforeAutospacing="0" w:afterAutospacing="0" w:line="360" w:lineRule="auto"/>
        <w:jc w:val="both"/>
        <w:rPr>
          <w:rFonts w:ascii="Times New Roman" w:hAnsi="Times New Roman"/>
          <w:bCs/>
          <w:color w:val="000000"/>
        </w:rPr>
      </w:pPr>
      <w:r>
        <w:rPr>
          <w:rFonts w:ascii="Times New Roman" w:hAnsi="Times New Roman" w:hint="eastAsia"/>
          <w:bCs/>
          <w:color w:val="000000"/>
        </w:rPr>
        <w:t>利用</w:t>
      </w:r>
      <w:r>
        <w:rPr>
          <w:rFonts w:ascii="Times New Roman" w:hAnsi="Times New Roman"/>
          <w:bCs/>
          <w:color w:val="000000"/>
        </w:rPr>
        <w:t>相关实践经验</w:t>
      </w:r>
      <w:r>
        <w:rPr>
          <w:rFonts w:ascii="Times New Roman" w:hAnsi="Times New Roman" w:hint="eastAsia"/>
          <w:bCs/>
          <w:color w:val="000000"/>
        </w:rPr>
        <w:t>及研究</w:t>
      </w:r>
      <w:r>
        <w:rPr>
          <w:rFonts w:ascii="Times New Roman" w:hAnsi="Times New Roman"/>
          <w:bCs/>
          <w:color w:val="000000"/>
        </w:rPr>
        <w:t>资料，</w:t>
      </w:r>
      <w:r>
        <w:rPr>
          <w:rFonts w:ascii="Times New Roman" w:hAnsi="Times New Roman" w:hint="eastAsia"/>
          <w:bCs/>
          <w:color w:val="000000"/>
        </w:rPr>
        <w:t>结合标准文件的信息在番荔枝全产业</w:t>
      </w:r>
      <w:proofErr w:type="gramStart"/>
      <w:r>
        <w:rPr>
          <w:rFonts w:ascii="Times New Roman" w:hAnsi="Times New Roman" w:hint="eastAsia"/>
          <w:bCs/>
          <w:color w:val="000000"/>
        </w:rPr>
        <w:t>链团体</w:t>
      </w:r>
      <w:proofErr w:type="gramEnd"/>
      <w:r>
        <w:rPr>
          <w:rFonts w:ascii="Times New Roman" w:hAnsi="Times New Roman" w:hint="eastAsia"/>
          <w:bCs/>
          <w:color w:val="000000"/>
        </w:rPr>
        <w:t>标准的基础上对初稿进行了调整改进</w:t>
      </w:r>
      <w:r>
        <w:rPr>
          <w:rFonts w:ascii="Times New Roman" w:hAnsi="Times New Roman"/>
          <w:bCs/>
          <w:color w:val="000000"/>
        </w:rPr>
        <w:t>。</w:t>
      </w:r>
    </w:p>
    <w:p w:rsidR="00841407" w:rsidRDefault="00D93060">
      <w:pPr>
        <w:pStyle w:val="3"/>
        <w:widowControl/>
        <w:spacing w:before="156"/>
        <w:ind w:firstLineChars="200" w:firstLine="482"/>
        <w:jc w:val="left"/>
        <w:rPr>
          <w:rFonts w:eastAsia="宋体"/>
          <w:sz w:val="24"/>
        </w:rPr>
      </w:pPr>
      <w:r>
        <w:rPr>
          <w:rFonts w:eastAsia="宋体" w:hint="eastAsia"/>
          <w:sz w:val="24"/>
        </w:rPr>
        <w:t>3.</w:t>
      </w:r>
      <w:r>
        <w:rPr>
          <w:rFonts w:eastAsia="宋体" w:hint="eastAsia"/>
          <w:sz w:val="24"/>
        </w:rPr>
        <w:t>问卷调查和实地调研</w:t>
      </w:r>
    </w:p>
    <w:p w:rsidR="00841407" w:rsidRDefault="00D93060">
      <w:pPr>
        <w:pStyle w:val="af4"/>
        <w:widowControl/>
        <w:spacing w:beforeAutospacing="0" w:afterAutospacing="0" w:line="360" w:lineRule="auto"/>
        <w:ind w:firstLineChars="200" w:firstLine="480"/>
        <w:jc w:val="both"/>
        <w:rPr>
          <w:rFonts w:ascii="Times New Roman" w:hAnsi="Times New Roman"/>
        </w:rPr>
      </w:pPr>
      <w:r>
        <w:rPr>
          <w:rFonts w:ascii="Times New Roman" w:hAnsi="Times New Roman" w:hint="eastAsia"/>
        </w:rPr>
        <w:t>基于番荔枝全</w:t>
      </w:r>
      <w:proofErr w:type="gramStart"/>
      <w:r>
        <w:rPr>
          <w:rFonts w:ascii="Times New Roman" w:hAnsi="Times New Roman" w:hint="eastAsia"/>
        </w:rPr>
        <w:t>产业链原标准</w:t>
      </w:r>
      <w:proofErr w:type="gramEnd"/>
      <w:r>
        <w:rPr>
          <w:rFonts w:ascii="Times New Roman" w:hAnsi="Times New Roman" w:hint="eastAsia"/>
        </w:rPr>
        <w:t>的实施，</w:t>
      </w:r>
      <w:r>
        <w:rPr>
          <w:rFonts w:ascii="Times New Roman" w:hAnsi="Times New Roman" w:hint="eastAsia"/>
        </w:rPr>
        <w:t>2025</w:t>
      </w:r>
      <w:r>
        <w:rPr>
          <w:rFonts w:ascii="Times New Roman" w:hAnsi="Times New Roman" w:hint="eastAsia"/>
        </w:rPr>
        <w:t>年</w:t>
      </w:r>
      <w:r>
        <w:rPr>
          <w:rFonts w:ascii="Times New Roman" w:hAnsi="Times New Roman" w:hint="eastAsia"/>
        </w:rPr>
        <w:t>9</w:t>
      </w:r>
      <w:r>
        <w:rPr>
          <w:rFonts w:ascii="Times New Roman" w:hAnsi="Times New Roman" w:hint="eastAsia"/>
        </w:rPr>
        <w:t>月</w:t>
      </w:r>
      <w:r>
        <w:rPr>
          <w:rFonts w:ascii="Times New Roman" w:hAnsi="Times New Roman" w:hint="eastAsia"/>
        </w:rPr>
        <w:t>-10</w:t>
      </w:r>
      <w:r>
        <w:rPr>
          <w:rFonts w:ascii="Times New Roman" w:hAnsi="Times New Roman" w:hint="eastAsia"/>
        </w:rPr>
        <w:t>月开展了针对实施效果的问卷调查，调查共完成</w:t>
      </w:r>
      <w:r>
        <w:rPr>
          <w:rFonts w:ascii="Times New Roman" w:hAnsi="Times New Roman" w:hint="eastAsia"/>
        </w:rPr>
        <w:t>20</w:t>
      </w:r>
      <w:r>
        <w:rPr>
          <w:rFonts w:ascii="Times New Roman" w:hAnsi="Times New Roman" w:hint="eastAsia"/>
        </w:rPr>
        <w:t>人的问答，覆盖种植户、技术推广人员等层面，通过调查表明，大部分调查者认为标准的实施有助于种植环节、采收环节、仓储环节和销售环节的改善。对于标准的内容，</w:t>
      </w:r>
      <w:r>
        <w:rPr>
          <w:rFonts w:ascii="Times New Roman" w:hAnsi="Times New Roman" w:hint="eastAsia"/>
        </w:rPr>
        <w:t>20</w:t>
      </w:r>
      <w:r>
        <w:rPr>
          <w:rFonts w:ascii="Times New Roman" w:hAnsi="Times New Roman" w:hint="eastAsia"/>
        </w:rPr>
        <w:t>名调查者均表示能够接受标准内容，半数调查者觉得基本满足需求，对标准实施的宣贯推广、技术支持、政策支持、市场支持有需求。（详见下图）</w:t>
      </w:r>
    </w:p>
    <w:tbl>
      <w:tblPr>
        <w:tblStyle w:val="af6"/>
        <w:tblW w:w="0" w:type="auto"/>
        <w:tblLook w:val="04A0" w:firstRow="1" w:lastRow="0" w:firstColumn="1" w:lastColumn="0" w:noHBand="0" w:noVBand="1"/>
      </w:tblPr>
      <w:tblGrid>
        <w:gridCol w:w="2556"/>
        <w:gridCol w:w="5966"/>
      </w:tblGrid>
      <w:tr w:rsidR="00841407">
        <w:trPr>
          <w:trHeight w:val="7124"/>
        </w:trPr>
        <w:tc>
          <w:tcPr>
            <w:tcW w:w="2827" w:type="dxa"/>
          </w:tcPr>
          <w:p w:rsidR="00841407" w:rsidRDefault="00D93060">
            <w:pPr>
              <w:pStyle w:val="af4"/>
              <w:widowControl/>
              <w:spacing w:beforeAutospacing="0" w:afterAutospacing="0" w:line="360" w:lineRule="auto"/>
              <w:jc w:val="center"/>
              <w:rPr>
                <w:rFonts w:ascii="Times New Roman" w:hAnsi="Times New Roman"/>
              </w:rPr>
            </w:pPr>
            <w:r>
              <w:rPr>
                <w:rFonts w:ascii="Times New Roman" w:hAnsi="Times New Roman"/>
                <w:noProof/>
              </w:rPr>
              <w:lastRenderedPageBreak/>
              <w:drawing>
                <wp:inline distT="0" distB="0" distL="114300" distR="114300">
                  <wp:extent cx="1569720" cy="2619375"/>
                  <wp:effectExtent l="0" t="0" r="11430" b="9525"/>
                  <wp:docPr id="16" name="图片 16" descr="4683f87a96234dba162a9d43cb7525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4683f87a96234dba162a9d43cb7525c9"/>
                          <pic:cNvPicPr>
                            <a:picLocks noChangeAspect="1"/>
                          </pic:cNvPicPr>
                        </pic:nvPicPr>
                        <pic:blipFill>
                          <a:blip r:embed="rId12"/>
                          <a:stretch>
                            <a:fillRect/>
                          </a:stretch>
                        </pic:blipFill>
                        <pic:spPr>
                          <a:xfrm>
                            <a:off x="0" y="0"/>
                            <a:ext cx="1569720" cy="2619375"/>
                          </a:xfrm>
                          <a:prstGeom prst="rect">
                            <a:avLst/>
                          </a:prstGeom>
                        </pic:spPr>
                      </pic:pic>
                    </a:graphicData>
                  </a:graphic>
                </wp:inline>
              </w:drawing>
            </w:r>
          </w:p>
        </w:tc>
        <w:tc>
          <w:tcPr>
            <w:tcW w:w="5695" w:type="dxa"/>
          </w:tcPr>
          <w:p w:rsidR="00841407" w:rsidRDefault="00D93060">
            <w:pPr>
              <w:pStyle w:val="af4"/>
              <w:widowControl/>
              <w:spacing w:beforeAutospacing="0" w:afterAutospacing="0" w:line="360" w:lineRule="auto"/>
              <w:jc w:val="both"/>
              <w:rPr>
                <w:rFonts w:ascii="Times New Roman" w:hAnsi="Times New Roman"/>
              </w:rPr>
            </w:pPr>
            <w:r>
              <w:rPr>
                <w:noProof/>
              </w:rPr>
              <w:drawing>
                <wp:inline distT="0" distB="0" distL="114300" distR="114300">
                  <wp:extent cx="3870325" cy="2200275"/>
                  <wp:effectExtent l="4445" t="4445" r="11430" b="5080"/>
                  <wp:docPr id="19" name="图表 2" descr="7b0a202020202263686172745265734964223a20223530303532393031220a7d0a"/>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r>
              <w:rPr>
                <w:noProof/>
              </w:rPr>
              <w:drawing>
                <wp:inline distT="0" distB="0" distL="114300" distR="114300">
                  <wp:extent cx="3748405" cy="2056765"/>
                  <wp:effectExtent l="4445" t="5080" r="19050" b="14605"/>
                  <wp:docPr id="18"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c>
      </w:tr>
    </w:tbl>
    <w:p w:rsidR="00841407" w:rsidRDefault="00D93060">
      <w:pPr>
        <w:pStyle w:val="af4"/>
        <w:widowControl/>
        <w:spacing w:beforeAutospacing="0" w:afterAutospacing="0" w:line="360" w:lineRule="auto"/>
        <w:jc w:val="center"/>
        <w:rPr>
          <w:rFonts w:ascii="Times New Roman" w:hAnsi="Times New Roman"/>
        </w:rPr>
      </w:pPr>
      <w:r>
        <w:rPr>
          <w:rFonts w:ascii="Times New Roman" w:hAnsi="Times New Roman" w:hint="eastAsia"/>
          <w:b/>
          <w:bCs/>
          <w:color w:val="000000"/>
          <w:sz w:val="28"/>
          <w:szCs w:val="28"/>
        </w:rPr>
        <w:t>图</w:t>
      </w:r>
      <w:r>
        <w:rPr>
          <w:rFonts w:ascii="Times New Roman" w:hAnsi="Times New Roman" w:hint="eastAsia"/>
          <w:b/>
          <w:bCs/>
          <w:color w:val="000000"/>
          <w:sz w:val="28"/>
          <w:szCs w:val="28"/>
        </w:rPr>
        <w:t>2</w:t>
      </w:r>
      <w:r>
        <w:rPr>
          <w:rFonts w:ascii="Times New Roman" w:hAnsi="Times New Roman" w:hint="eastAsia"/>
          <w:b/>
          <w:bCs/>
          <w:color w:val="000000"/>
          <w:sz w:val="28"/>
          <w:szCs w:val="28"/>
        </w:rPr>
        <w:t>问卷调查</w:t>
      </w:r>
    </w:p>
    <w:p w:rsidR="00841407" w:rsidRDefault="00D93060">
      <w:pPr>
        <w:pStyle w:val="af4"/>
        <w:widowControl/>
        <w:spacing w:beforeAutospacing="0" w:afterAutospacing="0" w:line="360" w:lineRule="auto"/>
        <w:ind w:firstLineChars="200" w:firstLine="480"/>
        <w:jc w:val="both"/>
        <w:rPr>
          <w:rFonts w:ascii="Times New Roman" w:hAnsi="Times New Roman"/>
          <w:bCs/>
          <w:color w:val="000000"/>
          <w:sz w:val="28"/>
          <w:szCs w:val="28"/>
        </w:rPr>
      </w:pPr>
      <w:r>
        <w:rPr>
          <w:rFonts w:ascii="Times New Roman" w:hAnsi="Times New Roman"/>
        </w:rPr>
        <w:t>按照任务分工，工作组</w:t>
      </w:r>
      <w:r>
        <w:rPr>
          <w:rFonts w:ascii="Times New Roman" w:hAnsi="Times New Roman" w:hint="eastAsia"/>
        </w:rPr>
        <w:t>于</w:t>
      </w:r>
      <w:r>
        <w:rPr>
          <w:rFonts w:ascii="Times New Roman" w:hAnsi="Times New Roman" w:hint="eastAsia"/>
        </w:rPr>
        <w:t>2025</w:t>
      </w:r>
      <w:r>
        <w:rPr>
          <w:rFonts w:ascii="Times New Roman" w:hAnsi="Times New Roman" w:hint="eastAsia"/>
        </w:rPr>
        <w:t>年</w:t>
      </w:r>
      <w:r>
        <w:rPr>
          <w:rFonts w:ascii="Times New Roman" w:hAnsi="Times New Roman" w:hint="eastAsia"/>
        </w:rPr>
        <w:t>10</w:t>
      </w:r>
      <w:r>
        <w:rPr>
          <w:rFonts w:ascii="Times New Roman" w:hAnsi="Times New Roman" w:hint="eastAsia"/>
        </w:rPr>
        <w:t>月</w:t>
      </w:r>
      <w:r>
        <w:rPr>
          <w:rFonts w:ascii="Times New Roman" w:hAnsi="Times New Roman"/>
        </w:rPr>
        <w:t>赴临高、</w:t>
      </w:r>
      <w:r>
        <w:rPr>
          <w:rFonts w:ascii="Times New Roman" w:hAnsi="Times New Roman" w:hint="eastAsia"/>
        </w:rPr>
        <w:t>儋州</w:t>
      </w:r>
      <w:r>
        <w:rPr>
          <w:rFonts w:ascii="Times New Roman" w:hAnsi="Times New Roman"/>
        </w:rPr>
        <w:t>、乐东等地的</w:t>
      </w:r>
      <w:r>
        <w:rPr>
          <w:rFonts w:ascii="Times New Roman" w:hAnsi="Times New Roman" w:hint="eastAsia"/>
        </w:rPr>
        <w:t>番荔枝</w:t>
      </w:r>
      <w:r>
        <w:rPr>
          <w:rFonts w:ascii="Times New Roman" w:hAnsi="Times New Roman"/>
        </w:rPr>
        <w:t>生产主产区进行实地调研、座谈，</w:t>
      </w:r>
      <w:r>
        <w:rPr>
          <w:rFonts w:ascii="Times New Roman" w:hAnsi="Times New Roman"/>
          <w:bCs/>
          <w:color w:val="000000"/>
        </w:rPr>
        <w:t>与当地政府、农技推广部门及企业管理和技术人员、种植户等重点围绕</w:t>
      </w:r>
      <w:r>
        <w:rPr>
          <w:rFonts w:ascii="Times New Roman" w:hAnsi="Times New Roman" w:hint="eastAsia"/>
          <w:bCs/>
          <w:color w:val="000000"/>
        </w:rPr>
        <w:t>番荔枝</w:t>
      </w:r>
      <w:r>
        <w:rPr>
          <w:rFonts w:ascii="Times New Roman" w:hAnsi="Times New Roman"/>
          <w:bCs/>
          <w:color w:val="000000"/>
        </w:rPr>
        <w:t>全产业</w:t>
      </w:r>
      <w:proofErr w:type="gramStart"/>
      <w:r>
        <w:rPr>
          <w:rFonts w:ascii="Times New Roman" w:hAnsi="Times New Roman"/>
          <w:bCs/>
          <w:color w:val="000000"/>
        </w:rPr>
        <w:t>链存在</w:t>
      </w:r>
      <w:proofErr w:type="gramEnd"/>
      <w:r>
        <w:rPr>
          <w:rFonts w:ascii="Times New Roman" w:hAnsi="Times New Roman"/>
          <w:bCs/>
          <w:color w:val="000000"/>
        </w:rPr>
        <w:t>的问题、如何进一步完善标准框架进行</w:t>
      </w:r>
      <w:r>
        <w:rPr>
          <w:rFonts w:ascii="Times New Roman" w:hAnsi="Times New Roman" w:hint="eastAsia"/>
          <w:bCs/>
          <w:color w:val="000000"/>
        </w:rPr>
        <w:t>了</w:t>
      </w:r>
      <w:r>
        <w:rPr>
          <w:rFonts w:ascii="Times New Roman" w:hAnsi="Times New Roman"/>
          <w:bCs/>
          <w:color w:val="000000"/>
        </w:rPr>
        <w:t>讨论</w:t>
      </w:r>
      <w:r>
        <w:rPr>
          <w:rFonts w:ascii="Times New Roman" w:hAnsi="Times New Roman"/>
        </w:rPr>
        <w:t>。</w:t>
      </w:r>
    </w:p>
    <w:p w:rsidR="00841407" w:rsidRDefault="00D93060">
      <w:pPr>
        <w:pStyle w:val="af4"/>
        <w:widowControl/>
        <w:spacing w:beforeAutospacing="0" w:afterAutospacing="0" w:line="360" w:lineRule="auto"/>
        <w:jc w:val="center"/>
      </w:pPr>
      <w:r>
        <w:rPr>
          <w:lang w:val="zh-CN"/>
        </w:rPr>
        <w:t xml:space="preserve"> </w:t>
      </w:r>
    </w:p>
    <w:tbl>
      <w:tblPr>
        <w:tblStyle w:val="af6"/>
        <w:tblW w:w="0" w:type="auto"/>
        <w:tblLook w:val="04A0" w:firstRow="1" w:lastRow="0" w:firstColumn="1" w:lastColumn="0" w:noHBand="0" w:noVBand="1"/>
      </w:tblPr>
      <w:tblGrid>
        <w:gridCol w:w="4246"/>
        <w:gridCol w:w="4276"/>
      </w:tblGrid>
      <w:tr w:rsidR="00841407">
        <w:tc>
          <w:tcPr>
            <w:tcW w:w="4246" w:type="dxa"/>
          </w:tcPr>
          <w:p w:rsidR="00841407" w:rsidRDefault="00D93060">
            <w:r>
              <w:rPr>
                <w:rFonts w:hint="eastAsia"/>
                <w:noProof/>
              </w:rPr>
              <w:drawing>
                <wp:inline distT="0" distB="0" distL="114300" distR="114300">
                  <wp:extent cx="2549525" cy="1912620"/>
                  <wp:effectExtent l="0" t="0" r="3175" b="11430"/>
                  <wp:docPr id="5" name="图片 5" descr="IMG_20241122_15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IMG_20241122_151813"/>
                          <pic:cNvPicPr>
                            <a:picLocks noChangeAspect="1"/>
                          </pic:cNvPicPr>
                        </pic:nvPicPr>
                        <pic:blipFill>
                          <a:blip r:embed="rId15"/>
                          <a:stretch>
                            <a:fillRect/>
                          </a:stretch>
                        </pic:blipFill>
                        <pic:spPr>
                          <a:xfrm>
                            <a:off x="0" y="0"/>
                            <a:ext cx="2549525" cy="1912620"/>
                          </a:xfrm>
                          <a:prstGeom prst="rect">
                            <a:avLst/>
                          </a:prstGeom>
                        </pic:spPr>
                      </pic:pic>
                    </a:graphicData>
                  </a:graphic>
                </wp:inline>
              </w:drawing>
            </w:r>
          </w:p>
        </w:tc>
        <w:tc>
          <w:tcPr>
            <w:tcW w:w="4276" w:type="dxa"/>
          </w:tcPr>
          <w:p w:rsidR="00841407" w:rsidRDefault="00D93060">
            <w:r>
              <w:rPr>
                <w:noProof/>
              </w:rPr>
              <w:drawing>
                <wp:inline distT="0" distB="0" distL="114300" distR="114300">
                  <wp:extent cx="2572385" cy="1929765"/>
                  <wp:effectExtent l="0" t="0" r="18415" b="13335"/>
                  <wp:docPr id="4" name="图片 4" descr="IMG_20241122_150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20241122_150834"/>
                          <pic:cNvPicPr>
                            <a:picLocks noChangeAspect="1"/>
                          </pic:cNvPicPr>
                        </pic:nvPicPr>
                        <pic:blipFill>
                          <a:blip r:embed="rId16"/>
                          <a:stretch>
                            <a:fillRect/>
                          </a:stretch>
                        </pic:blipFill>
                        <pic:spPr>
                          <a:xfrm>
                            <a:off x="0" y="0"/>
                            <a:ext cx="2572385" cy="1929765"/>
                          </a:xfrm>
                          <a:prstGeom prst="rect">
                            <a:avLst/>
                          </a:prstGeom>
                        </pic:spPr>
                      </pic:pic>
                    </a:graphicData>
                  </a:graphic>
                </wp:inline>
              </w:drawing>
            </w:r>
          </w:p>
        </w:tc>
      </w:tr>
      <w:tr w:rsidR="00841407">
        <w:tc>
          <w:tcPr>
            <w:tcW w:w="4246" w:type="dxa"/>
          </w:tcPr>
          <w:p w:rsidR="00841407" w:rsidRDefault="00D93060">
            <w:r>
              <w:rPr>
                <w:rFonts w:hint="eastAsia"/>
                <w:noProof/>
              </w:rPr>
              <w:lastRenderedPageBreak/>
              <w:drawing>
                <wp:inline distT="0" distB="0" distL="114300" distR="114300">
                  <wp:extent cx="2551430" cy="1912620"/>
                  <wp:effectExtent l="0" t="0" r="1270" b="11430"/>
                  <wp:docPr id="3" name="图片 3" descr="微信图片_20251029164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微信图片_20251029164956"/>
                          <pic:cNvPicPr>
                            <a:picLocks noChangeAspect="1"/>
                          </pic:cNvPicPr>
                        </pic:nvPicPr>
                        <pic:blipFill>
                          <a:blip r:embed="rId17"/>
                          <a:stretch>
                            <a:fillRect/>
                          </a:stretch>
                        </pic:blipFill>
                        <pic:spPr>
                          <a:xfrm>
                            <a:off x="0" y="0"/>
                            <a:ext cx="2551430" cy="1912620"/>
                          </a:xfrm>
                          <a:prstGeom prst="rect">
                            <a:avLst/>
                          </a:prstGeom>
                        </pic:spPr>
                      </pic:pic>
                    </a:graphicData>
                  </a:graphic>
                </wp:inline>
              </w:drawing>
            </w:r>
          </w:p>
        </w:tc>
        <w:tc>
          <w:tcPr>
            <w:tcW w:w="4276" w:type="dxa"/>
          </w:tcPr>
          <w:p w:rsidR="00841407" w:rsidRDefault="00D93060">
            <w:r>
              <w:rPr>
                <w:rFonts w:hint="eastAsia"/>
                <w:noProof/>
              </w:rPr>
              <w:drawing>
                <wp:inline distT="0" distB="0" distL="114300" distR="114300">
                  <wp:extent cx="2567305" cy="1924685"/>
                  <wp:effectExtent l="0" t="0" r="4445" b="18415"/>
                  <wp:docPr id="2" name="图片 2" descr="d42d754414d41a8ebcd5efe0dd7fc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42d754414d41a8ebcd5efe0dd7fc12"/>
                          <pic:cNvPicPr>
                            <a:picLocks noChangeAspect="1"/>
                          </pic:cNvPicPr>
                        </pic:nvPicPr>
                        <pic:blipFill>
                          <a:blip r:embed="rId18"/>
                          <a:stretch>
                            <a:fillRect/>
                          </a:stretch>
                        </pic:blipFill>
                        <pic:spPr>
                          <a:xfrm>
                            <a:off x="0" y="0"/>
                            <a:ext cx="2567305" cy="1924685"/>
                          </a:xfrm>
                          <a:prstGeom prst="rect">
                            <a:avLst/>
                          </a:prstGeom>
                        </pic:spPr>
                      </pic:pic>
                    </a:graphicData>
                  </a:graphic>
                </wp:inline>
              </w:drawing>
            </w:r>
          </w:p>
        </w:tc>
      </w:tr>
      <w:tr w:rsidR="00841407">
        <w:tc>
          <w:tcPr>
            <w:tcW w:w="4246" w:type="dxa"/>
          </w:tcPr>
          <w:p w:rsidR="00841407" w:rsidRDefault="00D93060">
            <w:r>
              <w:rPr>
                <w:rFonts w:hint="eastAsia"/>
                <w:noProof/>
              </w:rPr>
              <w:drawing>
                <wp:inline distT="0" distB="0" distL="114300" distR="114300">
                  <wp:extent cx="2567305" cy="1924685"/>
                  <wp:effectExtent l="0" t="0" r="4445" b="18415"/>
                  <wp:docPr id="6" name="图片 6" descr="微信图片_20251029165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微信图片_20251029165133"/>
                          <pic:cNvPicPr>
                            <a:picLocks noChangeAspect="1"/>
                          </pic:cNvPicPr>
                        </pic:nvPicPr>
                        <pic:blipFill>
                          <a:blip r:embed="rId19"/>
                          <a:stretch>
                            <a:fillRect/>
                          </a:stretch>
                        </pic:blipFill>
                        <pic:spPr>
                          <a:xfrm>
                            <a:off x="0" y="0"/>
                            <a:ext cx="2567305" cy="1924685"/>
                          </a:xfrm>
                          <a:prstGeom prst="rect">
                            <a:avLst/>
                          </a:prstGeom>
                        </pic:spPr>
                      </pic:pic>
                    </a:graphicData>
                  </a:graphic>
                </wp:inline>
              </w:drawing>
            </w:r>
          </w:p>
        </w:tc>
        <w:tc>
          <w:tcPr>
            <w:tcW w:w="4276" w:type="dxa"/>
          </w:tcPr>
          <w:p w:rsidR="00841407" w:rsidRDefault="00D93060">
            <w:r>
              <w:rPr>
                <w:rFonts w:hint="eastAsia"/>
                <w:noProof/>
              </w:rPr>
              <w:drawing>
                <wp:inline distT="0" distB="0" distL="114300" distR="114300">
                  <wp:extent cx="2551430" cy="1912620"/>
                  <wp:effectExtent l="0" t="0" r="1270" b="11430"/>
                  <wp:docPr id="14" name="图片 14" descr="微信图片_20251029165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微信图片_20251029165224"/>
                          <pic:cNvPicPr>
                            <a:picLocks noChangeAspect="1"/>
                          </pic:cNvPicPr>
                        </pic:nvPicPr>
                        <pic:blipFill>
                          <a:blip r:embed="rId20"/>
                          <a:stretch>
                            <a:fillRect/>
                          </a:stretch>
                        </pic:blipFill>
                        <pic:spPr>
                          <a:xfrm>
                            <a:off x="0" y="0"/>
                            <a:ext cx="2551430" cy="1912620"/>
                          </a:xfrm>
                          <a:prstGeom prst="rect">
                            <a:avLst/>
                          </a:prstGeom>
                        </pic:spPr>
                      </pic:pic>
                    </a:graphicData>
                  </a:graphic>
                </wp:inline>
              </w:drawing>
            </w:r>
          </w:p>
        </w:tc>
      </w:tr>
    </w:tbl>
    <w:p w:rsidR="00841407" w:rsidRDefault="00D93060">
      <w:pPr>
        <w:pStyle w:val="af4"/>
        <w:widowControl/>
        <w:spacing w:beforeAutospacing="0" w:afterAutospacing="0" w:line="360" w:lineRule="auto"/>
        <w:jc w:val="center"/>
        <w:rPr>
          <w:rFonts w:eastAsia="宋体"/>
        </w:rPr>
      </w:pPr>
      <w:r>
        <w:rPr>
          <w:rFonts w:ascii="Times New Roman" w:hAnsi="Times New Roman"/>
          <w:b/>
          <w:bCs/>
          <w:color w:val="000000"/>
          <w:sz w:val="28"/>
          <w:szCs w:val="28"/>
        </w:rPr>
        <w:t>图</w:t>
      </w:r>
      <w:r>
        <w:rPr>
          <w:rFonts w:ascii="Times New Roman" w:hAnsi="Times New Roman" w:hint="eastAsia"/>
          <w:b/>
          <w:bCs/>
          <w:color w:val="000000"/>
          <w:sz w:val="28"/>
          <w:szCs w:val="28"/>
        </w:rPr>
        <w:t>3</w:t>
      </w:r>
      <w:r>
        <w:rPr>
          <w:rFonts w:ascii="Times New Roman" w:hAnsi="Times New Roman"/>
          <w:b/>
          <w:bCs/>
          <w:color w:val="000000"/>
          <w:sz w:val="28"/>
          <w:szCs w:val="28"/>
        </w:rPr>
        <w:t>实地调研</w:t>
      </w:r>
    </w:p>
    <w:p w:rsidR="00841407" w:rsidRDefault="00D93060">
      <w:pPr>
        <w:pStyle w:val="3"/>
        <w:widowControl/>
        <w:spacing w:before="156"/>
        <w:ind w:firstLineChars="200" w:firstLine="482"/>
        <w:jc w:val="left"/>
        <w:rPr>
          <w:rFonts w:eastAsia="宋体"/>
          <w:sz w:val="24"/>
        </w:rPr>
      </w:pPr>
      <w:r>
        <w:rPr>
          <w:rFonts w:eastAsia="宋体" w:hint="eastAsia"/>
          <w:sz w:val="24"/>
        </w:rPr>
        <w:t>4.</w:t>
      </w:r>
      <w:r>
        <w:rPr>
          <w:rFonts w:eastAsia="宋体" w:hint="eastAsia"/>
          <w:sz w:val="24"/>
        </w:rPr>
        <w:t>形成标准征求意见稿</w:t>
      </w:r>
    </w:p>
    <w:p w:rsidR="00841407" w:rsidRDefault="00D93060">
      <w:pPr>
        <w:pStyle w:val="2"/>
        <w:spacing w:before="156"/>
        <w:ind w:firstLineChars="200" w:firstLine="480"/>
        <w:rPr>
          <w:rFonts w:ascii="Times New Roman" w:eastAsiaTheme="minorEastAsia" w:hAnsi="Times New Roman" w:cs="Times New Roman"/>
          <w:b w:val="0"/>
          <w:bCs w:val="0"/>
          <w:kern w:val="0"/>
          <w:sz w:val="24"/>
          <w:szCs w:val="24"/>
        </w:rPr>
      </w:pPr>
      <w:r>
        <w:rPr>
          <w:rFonts w:ascii="Times New Roman" w:eastAsiaTheme="minorEastAsia" w:hAnsi="Times New Roman" w:cs="Times New Roman" w:hint="eastAsia"/>
          <w:b w:val="0"/>
          <w:bCs w:val="0"/>
          <w:kern w:val="0"/>
          <w:sz w:val="24"/>
          <w:szCs w:val="24"/>
        </w:rPr>
        <w:t>2025</w:t>
      </w:r>
      <w:r>
        <w:rPr>
          <w:rFonts w:ascii="Times New Roman" w:eastAsiaTheme="minorEastAsia" w:hAnsi="Times New Roman" w:cs="Times New Roman" w:hint="eastAsia"/>
          <w:b w:val="0"/>
          <w:bCs w:val="0"/>
          <w:kern w:val="0"/>
          <w:sz w:val="24"/>
          <w:szCs w:val="24"/>
        </w:rPr>
        <w:t>年</w:t>
      </w:r>
      <w:r>
        <w:rPr>
          <w:rFonts w:ascii="Times New Roman" w:eastAsiaTheme="minorEastAsia" w:hAnsi="Times New Roman" w:cs="Times New Roman" w:hint="eastAsia"/>
          <w:b w:val="0"/>
          <w:bCs w:val="0"/>
          <w:kern w:val="0"/>
          <w:sz w:val="24"/>
          <w:szCs w:val="24"/>
        </w:rPr>
        <w:t>10</w:t>
      </w:r>
      <w:r>
        <w:rPr>
          <w:rFonts w:ascii="Times New Roman" w:eastAsiaTheme="minorEastAsia" w:hAnsi="Times New Roman" w:cs="Times New Roman" w:hint="eastAsia"/>
          <w:b w:val="0"/>
          <w:bCs w:val="0"/>
          <w:kern w:val="0"/>
          <w:sz w:val="24"/>
          <w:szCs w:val="24"/>
        </w:rPr>
        <w:t>月</w:t>
      </w:r>
      <w:r>
        <w:rPr>
          <w:rFonts w:ascii="Times New Roman" w:eastAsiaTheme="minorEastAsia" w:hAnsi="Times New Roman" w:cs="Times New Roman" w:hint="eastAsia"/>
          <w:b w:val="0"/>
          <w:bCs w:val="0"/>
          <w:kern w:val="0"/>
          <w:sz w:val="24"/>
          <w:szCs w:val="24"/>
        </w:rPr>
        <w:t>30</w:t>
      </w:r>
      <w:r>
        <w:rPr>
          <w:rFonts w:ascii="Times New Roman" w:eastAsiaTheme="minorEastAsia" w:hAnsi="Times New Roman" w:cs="Times New Roman" w:hint="eastAsia"/>
          <w:b w:val="0"/>
          <w:bCs w:val="0"/>
          <w:kern w:val="0"/>
          <w:sz w:val="24"/>
          <w:szCs w:val="24"/>
        </w:rPr>
        <w:t>日，通过前期的查阅、收集和分析国内外相关文献资料，结合问卷调查和实地调研结果，标准起草组在番荔枝全产业</w:t>
      </w:r>
      <w:proofErr w:type="gramStart"/>
      <w:r>
        <w:rPr>
          <w:rFonts w:ascii="Times New Roman" w:eastAsiaTheme="minorEastAsia" w:hAnsi="Times New Roman" w:cs="Times New Roman" w:hint="eastAsia"/>
          <w:b w:val="0"/>
          <w:bCs w:val="0"/>
          <w:kern w:val="0"/>
          <w:sz w:val="24"/>
          <w:szCs w:val="24"/>
        </w:rPr>
        <w:t>链标准</w:t>
      </w:r>
      <w:proofErr w:type="gramEnd"/>
      <w:r>
        <w:rPr>
          <w:rFonts w:ascii="Times New Roman" w:eastAsiaTheme="minorEastAsia" w:hAnsi="Times New Roman" w:cs="Times New Roman" w:hint="eastAsia"/>
          <w:b w:val="0"/>
          <w:bCs w:val="0"/>
          <w:kern w:val="0"/>
          <w:sz w:val="24"/>
          <w:szCs w:val="24"/>
        </w:rPr>
        <w:t>初稿的基础上，调整了文件框架和主要技术内容，完善相关的技术条款形成了征求意见一稿。</w:t>
      </w:r>
    </w:p>
    <w:p w:rsidR="00841407" w:rsidRPr="00464D2C" w:rsidRDefault="00D93060">
      <w:pPr>
        <w:spacing w:before="50" w:line="360" w:lineRule="auto"/>
        <w:ind w:firstLineChars="200" w:firstLine="480"/>
        <w:rPr>
          <w:rFonts w:ascii="Times New Roman" w:hAnsi="Times New Roman" w:cs="Times New Roman"/>
          <w:kern w:val="0"/>
          <w:sz w:val="24"/>
        </w:rPr>
      </w:pPr>
      <w:bookmarkStart w:id="2" w:name="_GoBack"/>
      <w:r w:rsidRPr="00464D2C">
        <w:rPr>
          <w:rFonts w:ascii="Times New Roman" w:hAnsi="Times New Roman" w:cs="Times New Roman" w:hint="eastAsia"/>
          <w:kern w:val="0"/>
          <w:sz w:val="24"/>
        </w:rPr>
        <w:t>2025</w:t>
      </w:r>
      <w:r w:rsidRPr="00464D2C">
        <w:rPr>
          <w:rFonts w:ascii="Times New Roman" w:hAnsi="Times New Roman" w:cs="Times New Roman" w:hint="eastAsia"/>
          <w:kern w:val="0"/>
          <w:sz w:val="24"/>
        </w:rPr>
        <w:t>年</w:t>
      </w:r>
      <w:r w:rsidRPr="00464D2C">
        <w:rPr>
          <w:rFonts w:ascii="Times New Roman" w:hAnsi="Times New Roman" w:cs="Times New Roman" w:hint="eastAsia"/>
          <w:kern w:val="0"/>
          <w:sz w:val="24"/>
        </w:rPr>
        <w:t>11</w:t>
      </w:r>
      <w:r w:rsidRPr="00464D2C">
        <w:rPr>
          <w:rFonts w:ascii="Times New Roman" w:hAnsi="Times New Roman" w:cs="Times New Roman" w:hint="eastAsia"/>
          <w:kern w:val="0"/>
          <w:sz w:val="24"/>
        </w:rPr>
        <w:t>月</w:t>
      </w:r>
      <w:r w:rsidRPr="00464D2C">
        <w:rPr>
          <w:rFonts w:ascii="Times New Roman" w:hAnsi="Times New Roman" w:cs="Times New Roman" w:hint="eastAsia"/>
          <w:kern w:val="0"/>
          <w:sz w:val="24"/>
        </w:rPr>
        <w:t>19</w:t>
      </w:r>
      <w:r w:rsidRPr="00464D2C">
        <w:rPr>
          <w:rFonts w:ascii="Times New Roman" w:hAnsi="Times New Roman" w:cs="Times New Roman" w:hint="eastAsia"/>
          <w:kern w:val="0"/>
          <w:sz w:val="24"/>
        </w:rPr>
        <w:t>日，通过定向发函的形式征集到海南省农业科学院、海南大学、海南省植物保护总站、海南省种子总站、定城镇农业技术推广服务中心、琼海市热带作物服务中心、海南河大公司等</w:t>
      </w:r>
      <w:r w:rsidR="00464D2C" w:rsidRPr="00464D2C">
        <w:rPr>
          <w:rFonts w:ascii="Times New Roman" w:hAnsi="Times New Roman" w:cs="Times New Roman"/>
          <w:kern w:val="0"/>
          <w:sz w:val="24"/>
        </w:rPr>
        <w:t>29</w:t>
      </w:r>
      <w:r w:rsidRPr="00464D2C">
        <w:rPr>
          <w:rFonts w:ascii="Times New Roman" w:hAnsi="Times New Roman" w:cs="Times New Roman" w:hint="eastAsia"/>
          <w:kern w:val="0"/>
          <w:sz w:val="24"/>
        </w:rPr>
        <w:t>个单位、企业及专家个人意见共计</w:t>
      </w:r>
      <w:r w:rsidR="00464D2C" w:rsidRPr="00464D2C">
        <w:rPr>
          <w:rFonts w:ascii="Times New Roman" w:hAnsi="Times New Roman" w:cs="Times New Roman"/>
          <w:kern w:val="0"/>
          <w:sz w:val="24"/>
        </w:rPr>
        <w:t>11</w:t>
      </w:r>
      <w:r w:rsidRPr="00464D2C">
        <w:rPr>
          <w:rFonts w:ascii="Times New Roman" w:hAnsi="Times New Roman" w:cs="Times New Roman" w:hint="eastAsia"/>
          <w:kern w:val="0"/>
          <w:sz w:val="24"/>
        </w:rPr>
        <w:t>8</w:t>
      </w:r>
      <w:r w:rsidR="00464D2C" w:rsidRPr="00464D2C">
        <w:rPr>
          <w:rFonts w:ascii="Times New Roman" w:hAnsi="Times New Roman" w:cs="Times New Roman" w:hint="eastAsia"/>
          <w:kern w:val="0"/>
          <w:sz w:val="24"/>
        </w:rPr>
        <w:t>条反馈，其中无</w:t>
      </w:r>
      <w:r w:rsidRPr="00464D2C">
        <w:rPr>
          <w:rFonts w:ascii="Times New Roman" w:hAnsi="Times New Roman" w:cs="Times New Roman" w:hint="eastAsia"/>
          <w:kern w:val="0"/>
          <w:sz w:val="24"/>
        </w:rPr>
        <w:t>意见</w:t>
      </w:r>
      <w:r w:rsidR="00464D2C" w:rsidRPr="00464D2C">
        <w:rPr>
          <w:rFonts w:ascii="Times New Roman" w:hAnsi="Times New Roman" w:cs="Times New Roman"/>
          <w:kern w:val="0"/>
          <w:sz w:val="24"/>
        </w:rPr>
        <w:t>6</w:t>
      </w:r>
      <w:r w:rsidRPr="00464D2C">
        <w:rPr>
          <w:rFonts w:ascii="Times New Roman" w:hAnsi="Times New Roman" w:cs="Times New Roman" w:hint="eastAsia"/>
          <w:kern w:val="0"/>
          <w:sz w:val="24"/>
        </w:rPr>
        <w:t>条，采纳意见</w:t>
      </w:r>
      <w:r w:rsidR="00464D2C" w:rsidRPr="00464D2C">
        <w:rPr>
          <w:rFonts w:ascii="Times New Roman" w:hAnsi="Times New Roman" w:cs="Times New Roman"/>
          <w:kern w:val="0"/>
          <w:sz w:val="24"/>
        </w:rPr>
        <w:t>76</w:t>
      </w:r>
      <w:r w:rsidRPr="00464D2C">
        <w:rPr>
          <w:rFonts w:ascii="Times New Roman" w:hAnsi="Times New Roman" w:cs="Times New Roman" w:hint="eastAsia"/>
          <w:kern w:val="0"/>
          <w:sz w:val="24"/>
        </w:rPr>
        <w:t>条，部分采纳</w:t>
      </w:r>
      <w:r w:rsidR="00464D2C" w:rsidRPr="00464D2C">
        <w:rPr>
          <w:rFonts w:ascii="Times New Roman" w:hAnsi="Times New Roman" w:cs="Times New Roman"/>
          <w:kern w:val="0"/>
          <w:sz w:val="24"/>
        </w:rPr>
        <w:t>4</w:t>
      </w:r>
      <w:r w:rsidRPr="00464D2C">
        <w:rPr>
          <w:rFonts w:ascii="Times New Roman" w:hAnsi="Times New Roman" w:cs="Times New Roman" w:hint="eastAsia"/>
          <w:kern w:val="0"/>
          <w:sz w:val="24"/>
        </w:rPr>
        <w:t>条，不采纳意见</w:t>
      </w:r>
      <w:r w:rsidR="00464D2C" w:rsidRPr="00464D2C">
        <w:rPr>
          <w:rFonts w:ascii="Times New Roman" w:hAnsi="Times New Roman" w:cs="Times New Roman"/>
          <w:kern w:val="0"/>
          <w:sz w:val="24"/>
        </w:rPr>
        <w:t>32</w:t>
      </w:r>
      <w:r w:rsidRPr="00464D2C">
        <w:rPr>
          <w:rFonts w:ascii="Times New Roman" w:hAnsi="Times New Roman" w:cs="Times New Roman" w:hint="eastAsia"/>
          <w:kern w:val="0"/>
          <w:sz w:val="24"/>
        </w:rPr>
        <w:t>条。</w:t>
      </w:r>
      <w:r w:rsidR="00464D2C" w:rsidRPr="00464D2C">
        <w:rPr>
          <w:rFonts w:ascii="Times New Roman" w:hAnsi="Times New Roman" w:cs="Times New Roman" w:hint="eastAsia"/>
          <w:kern w:val="0"/>
          <w:sz w:val="24"/>
        </w:rPr>
        <w:t>起草组</w:t>
      </w:r>
      <w:r w:rsidRPr="00464D2C">
        <w:rPr>
          <w:rFonts w:ascii="Times New Roman" w:hAnsi="Times New Roman" w:cs="Times New Roman" w:hint="eastAsia"/>
          <w:kern w:val="0"/>
          <w:sz w:val="24"/>
        </w:rPr>
        <w:t>结合函询意见修改完善形成了征求意见二稿。</w:t>
      </w:r>
    </w:p>
    <w:bookmarkEnd w:id="2"/>
    <w:p w:rsidR="00841407" w:rsidRDefault="00D93060">
      <w:pPr>
        <w:pStyle w:val="2"/>
        <w:spacing w:before="156"/>
        <w:ind w:firstLineChars="200" w:firstLine="482"/>
        <w:rPr>
          <w:sz w:val="24"/>
          <w:szCs w:val="24"/>
        </w:rPr>
      </w:pPr>
      <w:r>
        <w:rPr>
          <w:rFonts w:hint="eastAsia"/>
          <w:sz w:val="24"/>
          <w:szCs w:val="24"/>
        </w:rPr>
        <w:t>（三）制定标准的原则和依据，与现行法律法规、标准的关系</w:t>
      </w:r>
    </w:p>
    <w:p w:rsidR="00841407" w:rsidRDefault="00D93060">
      <w:pPr>
        <w:spacing w:beforeLines="50" w:before="156" w:line="360" w:lineRule="auto"/>
        <w:ind w:firstLine="482"/>
        <w:rPr>
          <w:rFonts w:ascii="宋体" w:hAnsi="宋体"/>
          <w:b/>
          <w:sz w:val="24"/>
        </w:rPr>
      </w:pPr>
      <w:r>
        <w:rPr>
          <w:rFonts w:ascii="宋体" w:hAnsi="宋体" w:hint="eastAsia"/>
          <w:b/>
          <w:sz w:val="24"/>
        </w:rPr>
        <w:t>1. 制定标准的原则</w:t>
      </w:r>
    </w:p>
    <w:p w:rsidR="00841407" w:rsidRDefault="00D93060">
      <w:pPr>
        <w:spacing w:line="360" w:lineRule="auto"/>
        <w:ind w:firstLineChars="200" w:firstLine="480"/>
        <w:rPr>
          <w:rFonts w:ascii="Times New Roman" w:hAnsi="Times New Roman" w:cs="Times New Roman"/>
          <w:kern w:val="0"/>
          <w:sz w:val="28"/>
          <w:szCs w:val="28"/>
          <w:lang w:bidi="ar"/>
        </w:rPr>
      </w:pPr>
      <w:r>
        <w:rPr>
          <w:rFonts w:ascii="宋体" w:hAnsi="宋体" w:hint="eastAsia"/>
          <w:sz w:val="24"/>
        </w:rPr>
        <w:t>在标准编制过程中，遵循了“科学性、统一性、协调性、适用性、一致性和规范性”标准制定原则。力求标准文本结构清楚、准确、与现行法律法规及相关</w:t>
      </w:r>
      <w:r>
        <w:rPr>
          <w:rFonts w:ascii="宋体" w:hAnsi="宋体" w:hint="eastAsia"/>
          <w:sz w:val="24"/>
        </w:rPr>
        <w:lastRenderedPageBreak/>
        <w:t>标准相互协调，易于理解，具有适用性和可操作性。</w:t>
      </w:r>
    </w:p>
    <w:p w:rsidR="00841407" w:rsidRDefault="00D93060">
      <w:pPr>
        <w:spacing w:line="360" w:lineRule="auto"/>
        <w:ind w:firstLineChars="200" w:firstLine="482"/>
        <w:rPr>
          <w:rFonts w:ascii="Times New Roman" w:hAnsi="Times New Roman" w:cs="Times New Roman"/>
          <w:kern w:val="0"/>
          <w:sz w:val="24"/>
          <w:lang w:bidi="ar"/>
        </w:rPr>
      </w:pPr>
      <w:r>
        <w:rPr>
          <w:rFonts w:ascii="Times New Roman" w:hAnsi="Times New Roman" w:cs="Times New Roman" w:hint="eastAsia"/>
          <w:b/>
          <w:kern w:val="0"/>
          <w:sz w:val="24"/>
          <w:lang w:bidi="ar"/>
        </w:rPr>
        <w:t>1.1</w:t>
      </w:r>
      <w:r>
        <w:rPr>
          <w:rFonts w:ascii="Times New Roman" w:hAnsi="Times New Roman" w:cs="Times New Roman"/>
          <w:b/>
          <w:kern w:val="0"/>
          <w:sz w:val="24"/>
          <w:lang w:bidi="ar"/>
        </w:rPr>
        <w:t>科学性。</w:t>
      </w:r>
      <w:r>
        <w:rPr>
          <w:rFonts w:ascii="Times New Roman" w:hAnsi="Times New Roman" w:cs="Times New Roman"/>
          <w:kern w:val="0"/>
          <w:sz w:val="24"/>
          <w:lang w:bidi="ar"/>
        </w:rPr>
        <w:t>在对</w:t>
      </w:r>
      <w:r>
        <w:rPr>
          <w:rFonts w:ascii="Times New Roman" w:hAnsi="Times New Roman" w:cs="Times New Roman" w:hint="eastAsia"/>
          <w:kern w:val="0"/>
          <w:sz w:val="24"/>
          <w:lang w:bidi="ar"/>
        </w:rPr>
        <w:t>番荔枝</w:t>
      </w:r>
      <w:r>
        <w:rPr>
          <w:rFonts w:ascii="Times New Roman" w:hAnsi="Times New Roman" w:cs="Times New Roman"/>
          <w:kern w:val="0"/>
          <w:sz w:val="24"/>
          <w:lang w:bidi="ar"/>
        </w:rPr>
        <w:t>全产业</w:t>
      </w:r>
      <w:proofErr w:type="gramStart"/>
      <w:r>
        <w:rPr>
          <w:rFonts w:ascii="Times New Roman" w:hAnsi="Times New Roman" w:cs="Times New Roman"/>
          <w:kern w:val="0"/>
          <w:sz w:val="24"/>
          <w:lang w:bidi="ar"/>
        </w:rPr>
        <w:t>链过程</w:t>
      </w:r>
      <w:proofErr w:type="gramEnd"/>
      <w:r>
        <w:rPr>
          <w:rFonts w:ascii="Times New Roman" w:hAnsi="Times New Roman" w:cs="Times New Roman"/>
          <w:kern w:val="0"/>
          <w:sz w:val="24"/>
          <w:lang w:bidi="ar"/>
        </w:rPr>
        <w:t>开展实地调查，收集、记录数据并进行试验验证的基础上，结合多年在</w:t>
      </w:r>
      <w:r>
        <w:rPr>
          <w:rFonts w:ascii="Times New Roman" w:hAnsi="Times New Roman" w:cs="Times New Roman" w:hint="eastAsia"/>
          <w:kern w:val="0"/>
          <w:sz w:val="24"/>
          <w:lang w:bidi="ar"/>
        </w:rPr>
        <w:t>番荔枝</w:t>
      </w:r>
      <w:r>
        <w:rPr>
          <w:rFonts w:ascii="Times New Roman" w:hAnsi="Times New Roman" w:cs="Times New Roman"/>
          <w:kern w:val="0"/>
          <w:sz w:val="24"/>
          <w:lang w:bidi="ar"/>
        </w:rPr>
        <w:t>种苗繁育、栽培技术等方面前期研究基础和实践经验，结合起草单位制定相关国家标准、行业标准和</w:t>
      </w:r>
      <w:r>
        <w:rPr>
          <w:rFonts w:ascii="Times New Roman" w:hAnsi="Times New Roman" w:cs="Times New Roman" w:hint="eastAsia"/>
          <w:kern w:val="0"/>
          <w:sz w:val="24"/>
          <w:lang w:bidi="ar"/>
        </w:rPr>
        <w:t>团体标准</w:t>
      </w:r>
      <w:r>
        <w:rPr>
          <w:rFonts w:ascii="Times New Roman" w:hAnsi="Times New Roman" w:cs="Times New Roman"/>
          <w:kern w:val="0"/>
          <w:sz w:val="24"/>
          <w:lang w:bidi="ar"/>
        </w:rPr>
        <w:t>，确定本标准条款、技术参数等，确定本标准文件主要内容与主要指标。</w:t>
      </w:r>
    </w:p>
    <w:p w:rsidR="00841407" w:rsidRDefault="00D93060">
      <w:pPr>
        <w:spacing w:line="360" w:lineRule="auto"/>
        <w:ind w:firstLineChars="200" w:firstLine="482"/>
        <w:rPr>
          <w:rFonts w:ascii="Times New Roman" w:hAnsi="Times New Roman" w:cs="Times New Roman"/>
          <w:kern w:val="0"/>
          <w:sz w:val="24"/>
          <w:lang w:bidi="ar"/>
        </w:rPr>
      </w:pPr>
      <w:r>
        <w:rPr>
          <w:rFonts w:ascii="Times New Roman" w:hAnsi="Times New Roman" w:cs="Times New Roman" w:hint="eastAsia"/>
          <w:b/>
          <w:kern w:val="0"/>
          <w:sz w:val="24"/>
          <w:lang w:bidi="ar"/>
        </w:rPr>
        <w:t>1.2</w:t>
      </w:r>
      <w:r>
        <w:rPr>
          <w:rFonts w:ascii="Times New Roman" w:hAnsi="Times New Roman" w:cs="Times New Roman"/>
          <w:b/>
          <w:kern w:val="0"/>
          <w:sz w:val="24"/>
          <w:lang w:bidi="ar"/>
        </w:rPr>
        <w:t>统一性。</w:t>
      </w:r>
      <w:r>
        <w:rPr>
          <w:rFonts w:ascii="Times New Roman" w:hAnsi="Times New Roman" w:cs="Times New Roman"/>
          <w:kern w:val="0"/>
          <w:sz w:val="24"/>
          <w:lang w:bidi="ar"/>
        </w:rPr>
        <w:t>本标准做到标准结构、文体、术语、形式的统一。</w:t>
      </w:r>
    </w:p>
    <w:p w:rsidR="00841407" w:rsidRDefault="00D93060">
      <w:pPr>
        <w:spacing w:line="360" w:lineRule="auto"/>
        <w:ind w:firstLineChars="200" w:firstLine="482"/>
        <w:rPr>
          <w:rFonts w:ascii="Times New Roman" w:hAnsi="Times New Roman" w:cs="Times New Roman"/>
          <w:kern w:val="0"/>
          <w:sz w:val="24"/>
          <w:lang w:bidi="ar"/>
        </w:rPr>
      </w:pPr>
      <w:r>
        <w:rPr>
          <w:rFonts w:ascii="Times New Roman" w:hAnsi="Times New Roman" w:cs="Times New Roman" w:hint="eastAsia"/>
          <w:b/>
          <w:kern w:val="0"/>
          <w:sz w:val="24"/>
          <w:lang w:bidi="ar"/>
        </w:rPr>
        <w:t>1.3</w:t>
      </w:r>
      <w:r>
        <w:rPr>
          <w:rFonts w:ascii="Times New Roman" w:hAnsi="Times New Roman" w:cs="Times New Roman"/>
          <w:b/>
          <w:kern w:val="0"/>
          <w:sz w:val="24"/>
          <w:lang w:bidi="ar"/>
        </w:rPr>
        <w:t>协调性。</w:t>
      </w:r>
      <w:r>
        <w:rPr>
          <w:rFonts w:ascii="Times New Roman" w:hAnsi="Times New Roman" w:cs="Times New Roman"/>
          <w:kern w:val="0"/>
          <w:sz w:val="24"/>
          <w:lang w:bidi="ar"/>
        </w:rPr>
        <w:t>本标准内容符合国家法律、法规，与现行相关标准相协调。</w:t>
      </w:r>
    </w:p>
    <w:p w:rsidR="00841407" w:rsidRDefault="00D93060">
      <w:pPr>
        <w:spacing w:line="360" w:lineRule="auto"/>
        <w:ind w:firstLineChars="200" w:firstLine="482"/>
        <w:rPr>
          <w:rFonts w:ascii="Times New Roman" w:hAnsi="Times New Roman" w:cs="Times New Roman"/>
          <w:kern w:val="0"/>
          <w:sz w:val="24"/>
          <w:lang w:bidi="ar"/>
        </w:rPr>
      </w:pPr>
      <w:r>
        <w:rPr>
          <w:rFonts w:ascii="Times New Roman" w:hAnsi="Times New Roman" w:cs="Times New Roman" w:hint="eastAsia"/>
          <w:b/>
          <w:kern w:val="0"/>
          <w:sz w:val="24"/>
          <w:lang w:bidi="ar"/>
        </w:rPr>
        <w:t>1.4</w:t>
      </w:r>
      <w:r>
        <w:rPr>
          <w:rFonts w:ascii="Times New Roman" w:hAnsi="Times New Roman" w:cs="Times New Roman"/>
          <w:b/>
          <w:kern w:val="0"/>
          <w:sz w:val="24"/>
          <w:lang w:bidi="ar"/>
        </w:rPr>
        <w:t>适用性。</w:t>
      </w:r>
      <w:r>
        <w:rPr>
          <w:rFonts w:ascii="Times New Roman" w:hAnsi="Times New Roman" w:cs="Times New Roman"/>
          <w:kern w:val="0"/>
          <w:sz w:val="24"/>
          <w:lang w:bidi="ar"/>
        </w:rPr>
        <w:t>本标准内容以保障</w:t>
      </w:r>
      <w:r>
        <w:rPr>
          <w:rFonts w:ascii="Times New Roman" w:hAnsi="Times New Roman" w:cs="Times New Roman" w:hint="eastAsia"/>
          <w:kern w:val="0"/>
          <w:sz w:val="24"/>
          <w:lang w:bidi="ar"/>
        </w:rPr>
        <w:t>番荔枝</w:t>
      </w:r>
      <w:r>
        <w:rPr>
          <w:rFonts w:ascii="Times New Roman" w:hAnsi="Times New Roman" w:cs="Times New Roman"/>
          <w:kern w:val="0"/>
          <w:sz w:val="24"/>
          <w:lang w:bidi="ar"/>
        </w:rPr>
        <w:t>全产业</w:t>
      </w:r>
      <w:proofErr w:type="gramStart"/>
      <w:r>
        <w:rPr>
          <w:rFonts w:ascii="Times New Roman" w:hAnsi="Times New Roman" w:cs="Times New Roman"/>
          <w:kern w:val="0"/>
          <w:sz w:val="24"/>
          <w:lang w:bidi="ar"/>
        </w:rPr>
        <w:t>链健康</w:t>
      </w:r>
      <w:proofErr w:type="gramEnd"/>
      <w:r>
        <w:rPr>
          <w:rFonts w:ascii="Times New Roman" w:hAnsi="Times New Roman" w:cs="Times New Roman"/>
          <w:kern w:val="0"/>
          <w:sz w:val="24"/>
          <w:lang w:bidi="ar"/>
        </w:rPr>
        <w:t>生产为目标，以配套协调、科学合理、易于操作、经济适用为原则，形成技术要求和技术规范，可操作性强，便于实施。</w:t>
      </w:r>
    </w:p>
    <w:p w:rsidR="00841407" w:rsidRDefault="00D93060">
      <w:pPr>
        <w:spacing w:line="360" w:lineRule="auto"/>
        <w:ind w:firstLineChars="200" w:firstLine="482"/>
        <w:rPr>
          <w:rFonts w:ascii="Times New Roman" w:hAnsi="Times New Roman" w:cs="Times New Roman"/>
          <w:kern w:val="0"/>
          <w:sz w:val="24"/>
          <w:lang w:bidi="ar"/>
        </w:rPr>
      </w:pPr>
      <w:r>
        <w:rPr>
          <w:rFonts w:ascii="Times New Roman" w:hAnsi="Times New Roman" w:cs="Times New Roman" w:hint="eastAsia"/>
          <w:b/>
          <w:kern w:val="0"/>
          <w:sz w:val="24"/>
          <w:lang w:bidi="ar"/>
        </w:rPr>
        <w:t>1.5</w:t>
      </w:r>
      <w:r>
        <w:rPr>
          <w:rFonts w:ascii="Times New Roman" w:hAnsi="Times New Roman" w:cs="Times New Roman"/>
          <w:b/>
          <w:kern w:val="0"/>
          <w:sz w:val="24"/>
          <w:lang w:bidi="ar"/>
        </w:rPr>
        <w:t>一致性。</w:t>
      </w:r>
      <w:r>
        <w:rPr>
          <w:rFonts w:ascii="Times New Roman" w:hAnsi="Times New Roman" w:cs="Times New Roman"/>
          <w:kern w:val="0"/>
          <w:sz w:val="24"/>
          <w:lang w:bidi="ar"/>
        </w:rPr>
        <w:t>本标准中技术指标均来自于多年积累的实践经验，并结合现行有关标准的要求确定，技术指标提出后经生产实践验证。</w:t>
      </w:r>
    </w:p>
    <w:p w:rsidR="00841407" w:rsidRDefault="00D93060">
      <w:pPr>
        <w:spacing w:line="360" w:lineRule="auto"/>
        <w:ind w:firstLineChars="200" w:firstLine="482"/>
        <w:rPr>
          <w:rFonts w:ascii="Times New Roman" w:hAnsi="Times New Roman" w:cs="Times New Roman"/>
          <w:kern w:val="0"/>
          <w:sz w:val="24"/>
          <w:lang w:bidi="ar"/>
        </w:rPr>
      </w:pPr>
      <w:r>
        <w:rPr>
          <w:rFonts w:ascii="Times New Roman" w:hAnsi="Times New Roman" w:cs="Times New Roman" w:hint="eastAsia"/>
          <w:b/>
          <w:kern w:val="0"/>
          <w:sz w:val="24"/>
          <w:lang w:bidi="ar"/>
        </w:rPr>
        <w:t>1.6</w:t>
      </w:r>
      <w:r>
        <w:rPr>
          <w:rFonts w:ascii="Times New Roman" w:hAnsi="Times New Roman" w:cs="Times New Roman"/>
          <w:b/>
          <w:kern w:val="0"/>
          <w:sz w:val="24"/>
          <w:lang w:bidi="ar"/>
        </w:rPr>
        <w:t>规范性。</w:t>
      </w:r>
      <w:r>
        <w:rPr>
          <w:rFonts w:ascii="Times New Roman" w:hAnsi="Times New Roman" w:cs="Times New Roman"/>
          <w:kern w:val="0"/>
          <w:sz w:val="24"/>
          <w:lang w:bidi="ar"/>
        </w:rPr>
        <w:t>本标准严格按照《标准化工作导则</w:t>
      </w:r>
      <w:r>
        <w:rPr>
          <w:rFonts w:ascii="Times New Roman" w:hAnsi="Times New Roman" w:cs="Times New Roman"/>
          <w:kern w:val="0"/>
          <w:sz w:val="24"/>
          <w:lang w:bidi="ar"/>
        </w:rPr>
        <w:t xml:space="preserve">  </w:t>
      </w:r>
      <w:r>
        <w:rPr>
          <w:rFonts w:ascii="Times New Roman" w:hAnsi="Times New Roman" w:cs="Times New Roman"/>
          <w:kern w:val="0"/>
          <w:sz w:val="24"/>
          <w:lang w:bidi="ar"/>
        </w:rPr>
        <w:t>第</w:t>
      </w:r>
      <w:r>
        <w:rPr>
          <w:rFonts w:ascii="Times New Roman" w:hAnsi="Times New Roman" w:cs="Times New Roman"/>
          <w:kern w:val="0"/>
          <w:sz w:val="24"/>
          <w:lang w:bidi="ar"/>
        </w:rPr>
        <w:t>1</w:t>
      </w:r>
      <w:r>
        <w:rPr>
          <w:rFonts w:ascii="Times New Roman" w:hAnsi="Times New Roman" w:cs="Times New Roman"/>
          <w:kern w:val="0"/>
          <w:sz w:val="24"/>
          <w:lang w:bidi="ar"/>
        </w:rPr>
        <w:t>部分：标准化文件的结构和起草规则》</w:t>
      </w:r>
      <w:r>
        <w:rPr>
          <w:rFonts w:ascii="Times New Roman" w:hAnsi="Times New Roman" w:cs="Times New Roman" w:hint="eastAsia"/>
          <w:kern w:val="0"/>
          <w:sz w:val="24"/>
          <w:lang w:bidi="ar"/>
        </w:rPr>
        <w:t>（</w:t>
      </w:r>
      <w:r>
        <w:rPr>
          <w:rFonts w:ascii="Times New Roman" w:hAnsi="Times New Roman" w:cs="Times New Roman"/>
          <w:kern w:val="0"/>
          <w:sz w:val="24"/>
          <w:lang w:bidi="ar"/>
        </w:rPr>
        <w:t>GB/T 1.1</w:t>
      </w:r>
      <w:r>
        <w:rPr>
          <w:rFonts w:asciiTheme="minorEastAsia" w:hAnsiTheme="minorEastAsia" w:hint="eastAsia"/>
          <w:sz w:val="24"/>
        </w:rPr>
        <w:t>—</w:t>
      </w:r>
      <w:r>
        <w:rPr>
          <w:rFonts w:ascii="Times New Roman" w:hAnsi="Times New Roman" w:cs="Times New Roman"/>
          <w:kern w:val="0"/>
          <w:sz w:val="24"/>
          <w:lang w:bidi="ar"/>
        </w:rPr>
        <w:t>2020</w:t>
      </w:r>
      <w:r>
        <w:rPr>
          <w:rFonts w:ascii="Times New Roman" w:hAnsi="Times New Roman" w:cs="Times New Roman" w:hint="eastAsia"/>
          <w:kern w:val="0"/>
          <w:sz w:val="24"/>
          <w:lang w:bidi="ar"/>
        </w:rPr>
        <w:t>）、《标准编写规则</w:t>
      </w:r>
      <w:r>
        <w:rPr>
          <w:rFonts w:ascii="Times New Roman" w:hAnsi="Times New Roman" w:cs="Times New Roman" w:hint="eastAsia"/>
          <w:kern w:val="0"/>
          <w:sz w:val="24"/>
          <w:lang w:bidi="ar"/>
        </w:rPr>
        <w:t xml:space="preserve"> </w:t>
      </w:r>
      <w:r>
        <w:rPr>
          <w:rFonts w:ascii="Times New Roman" w:hAnsi="Times New Roman" w:cs="Times New Roman" w:hint="eastAsia"/>
          <w:kern w:val="0"/>
          <w:sz w:val="24"/>
          <w:lang w:bidi="ar"/>
        </w:rPr>
        <w:t>第</w:t>
      </w:r>
      <w:r>
        <w:rPr>
          <w:rFonts w:ascii="Times New Roman" w:hAnsi="Times New Roman" w:cs="Times New Roman" w:hint="eastAsia"/>
          <w:kern w:val="0"/>
          <w:sz w:val="24"/>
          <w:lang w:bidi="ar"/>
        </w:rPr>
        <w:t>5</w:t>
      </w:r>
      <w:r>
        <w:rPr>
          <w:rFonts w:ascii="Times New Roman" w:hAnsi="Times New Roman" w:cs="Times New Roman" w:hint="eastAsia"/>
          <w:kern w:val="0"/>
          <w:sz w:val="24"/>
          <w:lang w:bidi="ar"/>
        </w:rPr>
        <w:t>部分：规范标准》（</w:t>
      </w:r>
      <w:r>
        <w:rPr>
          <w:rFonts w:ascii="Times New Roman" w:hAnsi="Times New Roman" w:cs="Times New Roman" w:hint="eastAsia"/>
          <w:kern w:val="0"/>
          <w:sz w:val="24"/>
          <w:lang w:bidi="ar"/>
        </w:rPr>
        <w:t>GB/T 20001.5</w:t>
      </w:r>
      <w:r>
        <w:rPr>
          <w:rFonts w:asciiTheme="minorEastAsia" w:hAnsiTheme="minorEastAsia" w:hint="eastAsia"/>
          <w:sz w:val="24"/>
        </w:rPr>
        <w:t>—2017</w:t>
      </w:r>
      <w:r>
        <w:rPr>
          <w:rFonts w:ascii="Times New Roman" w:hAnsi="Times New Roman" w:cs="Times New Roman" w:hint="eastAsia"/>
          <w:kern w:val="0"/>
          <w:sz w:val="24"/>
          <w:lang w:bidi="ar"/>
        </w:rPr>
        <w:t>）</w:t>
      </w:r>
      <w:r>
        <w:rPr>
          <w:rFonts w:ascii="Times New Roman" w:hAnsi="Times New Roman" w:cs="Times New Roman"/>
          <w:kern w:val="0"/>
          <w:sz w:val="24"/>
          <w:lang w:bidi="ar"/>
        </w:rPr>
        <w:t>给出的规则和《地方标准制</w:t>
      </w:r>
      <w:r>
        <w:rPr>
          <w:rFonts w:ascii="Times New Roman" w:hAnsi="Times New Roman" w:cs="Times New Roman"/>
          <w:kern w:val="0"/>
          <w:sz w:val="24"/>
          <w:lang w:bidi="ar"/>
        </w:rPr>
        <w:t xml:space="preserve"> </w:t>
      </w:r>
      <w:r>
        <w:rPr>
          <w:rFonts w:ascii="Times New Roman" w:hAnsi="Times New Roman" w:cs="Times New Roman"/>
          <w:kern w:val="0"/>
          <w:sz w:val="24"/>
          <w:lang w:bidi="ar"/>
        </w:rPr>
        <w:t>修订工作规范》</w:t>
      </w:r>
      <w:r>
        <w:rPr>
          <w:rFonts w:ascii="Times New Roman" w:hAnsi="Times New Roman" w:cs="Times New Roman" w:hint="eastAsia"/>
          <w:kern w:val="0"/>
          <w:sz w:val="24"/>
          <w:lang w:bidi="ar"/>
        </w:rPr>
        <w:t>（</w:t>
      </w:r>
      <w:r>
        <w:rPr>
          <w:rFonts w:ascii="Times New Roman" w:hAnsi="Times New Roman" w:cs="Times New Roman"/>
          <w:kern w:val="0"/>
          <w:sz w:val="24"/>
          <w:lang w:bidi="ar"/>
        </w:rPr>
        <w:t>DB 46/T 74</w:t>
      </w:r>
      <w:r>
        <w:rPr>
          <w:rFonts w:asciiTheme="minorEastAsia" w:hAnsiTheme="minorEastAsia" w:hint="eastAsia"/>
          <w:sz w:val="24"/>
        </w:rPr>
        <w:t>—</w:t>
      </w:r>
      <w:r>
        <w:rPr>
          <w:rFonts w:ascii="Times New Roman" w:hAnsi="Times New Roman" w:cs="Times New Roman"/>
          <w:kern w:val="0"/>
          <w:sz w:val="24"/>
          <w:lang w:bidi="ar"/>
        </w:rPr>
        <w:t>2021</w:t>
      </w:r>
      <w:r>
        <w:rPr>
          <w:rFonts w:ascii="Times New Roman" w:hAnsi="Times New Roman" w:cs="Times New Roman" w:hint="eastAsia"/>
          <w:kern w:val="0"/>
          <w:sz w:val="24"/>
          <w:lang w:bidi="ar"/>
        </w:rPr>
        <w:t>）相关要求</w:t>
      </w:r>
      <w:r>
        <w:rPr>
          <w:rFonts w:ascii="Times New Roman" w:hAnsi="Times New Roman" w:cs="Times New Roman"/>
          <w:kern w:val="0"/>
          <w:sz w:val="24"/>
          <w:lang w:bidi="ar"/>
        </w:rPr>
        <w:t>进行起草，文本格式规范。</w:t>
      </w:r>
    </w:p>
    <w:p w:rsidR="00841407" w:rsidRDefault="00D93060">
      <w:pPr>
        <w:spacing w:line="360" w:lineRule="auto"/>
        <w:ind w:firstLineChars="200" w:firstLine="482"/>
        <w:rPr>
          <w:rFonts w:ascii="Times New Roman" w:hAnsi="Times New Roman" w:cs="Times New Roman"/>
          <w:b/>
          <w:bCs/>
          <w:kern w:val="0"/>
          <w:sz w:val="24"/>
          <w:lang w:bidi="ar"/>
        </w:rPr>
      </w:pPr>
      <w:r>
        <w:rPr>
          <w:rFonts w:ascii="Times New Roman" w:hAnsi="Times New Roman" w:cs="Times New Roman"/>
          <w:b/>
          <w:bCs/>
          <w:kern w:val="0"/>
          <w:sz w:val="24"/>
          <w:lang w:bidi="ar"/>
        </w:rPr>
        <w:t>2.</w:t>
      </w:r>
      <w:r>
        <w:rPr>
          <w:rFonts w:ascii="Times New Roman" w:hAnsi="Times New Roman" w:cs="Times New Roman"/>
          <w:b/>
          <w:bCs/>
          <w:kern w:val="0"/>
          <w:sz w:val="24"/>
          <w:lang w:bidi="ar"/>
        </w:rPr>
        <w:t>制定依据</w:t>
      </w:r>
    </w:p>
    <w:p w:rsidR="00841407" w:rsidRDefault="00D93060">
      <w:pPr>
        <w:spacing w:line="360" w:lineRule="auto"/>
        <w:ind w:firstLineChars="200" w:firstLine="480"/>
        <w:rPr>
          <w:rFonts w:ascii="Times New Roman" w:hAnsi="Times New Roman" w:cs="Times New Roman"/>
          <w:kern w:val="0"/>
          <w:sz w:val="24"/>
          <w:lang w:bidi="ar"/>
        </w:rPr>
      </w:pPr>
      <w:r>
        <w:rPr>
          <w:rFonts w:ascii="Times New Roman" w:hAnsi="Times New Roman" w:cs="Times New Roman"/>
          <w:kern w:val="0"/>
          <w:sz w:val="24"/>
          <w:lang w:bidi="ar"/>
        </w:rPr>
        <w:t>依据国家有关法律、法规和国家标准管理办法，严格按《标准化工作导则第</w:t>
      </w:r>
      <w:r>
        <w:rPr>
          <w:rFonts w:ascii="Times New Roman" w:hAnsi="Times New Roman" w:cs="Times New Roman"/>
          <w:kern w:val="0"/>
          <w:sz w:val="24"/>
          <w:lang w:bidi="ar"/>
        </w:rPr>
        <w:t>1</w:t>
      </w:r>
      <w:r>
        <w:rPr>
          <w:rFonts w:ascii="Times New Roman" w:hAnsi="Times New Roman" w:cs="Times New Roman"/>
          <w:kern w:val="0"/>
          <w:sz w:val="24"/>
          <w:lang w:bidi="ar"/>
        </w:rPr>
        <w:t>部分：标准的结构和编写规则》（</w:t>
      </w:r>
      <w:r>
        <w:rPr>
          <w:rFonts w:ascii="Times New Roman" w:hAnsi="Times New Roman" w:cs="Times New Roman"/>
          <w:kern w:val="0"/>
          <w:sz w:val="24"/>
          <w:lang w:bidi="ar"/>
        </w:rPr>
        <w:t>GB/T 1.1</w:t>
      </w:r>
      <w:r>
        <w:rPr>
          <w:rFonts w:asciiTheme="minorEastAsia" w:hAnsiTheme="minorEastAsia" w:hint="eastAsia"/>
          <w:sz w:val="24"/>
        </w:rPr>
        <w:t>—</w:t>
      </w:r>
      <w:r>
        <w:rPr>
          <w:rFonts w:ascii="Times New Roman" w:hAnsi="Times New Roman" w:cs="Times New Roman"/>
          <w:kern w:val="0"/>
          <w:sz w:val="24"/>
          <w:lang w:bidi="ar"/>
        </w:rPr>
        <w:t>2020</w:t>
      </w:r>
      <w:r>
        <w:rPr>
          <w:rFonts w:ascii="Times New Roman" w:hAnsi="Times New Roman" w:cs="Times New Roman"/>
          <w:kern w:val="0"/>
          <w:sz w:val="24"/>
          <w:lang w:bidi="ar"/>
        </w:rPr>
        <w:t>）、《标准化工作导则</w:t>
      </w:r>
      <w:r>
        <w:rPr>
          <w:rFonts w:ascii="Times New Roman" w:hAnsi="Times New Roman" w:cs="Times New Roman"/>
          <w:kern w:val="0"/>
          <w:sz w:val="24"/>
          <w:lang w:bidi="ar"/>
        </w:rPr>
        <w:t xml:space="preserve"> </w:t>
      </w:r>
      <w:r>
        <w:rPr>
          <w:rFonts w:ascii="Times New Roman" w:hAnsi="Times New Roman" w:cs="Times New Roman"/>
          <w:kern w:val="0"/>
          <w:sz w:val="24"/>
          <w:lang w:bidi="ar"/>
        </w:rPr>
        <w:t>第</w:t>
      </w:r>
      <w:r>
        <w:rPr>
          <w:rFonts w:ascii="Times New Roman" w:hAnsi="Times New Roman" w:cs="Times New Roman"/>
          <w:kern w:val="0"/>
          <w:sz w:val="24"/>
          <w:lang w:bidi="ar"/>
        </w:rPr>
        <w:t>2</w:t>
      </w:r>
      <w:r>
        <w:rPr>
          <w:rFonts w:ascii="Times New Roman" w:hAnsi="Times New Roman" w:cs="Times New Roman"/>
          <w:kern w:val="0"/>
          <w:sz w:val="24"/>
          <w:lang w:bidi="ar"/>
        </w:rPr>
        <w:t>部分：标准中规范性技术要素内容的确定方法》（</w:t>
      </w:r>
      <w:r>
        <w:rPr>
          <w:rFonts w:ascii="Times New Roman" w:hAnsi="Times New Roman" w:cs="Times New Roman"/>
          <w:kern w:val="0"/>
          <w:sz w:val="24"/>
          <w:lang w:bidi="ar"/>
        </w:rPr>
        <w:t>GB/T 1.2</w:t>
      </w:r>
      <w:r>
        <w:rPr>
          <w:rFonts w:ascii="Times New Roman" w:hAnsi="Times New Roman" w:cs="Times New Roman"/>
          <w:kern w:val="0"/>
          <w:sz w:val="24"/>
          <w:lang w:bidi="ar"/>
        </w:rPr>
        <w:t>）</w:t>
      </w:r>
      <w:r>
        <w:rPr>
          <w:rFonts w:ascii="Times New Roman" w:hAnsi="Times New Roman" w:cs="Times New Roman" w:hint="eastAsia"/>
          <w:kern w:val="0"/>
          <w:sz w:val="24"/>
          <w:lang w:bidi="ar"/>
        </w:rPr>
        <w:t>、《标准编写规则</w:t>
      </w:r>
      <w:r>
        <w:rPr>
          <w:rFonts w:ascii="Times New Roman" w:hAnsi="Times New Roman" w:cs="Times New Roman" w:hint="eastAsia"/>
          <w:kern w:val="0"/>
          <w:sz w:val="24"/>
          <w:lang w:bidi="ar"/>
        </w:rPr>
        <w:t xml:space="preserve"> </w:t>
      </w:r>
      <w:r>
        <w:rPr>
          <w:rFonts w:ascii="Times New Roman" w:hAnsi="Times New Roman" w:cs="Times New Roman" w:hint="eastAsia"/>
          <w:kern w:val="0"/>
          <w:sz w:val="24"/>
          <w:lang w:bidi="ar"/>
        </w:rPr>
        <w:t>第</w:t>
      </w:r>
      <w:r>
        <w:rPr>
          <w:rFonts w:ascii="Times New Roman" w:hAnsi="Times New Roman" w:cs="Times New Roman" w:hint="eastAsia"/>
          <w:kern w:val="0"/>
          <w:sz w:val="24"/>
          <w:lang w:bidi="ar"/>
        </w:rPr>
        <w:t>5</w:t>
      </w:r>
      <w:r>
        <w:rPr>
          <w:rFonts w:ascii="Times New Roman" w:hAnsi="Times New Roman" w:cs="Times New Roman" w:hint="eastAsia"/>
          <w:kern w:val="0"/>
          <w:sz w:val="24"/>
          <w:lang w:bidi="ar"/>
        </w:rPr>
        <w:t>部分：规范标准》（</w:t>
      </w:r>
      <w:r>
        <w:rPr>
          <w:rFonts w:ascii="Times New Roman" w:hAnsi="Times New Roman" w:cs="Times New Roman" w:hint="eastAsia"/>
          <w:kern w:val="0"/>
          <w:sz w:val="24"/>
          <w:lang w:bidi="ar"/>
        </w:rPr>
        <w:t>GB/T 20001.5</w:t>
      </w:r>
      <w:r>
        <w:rPr>
          <w:rFonts w:ascii="Times New Roman" w:hAnsi="Times New Roman" w:cs="Times New Roman" w:hint="eastAsia"/>
          <w:kern w:val="0"/>
          <w:sz w:val="24"/>
          <w:lang w:bidi="ar"/>
        </w:rPr>
        <w:t>—</w:t>
      </w:r>
      <w:r>
        <w:rPr>
          <w:rFonts w:asciiTheme="minorEastAsia" w:hAnsiTheme="minorEastAsia" w:hint="eastAsia"/>
          <w:sz w:val="24"/>
        </w:rPr>
        <w:t>2017</w:t>
      </w:r>
      <w:r>
        <w:rPr>
          <w:rFonts w:ascii="Times New Roman" w:hAnsi="Times New Roman" w:cs="Times New Roman" w:hint="eastAsia"/>
          <w:kern w:val="0"/>
          <w:sz w:val="24"/>
          <w:lang w:bidi="ar"/>
        </w:rPr>
        <w:t>）、</w:t>
      </w:r>
      <w:r>
        <w:rPr>
          <w:rFonts w:ascii="宋体" w:eastAsia="宋体" w:hAnsi="宋体" w:hint="eastAsia"/>
          <w:sz w:val="24"/>
        </w:rPr>
        <w:t>《地方标准制修订工作规范》（DB46/T 74—2021）规定</w:t>
      </w:r>
      <w:r>
        <w:rPr>
          <w:rFonts w:ascii="Times New Roman" w:hAnsi="Times New Roman" w:cs="Times New Roman"/>
          <w:kern w:val="0"/>
          <w:sz w:val="24"/>
          <w:lang w:bidi="ar"/>
        </w:rPr>
        <w:t>进行编写。在结合查阅资料及验证数据的基础之上，编制本标准。</w:t>
      </w:r>
    </w:p>
    <w:p w:rsidR="00841407" w:rsidRDefault="00D93060">
      <w:pPr>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本标准编制的主要法律法规、政策依据及相关的条款内容有：</w:t>
      </w:r>
    </w:p>
    <w:p w:rsidR="00841407" w:rsidRDefault="00D93060">
      <w:pPr>
        <w:spacing w:line="360" w:lineRule="auto"/>
        <w:ind w:firstLineChars="200" w:firstLine="480"/>
        <w:rPr>
          <w:rFonts w:ascii="Times New Roman" w:hAnsi="Times New Roman" w:cs="Times New Roman"/>
          <w:sz w:val="24"/>
        </w:rPr>
      </w:pPr>
      <w:r>
        <w:rPr>
          <w:rFonts w:ascii="Times New Roman" w:hAnsi="Times New Roman" w:cs="Times New Roman"/>
          <w:sz w:val="24"/>
        </w:rPr>
        <w:t>《中华人民共和国农产品质量安全法》（</w:t>
      </w:r>
      <w:r>
        <w:rPr>
          <w:rFonts w:ascii="Times New Roman" w:hAnsi="Times New Roman" w:cs="Times New Roman"/>
          <w:sz w:val="24"/>
        </w:rPr>
        <w:t>2022</w:t>
      </w:r>
      <w:r>
        <w:rPr>
          <w:rFonts w:ascii="Times New Roman" w:hAnsi="Times New Roman" w:cs="Times New Roman"/>
          <w:sz w:val="24"/>
        </w:rPr>
        <w:t>年修订）</w:t>
      </w:r>
      <w:r>
        <w:rPr>
          <w:rFonts w:ascii="Times New Roman" w:hAnsi="Times New Roman" w:cs="Times New Roman" w:hint="eastAsia"/>
          <w:sz w:val="24"/>
        </w:rPr>
        <w:t>；</w:t>
      </w:r>
    </w:p>
    <w:p w:rsidR="00841407" w:rsidRDefault="00D93060">
      <w:pPr>
        <w:spacing w:line="360" w:lineRule="auto"/>
        <w:ind w:firstLineChars="200" w:firstLine="480"/>
        <w:rPr>
          <w:rFonts w:ascii="Times New Roman" w:hAnsi="Times New Roman" w:cs="Times New Roman"/>
          <w:sz w:val="24"/>
        </w:rPr>
      </w:pPr>
      <w:r>
        <w:rPr>
          <w:rFonts w:ascii="Times New Roman" w:hAnsi="Times New Roman" w:cs="Times New Roman" w:hint="eastAsia"/>
          <w:sz w:val="24"/>
        </w:rPr>
        <w:t>《农业农村部关于加快农业全产业链培育发展的指导意见》（</w:t>
      </w:r>
      <w:proofErr w:type="gramStart"/>
      <w:r>
        <w:rPr>
          <w:rFonts w:ascii="Times New Roman" w:hAnsi="Times New Roman" w:cs="Times New Roman" w:hint="eastAsia"/>
          <w:sz w:val="24"/>
        </w:rPr>
        <w:t>农产发</w:t>
      </w:r>
      <w:proofErr w:type="gramEnd"/>
      <w:r>
        <w:rPr>
          <w:rFonts w:ascii="Times New Roman" w:hAnsi="Times New Roman" w:cs="Times New Roman" w:hint="eastAsia"/>
          <w:sz w:val="24"/>
        </w:rPr>
        <w:t>〔</w:t>
      </w:r>
      <w:r>
        <w:rPr>
          <w:rFonts w:ascii="Times New Roman" w:hAnsi="Times New Roman" w:cs="Times New Roman" w:hint="eastAsia"/>
          <w:sz w:val="24"/>
        </w:rPr>
        <w:t>2021</w:t>
      </w:r>
      <w:r>
        <w:rPr>
          <w:rFonts w:ascii="Times New Roman" w:hAnsi="Times New Roman" w:cs="Times New Roman" w:hint="eastAsia"/>
          <w:sz w:val="24"/>
        </w:rPr>
        <w:t>〕</w:t>
      </w:r>
      <w:r>
        <w:rPr>
          <w:rFonts w:ascii="Times New Roman" w:hAnsi="Times New Roman" w:cs="Times New Roman" w:hint="eastAsia"/>
          <w:sz w:val="24"/>
        </w:rPr>
        <w:t>2</w:t>
      </w:r>
      <w:r>
        <w:rPr>
          <w:rFonts w:ascii="Times New Roman" w:hAnsi="Times New Roman" w:cs="Times New Roman" w:hint="eastAsia"/>
          <w:sz w:val="24"/>
        </w:rPr>
        <w:t>号）；</w:t>
      </w:r>
    </w:p>
    <w:p w:rsidR="00841407" w:rsidRDefault="00D93060">
      <w:pPr>
        <w:spacing w:line="360" w:lineRule="auto"/>
        <w:ind w:firstLineChars="200" w:firstLine="480"/>
        <w:rPr>
          <w:rFonts w:ascii="Times New Roman" w:hAnsi="Times New Roman" w:cs="Times New Roman"/>
          <w:sz w:val="24"/>
        </w:rPr>
      </w:pPr>
      <w:r>
        <w:rPr>
          <w:rFonts w:ascii="Times New Roman" w:hAnsi="Times New Roman" w:cs="Times New Roman" w:hint="eastAsia"/>
          <w:sz w:val="24"/>
        </w:rPr>
        <w:t>《农业农村部关于开展现代农业全产业链标准化试点工作的通知》（</w:t>
      </w:r>
      <w:proofErr w:type="gramStart"/>
      <w:r>
        <w:rPr>
          <w:rFonts w:ascii="Times New Roman" w:hAnsi="Times New Roman" w:cs="Times New Roman" w:hint="eastAsia"/>
          <w:sz w:val="24"/>
        </w:rPr>
        <w:t>农质发</w:t>
      </w:r>
      <w:proofErr w:type="gramEnd"/>
      <w:r>
        <w:rPr>
          <w:rFonts w:ascii="Times New Roman" w:hAnsi="Times New Roman" w:cs="Times New Roman" w:hint="eastAsia"/>
          <w:sz w:val="24"/>
        </w:rPr>
        <w:t>〔</w:t>
      </w:r>
      <w:r>
        <w:rPr>
          <w:rFonts w:ascii="Times New Roman" w:hAnsi="Times New Roman" w:cs="Times New Roman" w:hint="eastAsia"/>
          <w:sz w:val="24"/>
        </w:rPr>
        <w:t>2021</w:t>
      </w:r>
      <w:r>
        <w:rPr>
          <w:rFonts w:ascii="Times New Roman" w:hAnsi="Times New Roman" w:cs="Times New Roman" w:hint="eastAsia"/>
          <w:sz w:val="24"/>
        </w:rPr>
        <w:t>〕</w:t>
      </w:r>
      <w:r>
        <w:rPr>
          <w:rFonts w:ascii="Times New Roman" w:hAnsi="Times New Roman" w:cs="Times New Roman" w:hint="eastAsia"/>
          <w:sz w:val="24"/>
        </w:rPr>
        <w:t>4</w:t>
      </w:r>
      <w:r>
        <w:rPr>
          <w:rFonts w:ascii="Times New Roman" w:hAnsi="Times New Roman" w:cs="Times New Roman" w:hint="eastAsia"/>
          <w:sz w:val="24"/>
        </w:rPr>
        <w:t>号）；</w:t>
      </w:r>
    </w:p>
    <w:p w:rsidR="00841407" w:rsidRDefault="00D93060">
      <w:pPr>
        <w:spacing w:line="360" w:lineRule="auto"/>
        <w:ind w:leftChars="228" w:left="479"/>
        <w:rPr>
          <w:rFonts w:ascii="Times New Roman" w:hAnsi="Times New Roman" w:cs="Times New Roman"/>
          <w:sz w:val="24"/>
        </w:rPr>
      </w:pPr>
      <w:r>
        <w:rPr>
          <w:rFonts w:ascii="Times New Roman" w:hAnsi="Times New Roman" w:cs="Times New Roman" w:hint="eastAsia"/>
          <w:sz w:val="24"/>
        </w:rPr>
        <w:lastRenderedPageBreak/>
        <w:t>《中华人民共和国乡村振兴促进法》（中华人民共和国主席令第七十七号）；《国家标准化发展纲要》行动计划（</w:t>
      </w:r>
      <w:r>
        <w:rPr>
          <w:rFonts w:ascii="Times New Roman" w:hAnsi="Times New Roman" w:cs="Times New Roman" w:hint="eastAsia"/>
          <w:sz w:val="24"/>
        </w:rPr>
        <w:t>2024</w:t>
      </w:r>
      <w:r>
        <w:rPr>
          <w:rFonts w:ascii="Times New Roman" w:hAnsi="Times New Roman" w:cs="Times New Roman" w:hint="eastAsia"/>
          <w:sz w:val="24"/>
        </w:rPr>
        <w:t>—</w:t>
      </w:r>
      <w:r>
        <w:rPr>
          <w:rFonts w:ascii="Times New Roman" w:hAnsi="Times New Roman" w:cs="Times New Roman" w:hint="eastAsia"/>
          <w:sz w:val="24"/>
        </w:rPr>
        <w:t>2025</w:t>
      </w:r>
      <w:r>
        <w:rPr>
          <w:rFonts w:ascii="Times New Roman" w:hAnsi="Times New Roman" w:cs="Times New Roman" w:hint="eastAsia"/>
          <w:sz w:val="24"/>
        </w:rPr>
        <w:t>年）；</w:t>
      </w:r>
    </w:p>
    <w:p w:rsidR="00841407" w:rsidRDefault="00D93060">
      <w:pPr>
        <w:spacing w:line="360" w:lineRule="auto"/>
        <w:ind w:firstLineChars="200" w:firstLine="480"/>
        <w:rPr>
          <w:rFonts w:ascii="Times New Roman" w:hAnsi="Times New Roman" w:cs="Times New Roman"/>
          <w:sz w:val="24"/>
        </w:rPr>
      </w:pPr>
      <w:r>
        <w:rPr>
          <w:rFonts w:ascii="Times New Roman" w:hAnsi="Times New Roman" w:cs="Times New Roman" w:hint="eastAsia"/>
          <w:sz w:val="24"/>
        </w:rPr>
        <w:t>《农业生产“三品一标”提升行动实施方案》、《乡村振兴标准化行动方案》</w:t>
      </w:r>
      <w:r>
        <w:rPr>
          <w:rFonts w:ascii="Times New Roman" w:hAnsi="Times New Roman" w:cs="Times New Roman" w:hint="eastAsia"/>
          <w:sz w:val="24"/>
        </w:rPr>
        <w:t>[</w:t>
      </w:r>
      <w:proofErr w:type="gramStart"/>
      <w:r>
        <w:rPr>
          <w:rFonts w:ascii="Times New Roman" w:hAnsi="Times New Roman" w:cs="Times New Roman" w:hint="eastAsia"/>
          <w:sz w:val="24"/>
        </w:rPr>
        <w:t>农质发</w:t>
      </w:r>
      <w:proofErr w:type="gramEnd"/>
      <w:r>
        <w:rPr>
          <w:rFonts w:ascii="Times New Roman" w:hAnsi="Times New Roman" w:cs="Times New Roman" w:hint="eastAsia"/>
          <w:sz w:val="24"/>
        </w:rPr>
        <w:t>〔</w:t>
      </w:r>
      <w:r>
        <w:rPr>
          <w:rFonts w:ascii="Times New Roman" w:hAnsi="Times New Roman" w:cs="Times New Roman" w:hint="eastAsia"/>
          <w:sz w:val="24"/>
        </w:rPr>
        <w:t>2023</w:t>
      </w:r>
      <w:r>
        <w:rPr>
          <w:rFonts w:ascii="Times New Roman" w:hAnsi="Times New Roman" w:cs="Times New Roman" w:hint="eastAsia"/>
          <w:sz w:val="24"/>
        </w:rPr>
        <w:t>〕</w:t>
      </w:r>
      <w:r>
        <w:rPr>
          <w:rFonts w:ascii="Times New Roman" w:hAnsi="Times New Roman" w:cs="Times New Roman" w:hint="eastAsia"/>
          <w:sz w:val="24"/>
        </w:rPr>
        <w:t>5</w:t>
      </w:r>
      <w:r>
        <w:rPr>
          <w:rFonts w:ascii="Times New Roman" w:hAnsi="Times New Roman" w:cs="Times New Roman" w:hint="eastAsia"/>
          <w:sz w:val="24"/>
        </w:rPr>
        <w:t>号</w:t>
      </w:r>
      <w:r>
        <w:rPr>
          <w:rFonts w:ascii="Times New Roman" w:hAnsi="Times New Roman" w:cs="Times New Roman" w:hint="eastAsia"/>
          <w:sz w:val="24"/>
        </w:rPr>
        <w:t>]</w:t>
      </w:r>
      <w:r>
        <w:rPr>
          <w:rFonts w:ascii="Times New Roman" w:hAnsi="Times New Roman" w:cs="Times New Roman" w:hint="eastAsia"/>
          <w:sz w:val="24"/>
        </w:rPr>
        <w:t>；</w:t>
      </w:r>
    </w:p>
    <w:p w:rsidR="00841407" w:rsidRDefault="00D93060">
      <w:pPr>
        <w:spacing w:line="360" w:lineRule="auto"/>
        <w:ind w:firstLineChars="200" w:firstLine="480"/>
        <w:rPr>
          <w:rFonts w:ascii="Times New Roman" w:hAnsi="Times New Roman" w:cs="Times New Roman"/>
          <w:sz w:val="24"/>
        </w:rPr>
      </w:pPr>
      <w:r>
        <w:rPr>
          <w:rFonts w:ascii="Times New Roman" w:hAnsi="Times New Roman" w:cs="Times New Roman" w:hint="eastAsia"/>
          <w:sz w:val="24"/>
        </w:rPr>
        <w:t>《农业标准化生产实施方案（</w:t>
      </w:r>
      <w:r>
        <w:rPr>
          <w:rFonts w:ascii="Times New Roman" w:hAnsi="Times New Roman" w:cs="Times New Roman" w:hint="eastAsia"/>
          <w:sz w:val="24"/>
        </w:rPr>
        <w:t>2022</w:t>
      </w:r>
      <w:r>
        <w:rPr>
          <w:rFonts w:ascii="Times New Roman" w:hAnsi="Times New Roman" w:cs="Times New Roman" w:hint="eastAsia"/>
          <w:sz w:val="24"/>
        </w:rPr>
        <w:t>—</w:t>
      </w:r>
      <w:r>
        <w:rPr>
          <w:rFonts w:ascii="Times New Roman" w:hAnsi="Times New Roman" w:cs="Times New Roman" w:hint="eastAsia"/>
          <w:sz w:val="24"/>
        </w:rPr>
        <w:t xml:space="preserve">2025 </w:t>
      </w:r>
      <w:r>
        <w:rPr>
          <w:rFonts w:ascii="Times New Roman" w:hAnsi="Times New Roman" w:cs="Times New Roman" w:hint="eastAsia"/>
          <w:sz w:val="24"/>
        </w:rPr>
        <w:t>年）》；</w:t>
      </w:r>
    </w:p>
    <w:p w:rsidR="00841407" w:rsidRDefault="00D93060">
      <w:pPr>
        <w:spacing w:line="360" w:lineRule="auto"/>
        <w:ind w:firstLineChars="200" w:firstLine="480"/>
        <w:rPr>
          <w:rFonts w:ascii="Times New Roman" w:hAnsi="Times New Roman" w:cs="Times New Roman"/>
          <w:sz w:val="24"/>
        </w:rPr>
      </w:pPr>
      <w:r>
        <w:rPr>
          <w:rFonts w:ascii="Times New Roman" w:hAnsi="Times New Roman" w:cs="Times New Roman" w:hint="eastAsia"/>
          <w:sz w:val="24"/>
        </w:rPr>
        <w:t>《中央一号文件》（</w:t>
      </w:r>
      <w:r>
        <w:rPr>
          <w:rFonts w:ascii="Times New Roman" w:hAnsi="Times New Roman" w:cs="Times New Roman" w:hint="eastAsia"/>
          <w:sz w:val="24"/>
        </w:rPr>
        <w:t>2025</w:t>
      </w:r>
      <w:r>
        <w:rPr>
          <w:rFonts w:ascii="Times New Roman" w:hAnsi="Times New Roman" w:cs="Times New Roman" w:hint="eastAsia"/>
          <w:sz w:val="24"/>
        </w:rPr>
        <w:t>年）；</w:t>
      </w:r>
    </w:p>
    <w:p w:rsidR="00841407" w:rsidRDefault="00D93060">
      <w:pPr>
        <w:spacing w:line="360" w:lineRule="auto"/>
        <w:ind w:firstLineChars="200" w:firstLine="480"/>
        <w:rPr>
          <w:rFonts w:ascii="Times New Roman" w:hAnsi="Times New Roman" w:cs="Times New Roman"/>
          <w:sz w:val="24"/>
        </w:rPr>
      </w:pPr>
      <w:r>
        <w:rPr>
          <w:rFonts w:ascii="Times New Roman" w:hAnsi="Times New Roman" w:cs="Times New Roman"/>
          <w:sz w:val="24"/>
        </w:rPr>
        <w:t>《海南省农产品质量安全若干规定》（</w:t>
      </w:r>
      <w:r>
        <w:rPr>
          <w:rFonts w:ascii="Times New Roman" w:hAnsi="Times New Roman" w:cs="Times New Roman"/>
          <w:sz w:val="24"/>
        </w:rPr>
        <w:t>2024</w:t>
      </w:r>
      <w:r>
        <w:rPr>
          <w:rFonts w:ascii="Times New Roman" w:hAnsi="Times New Roman" w:cs="Times New Roman"/>
          <w:sz w:val="24"/>
        </w:rPr>
        <w:t>年）</w:t>
      </w:r>
      <w:r>
        <w:rPr>
          <w:rFonts w:ascii="Times New Roman" w:hAnsi="Times New Roman" w:cs="Times New Roman" w:hint="eastAsia"/>
          <w:sz w:val="24"/>
        </w:rPr>
        <w:t>；</w:t>
      </w:r>
    </w:p>
    <w:p w:rsidR="00841407" w:rsidRDefault="00D93060">
      <w:pPr>
        <w:spacing w:line="360" w:lineRule="auto"/>
        <w:ind w:firstLineChars="200" w:firstLine="480"/>
        <w:rPr>
          <w:rFonts w:ascii="Times New Roman" w:hAnsi="Times New Roman" w:cs="Times New Roman"/>
          <w:sz w:val="24"/>
        </w:rPr>
      </w:pPr>
      <w:r>
        <w:rPr>
          <w:rFonts w:ascii="Times New Roman" w:hAnsi="Times New Roman" w:cs="Times New Roman" w:hint="eastAsia"/>
          <w:sz w:val="24"/>
        </w:rPr>
        <w:t>《海南省人民政府办公厅关于海南省贯彻落实</w:t>
      </w:r>
      <w:r>
        <w:rPr>
          <w:rFonts w:ascii="仿宋" w:eastAsia="仿宋" w:hAnsi="仿宋" w:cs="仿宋" w:hint="eastAsia"/>
          <w:sz w:val="24"/>
        </w:rPr>
        <w:t>〈</w:t>
      </w:r>
      <w:r>
        <w:rPr>
          <w:rFonts w:ascii="Times New Roman" w:hAnsi="Times New Roman" w:cs="Times New Roman" w:hint="eastAsia"/>
          <w:sz w:val="24"/>
        </w:rPr>
        <w:t>国家标准化发展纲要〉的实施意见》（琼府办〔</w:t>
      </w:r>
      <w:r>
        <w:rPr>
          <w:rFonts w:ascii="Times New Roman" w:hAnsi="Times New Roman" w:cs="Times New Roman" w:hint="eastAsia"/>
          <w:sz w:val="24"/>
        </w:rPr>
        <w:t>2022</w:t>
      </w:r>
      <w:r>
        <w:rPr>
          <w:rFonts w:ascii="Times New Roman" w:hAnsi="Times New Roman" w:cs="Times New Roman" w:hint="eastAsia"/>
          <w:sz w:val="24"/>
        </w:rPr>
        <w:t>〕</w:t>
      </w:r>
      <w:r>
        <w:rPr>
          <w:rFonts w:ascii="Times New Roman" w:hAnsi="Times New Roman" w:cs="Times New Roman" w:hint="eastAsia"/>
          <w:sz w:val="24"/>
        </w:rPr>
        <w:t>13</w:t>
      </w:r>
      <w:r>
        <w:rPr>
          <w:rFonts w:ascii="Times New Roman" w:hAnsi="Times New Roman" w:cs="Times New Roman" w:hint="eastAsia"/>
          <w:sz w:val="24"/>
        </w:rPr>
        <w:t>号）；</w:t>
      </w:r>
    </w:p>
    <w:p w:rsidR="00841407" w:rsidRDefault="00D93060">
      <w:pPr>
        <w:spacing w:line="360" w:lineRule="auto"/>
        <w:ind w:firstLineChars="200" w:firstLine="480"/>
        <w:rPr>
          <w:rFonts w:ascii="Times New Roman" w:hAnsi="Times New Roman" w:cs="Times New Roman"/>
          <w:sz w:val="24"/>
        </w:rPr>
      </w:pPr>
      <w:r>
        <w:rPr>
          <w:rFonts w:ascii="Times New Roman" w:hAnsi="Times New Roman" w:cs="Times New Roman" w:hint="eastAsia"/>
          <w:sz w:val="24"/>
        </w:rPr>
        <w:t>《海南省质量强省工作领导小组关于印发〈关于进一步加强农业农村标准化工作实施意见〉的通知》；</w:t>
      </w:r>
    </w:p>
    <w:p w:rsidR="00841407" w:rsidRDefault="00D93060">
      <w:pPr>
        <w:spacing w:line="360" w:lineRule="auto"/>
        <w:ind w:firstLineChars="200" w:firstLine="480"/>
        <w:rPr>
          <w:rFonts w:ascii="Times New Roman" w:hAnsi="Times New Roman" w:cs="Times New Roman"/>
          <w:sz w:val="24"/>
        </w:rPr>
      </w:pPr>
      <w:r>
        <w:rPr>
          <w:rFonts w:ascii="Times New Roman" w:hAnsi="Times New Roman" w:cs="Times New Roman" w:hint="eastAsia"/>
          <w:sz w:val="24"/>
        </w:rPr>
        <w:t>《海南省</w:t>
      </w:r>
      <w:r>
        <w:rPr>
          <w:rFonts w:ascii="Times New Roman" w:hAnsi="Times New Roman" w:cs="Times New Roman" w:hint="eastAsia"/>
          <w:sz w:val="24"/>
        </w:rPr>
        <w:t xml:space="preserve"> </w:t>
      </w:r>
      <w:r>
        <w:rPr>
          <w:rFonts w:ascii="Times New Roman" w:hAnsi="Times New Roman" w:cs="Times New Roman" w:hint="eastAsia"/>
          <w:sz w:val="24"/>
        </w:rPr>
        <w:t>“十四五”</w:t>
      </w:r>
      <w:r>
        <w:rPr>
          <w:rFonts w:ascii="Times New Roman" w:hAnsi="Times New Roman" w:cs="Times New Roman" w:hint="eastAsia"/>
          <w:sz w:val="24"/>
        </w:rPr>
        <w:t xml:space="preserve"> </w:t>
      </w:r>
      <w:r>
        <w:rPr>
          <w:rFonts w:ascii="Times New Roman" w:hAnsi="Times New Roman" w:cs="Times New Roman" w:hint="eastAsia"/>
          <w:sz w:val="24"/>
        </w:rPr>
        <w:t>热带特色高效农业发展规划》。</w:t>
      </w:r>
    </w:p>
    <w:p w:rsidR="00841407" w:rsidRDefault="00D93060">
      <w:pPr>
        <w:spacing w:line="360" w:lineRule="auto"/>
        <w:ind w:firstLineChars="200" w:firstLine="482"/>
        <w:rPr>
          <w:rFonts w:ascii="Times New Roman" w:hAnsi="Times New Roman" w:cs="Times New Roman"/>
          <w:b/>
          <w:bCs/>
          <w:kern w:val="0"/>
          <w:sz w:val="24"/>
          <w:lang w:bidi="ar"/>
        </w:rPr>
      </w:pPr>
      <w:r>
        <w:rPr>
          <w:rFonts w:ascii="Times New Roman" w:hAnsi="Times New Roman" w:cs="Times New Roman" w:hint="eastAsia"/>
          <w:b/>
          <w:bCs/>
          <w:kern w:val="0"/>
          <w:sz w:val="24"/>
          <w:lang w:bidi="ar"/>
        </w:rPr>
        <w:t>3.</w:t>
      </w:r>
      <w:r>
        <w:rPr>
          <w:rFonts w:ascii="Times New Roman" w:hAnsi="Times New Roman" w:cs="Times New Roman" w:hint="eastAsia"/>
          <w:b/>
          <w:bCs/>
          <w:kern w:val="0"/>
          <w:sz w:val="24"/>
          <w:lang w:bidi="ar"/>
        </w:rPr>
        <w:t>本标准的技术文件</w:t>
      </w:r>
    </w:p>
    <w:p w:rsidR="00841407" w:rsidRDefault="00D93060">
      <w:pPr>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本标准的条款主要围绕番荔枝种苗繁育、果园管理、土壤肥料、绿色防控、质量安全、包装储运、品牌打造等技术要求展开。对于相关技术流程和质量要求，以参考现行的国家标准、行业标准和地方标准为主，主要参考以下标准：</w:t>
      </w:r>
    </w:p>
    <w:p w:rsidR="00841407" w:rsidRDefault="00D93060">
      <w:pPr>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 xml:space="preserve">GB/T 191  </w:t>
      </w:r>
      <w:r>
        <w:rPr>
          <w:rFonts w:ascii="Times New Roman" w:hAnsi="Times New Roman" w:cs="Times New Roman" w:hint="eastAsia"/>
          <w:kern w:val="0"/>
          <w:sz w:val="24"/>
          <w:lang w:bidi="ar"/>
        </w:rPr>
        <w:t>包装储运图示标志</w:t>
      </w:r>
    </w:p>
    <w:p w:rsidR="00841407" w:rsidRDefault="00D93060">
      <w:pPr>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 xml:space="preserve">GB 2762  </w:t>
      </w:r>
      <w:r>
        <w:rPr>
          <w:rFonts w:ascii="Times New Roman" w:hAnsi="Times New Roman" w:cs="Times New Roman" w:hint="eastAsia"/>
          <w:kern w:val="0"/>
          <w:sz w:val="24"/>
          <w:lang w:bidi="ar"/>
        </w:rPr>
        <w:t>食品安全国家标准食品中污染物限量</w:t>
      </w:r>
    </w:p>
    <w:p w:rsidR="00841407" w:rsidRDefault="00D93060">
      <w:pPr>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 xml:space="preserve">GB 2763  </w:t>
      </w:r>
      <w:r>
        <w:rPr>
          <w:rFonts w:ascii="Times New Roman" w:hAnsi="Times New Roman" w:cs="Times New Roman" w:hint="eastAsia"/>
          <w:kern w:val="0"/>
          <w:sz w:val="24"/>
          <w:lang w:bidi="ar"/>
        </w:rPr>
        <w:t>食品安全国家标准</w:t>
      </w:r>
      <w:r>
        <w:rPr>
          <w:rFonts w:ascii="Times New Roman" w:hAnsi="Times New Roman" w:cs="Times New Roman" w:hint="eastAsia"/>
          <w:kern w:val="0"/>
          <w:sz w:val="24"/>
          <w:lang w:bidi="ar"/>
        </w:rPr>
        <w:t xml:space="preserve"> </w:t>
      </w:r>
      <w:r>
        <w:rPr>
          <w:rFonts w:ascii="Times New Roman" w:hAnsi="Times New Roman" w:cs="Times New Roman" w:hint="eastAsia"/>
          <w:kern w:val="0"/>
          <w:sz w:val="24"/>
          <w:lang w:bidi="ar"/>
        </w:rPr>
        <w:t>食品中农药最大残留限量</w:t>
      </w:r>
    </w:p>
    <w:p w:rsidR="00841407" w:rsidRDefault="00D93060">
      <w:pPr>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 xml:space="preserve">GB 3095  </w:t>
      </w:r>
      <w:r>
        <w:rPr>
          <w:rFonts w:ascii="Times New Roman" w:hAnsi="Times New Roman" w:cs="Times New Roman" w:hint="eastAsia"/>
          <w:kern w:val="0"/>
          <w:sz w:val="24"/>
          <w:lang w:bidi="ar"/>
        </w:rPr>
        <w:t>环境空气质量标准</w:t>
      </w:r>
    </w:p>
    <w:p w:rsidR="00841407" w:rsidRDefault="00D93060">
      <w:pPr>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 xml:space="preserve">GB 4806.7  </w:t>
      </w:r>
      <w:r>
        <w:rPr>
          <w:rFonts w:ascii="Times New Roman" w:hAnsi="Times New Roman" w:cs="Times New Roman" w:hint="eastAsia"/>
          <w:kern w:val="0"/>
          <w:sz w:val="24"/>
          <w:lang w:bidi="ar"/>
        </w:rPr>
        <w:t>食品安全国家标准</w:t>
      </w:r>
      <w:r>
        <w:rPr>
          <w:rFonts w:ascii="Times New Roman" w:hAnsi="Times New Roman" w:cs="Times New Roman" w:hint="eastAsia"/>
          <w:kern w:val="0"/>
          <w:sz w:val="24"/>
          <w:lang w:bidi="ar"/>
        </w:rPr>
        <w:t xml:space="preserve"> </w:t>
      </w:r>
      <w:r>
        <w:rPr>
          <w:rFonts w:ascii="Times New Roman" w:hAnsi="Times New Roman" w:cs="Times New Roman" w:hint="eastAsia"/>
          <w:kern w:val="0"/>
          <w:sz w:val="24"/>
          <w:lang w:bidi="ar"/>
        </w:rPr>
        <w:t>食品接触用塑料材料及制品</w:t>
      </w:r>
    </w:p>
    <w:p w:rsidR="00841407" w:rsidRDefault="00D93060">
      <w:pPr>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 xml:space="preserve">GB 5084  </w:t>
      </w:r>
      <w:r>
        <w:rPr>
          <w:rFonts w:ascii="Times New Roman" w:hAnsi="Times New Roman" w:cs="Times New Roman" w:hint="eastAsia"/>
          <w:kern w:val="0"/>
          <w:sz w:val="24"/>
          <w:lang w:bidi="ar"/>
        </w:rPr>
        <w:t>农田灌溉水质标准</w:t>
      </w:r>
    </w:p>
    <w:p w:rsidR="00841407" w:rsidRDefault="00D93060">
      <w:pPr>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 xml:space="preserve">GB/T 5737  </w:t>
      </w:r>
      <w:r>
        <w:rPr>
          <w:rFonts w:ascii="Times New Roman" w:hAnsi="Times New Roman" w:cs="Times New Roman" w:hint="eastAsia"/>
          <w:kern w:val="0"/>
          <w:sz w:val="24"/>
          <w:lang w:bidi="ar"/>
        </w:rPr>
        <w:t>食品塑料周转箱</w:t>
      </w:r>
    </w:p>
    <w:p w:rsidR="00841407" w:rsidRDefault="00D93060">
      <w:pPr>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 xml:space="preserve">GB/T 6543  </w:t>
      </w:r>
      <w:r>
        <w:rPr>
          <w:rFonts w:ascii="Times New Roman" w:hAnsi="Times New Roman" w:cs="Times New Roman" w:hint="eastAsia"/>
          <w:kern w:val="0"/>
          <w:sz w:val="24"/>
          <w:lang w:bidi="ar"/>
        </w:rPr>
        <w:t>运输包装用单瓦楞纸箱和双瓦楞纸箱</w:t>
      </w:r>
    </w:p>
    <w:p w:rsidR="00841407" w:rsidRDefault="00D93060">
      <w:pPr>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 xml:space="preserve">GB/T 8166  </w:t>
      </w:r>
      <w:r>
        <w:rPr>
          <w:rFonts w:ascii="Times New Roman" w:hAnsi="Times New Roman" w:cs="Times New Roman" w:hint="eastAsia"/>
          <w:kern w:val="0"/>
          <w:sz w:val="24"/>
          <w:lang w:bidi="ar"/>
        </w:rPr>
        <w:t>缓冲包装设计</w:t>
      </w:r>
    </w:p>
    <w:p w:rsidR="00841407" w:rsidRDefault="00D93060">
      <w:pPr>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GB/T 8321  (</w:t>
      </w:r>
      <w:r>
        <w:rPr>
          <w:rFonts w:ascii="Times New Roman" w:hAnsi="Times New Roman" w:cs="Times New Roman" w:hint="eastAsia"/>
          <w:kern w:val="0"/>
          <w:sz w:val="24"/>
          <w:lang w:bidi="ar"/>
        </w:rPr>
        <w:t>所有部分</w:t>
      </w:r>
      <w:r>
        <w:rPr>
          <w:rFonts w:ascii="Times New Roman" w:hAnsi="Times New Roman" w:cs="Times New Roman" w:hint="eastAsia"/>
          <w:kern w:val="0"/>
          <w:sz w:val="24"/>
          <w:lang w:bidi="ar"/>
        </w:rPr>
        <w:t xml:space="preserve">) </w:t>
      </w:r>
      <w:r>
        <w:rPr>
          <w:rFonts w:ascii="Times New Roman" w:hAnsi="Times New Roman" w:cs="Times New Roman" w:hint="eastAsia"/>
          <w:kern w:val="0"/>
          <w:sz w:val="24"/>
          <w:lang w:bidi="ar"/>
        </w:rPr>
        <w:t>农药合理使用准则</w:t>
      </w:r>
    </w:p>
    <w:p w:rsidR="00841407" w:rsidRDefault="00D93060">
      <w:pPr>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 xml:space="preserve">GB/T 8855  </w:t>
      </w:r>
      <w:r>
        <w:rPr>
          <w:rFonts w:ascii="Times New Roman" w:hAnsi="Times New Roman" w:cs="Times New Roman" w:hint="eastAsia"/>
          <w:kern w:val="0"/>
          <w:sz w:val="24"/>
          <w:lang w:bidi="ar"/>
        </w:rPr>
        <w:t>新鲜果蔬</w:t>
      </w:r>
      <w:r>
        <w:rPr>
          <w:rFonts w:ascii="Times New Roman" w:hAnsi="Times New Roman" w:cs="Times New Roman" w:hint="eastAsia"/>
          <w:kern w:val="0"/>
          <w:sz w:val="24"/>
          <w:lang w:bidi="ar"/>
        </w:rPr>
        <w:t xml:space="preserve"> </w:t>
      </w:r>
      <w:r>
        <w:rPr>
          <w:rFonts w:ascii="Times New Roman" w:hAnsi="Times New Roman" w:cs="Times New Roman" w:hint="eastAsia"/>
          <w:kern w:val="0"/>
          <w:sz w:val="24"/>
          <w:lang w:bidi="ar"/>
        </w:rPr>
        <w:t>取样方法</w:t>
      </w:r>
    </w:p>
    <w:p w:rsidR="00841407" w:rsidRDefault="00D93060">
      <w:pPr>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 xml:space="preserve">GB/T 12123  </w:t>
      </w:r>
      <w:r>
        <w:rPr>
          <w:rFonts w:ascii="Times New Roman" w:hAnsi="Times New Roman" w:cs="Times New Roman" w:hint="eastAsia"/>
          <w:kern w:val="0"/>
          <w:sz w:val="24"/>
          <w:lang w:bidi="ar"/>
        </w:rPr>
        <w:t>包装设计通用要求</w:t>
      </w:r>
    </w:p>
    <w:p w:rsidR="00841407" w:rsidRDefault="00D93060">
      <w:pPr>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 xml:space="preserve">GB 15618  </w:t>
      </w:r>
      <w:r>
        <w:rPr>
          <w:rFonts w:ascii="Times New Roman" w:hAnsi="Times New Roman" w:cs="Times New Roman" w:hint="eastAsia"/>
          <w:kern w:val="0"/>
          <w:sz w:val="24"/>
          <w:lang w:bidi="ar"/>
        </w:rPr>
        <w:t>土壤环境质量</w:t>
      </w:r>
      <w:r>
        <w:rPr>
          <w:rFonts w:ascii="Times New Roman" w:hAnsi="Times New Roman" w:cs="Times New Roman" w:hint="eastAsia"/>
          <w:kern w:val="0"/>
          <w:sz w:val="24"/>
          <w:lang w:bidi="ar"/>
        </w:rPr>
        <w:t xml:space="preserve"> </w:t>
      </w:r>
      <w:r>
        <w:rPr>
          <w:rFonts w:ascii="Times New Roman" w:hAnsi="Times New Roman" w:cs="Times New Roman" w:hint="eastAsia"/>
          <w:kern w:val="0"/>
          <w:sz w:val="24"/>
          <w:lang w:bidi="ar"/>
        </w:rPr>
        <w:t>农用地土壤污染风险管</w:t>
      </w:r>
      <w:proofErr w:type="gramStart"/>
      <w:r>
        <w:rPr>
          <w:rFonts w:ascii="Times New Roman" w:hAnsi="Times New Roman" w:cs="Times New Roman" w:hint="eastAsia"/>
          <w:kern w:val="0"/>
          <w:sz w:val="24"/>
          <w:lang w:bidi="ar"/>
        </w:rPr>
        <w:t>控标准</w:t>
      </w:r>
      <w:proofErr w:type="gramEnd"/>
      <w:r>
        <w:rPr>
          <w:rFonts w:ascii="Times New Roman" w:hAnsi="Times New Roman" w:cs="Times New Roman" w:hint="eastAsia"/>
          <w:kern w:val="0"/>
          <w:sz w:val="24"/>
          <w:lang w:bidi="ar"/>
        </w:rPr>
        <w:t>(</w:t>
      </w:r>
      <w:r>
        <w:rPr>
          <w:rFonts w:ascii="Times New Roman" w:hAnsi="Times New Roman" w:cs="Times New Roman" w:hint="eastAsia"/>
          <w:kern w:val="0"/>
          <w:sz w:val="24"/>
          <w:lang w:bidi="ar"/>
        </w:rPr>
        <w:t>试行</w:t>
      </w:r>
      <w:r>
        <w:rPr>
          <w:rFonts w:ascii="Times New Roman" w:hAnsi="Times New Roman" w:cs="Times New Roman" w:hint="eastAsia"/>
          <w:kern w:val="0"/>
          <w:sz w:val="24"/>
          <w:lang w:bidi="ar"/>
        </w:rPr>
        <w:t>)</w:t>
      </w:r>
    </w:p>
    <w:p w:rsidR="00841407" w:rsidRDefault="00D93060">
      <w:pPr>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lastRenderedPageBreak/>
        <w:t xml:space="preserve">GB/T 16716.1  </w:t>
      </w:r>
      <w:r>
        <w:rPr>
          <w:rFonts w:ascii="Times New Roman" w:hAnsi="Times New Roman" w:cs="Times New Roman" w:hint="eastAsia"/>
          <w:kern w:val="0"/>
          <w:sz w:val="24"/>
          <w:lang w:bidi="ar"/>
        </w:rPr>
        <w:t>包装与环境</w:t>
      </w:r>
      <w:r>
        <w:rPr>
          <w:rFonts w:ascii="Times New Roman" w:hAnsi="Times New Roman" w:cs="Times New Roman" w:hint="eastAsia"/>
          <w:kern w:val="0"/>
          <w:sz w:val="24"/>
          <w:lang w:bidi="ar"/>
        </w:rPr>
        <w:t xml:space="preserve"> </w:t>
      </w:r>
      <w:r>
        <w:rPr>
          <w:rFonts w:ascii="Times New Roman" w:hAnsi="Times New Roman" w:cs="Times New Roman" w:hint="eastAsia"/>
          <w:kern w:val="0"/>
          <w:sz w:val="24"/>
          <w:lang w:bidi="ar"/>
        </w:rPr>
        <w:t>第</w:t>
      </w:r>
      <w:r>
        <w:rPr>
          <w:rFonts w:ascii="Times New Roman" w:hAnsi="Times New Roman" w:cs="Times New Roman" w:hint="eastAsia"/>
          <w:kern w:val="0"/>
          <w:sz w:val="24"/>
          <w:lang w:bidi="ar"/>
        </w:rPr>
        <w:t>1</w:t>
      </w:r>
      <w:r>
        <w:rPr>
          <w:rFonts w:ascii="Times New Roman" w:hAnsi="Times New Roman" w:cs="Times New Roman" w:hint="eastAsia"/>
          <w:kern w:val="0"/>
          <w:sz w:val="24"/>
          <w:lang w:bidi="ar"/>
        </w:rPr>
        <w:t>部分</w:t>
      </w:r>
      <w:r>
        <w:rPr>
          <w:rFonts w:ascii="Times New Roman" w:hAnsi="Times New Roman" w:cs="Times New Roman" w:hint="eastAsia"/>
          <w:kern w:val="0"/>
          <w:sz w:val="24"/>
          <w:lang w:bidi="ar"/>
        </w:rPr>
        <w:t>:</w:t>
      </w:r>
      <w:r>
        <w:rPr>
          <w:rFonts w:ascii="Times New Roman" w:hAnsi="Times New Roman" w:cs="Times New Roman" w:hint="eastAsia"/>
          <w:kern w:val="0"/>
          <w:sz w:val="24"/>
          <w:lang w:bidi="ar"/>
        </w:rPr>
        <w:t>通则</w:t>
      </w:r>
    </w:p>
    <w:p w:rsidR="00841407" w:rsidRDefault="00D93060">
      <w:pPr>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 xml:space="preserve">GB/T 17419  </w:t>
      </w:r>
      <w:r>
        <w:rPr>
          <w:rFonts w:ascii="Times New Roman" w:hAnsi="Times New Roman" w:cs="Times New Roman" w:hint="eastAsia"/>
          <w:kern w:val="0"/>
          <w:sz w:val="24"/>
          <w:lang w:bidi="ar"/>
        </w:rPr>
        <w:t>含有机质叶面肥料</w:t>
      </w:r>
    </w:p>
    <w:p w:rsidR="00841407" w:rsidRDefault="00D93060">
      <w:pPr>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 xml:space="preserve">GB/T 17420  </w:t>
      </w:r>
      <w:r>
        <w:rPr>
          <w:rFonts w:ascii="Times New Roman" w:hAnsi="Times New Roman" w:cs="Times New Roman" w:hint="eastAsia"/>
          <w:kern w:val="0"/>
          <w:sz w:val="24"/>
          <w:lang w:bidi="ar"/>
        </w:rPr>
        <w:t>微量元素叶面肥料</w:t>
      </w:r>
    </w:p>
    <w:p w:rsidR="00841407" w:rsidRDefault="00D93060">
      <w:pPr>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 xml:space="preserve">GB/T 28117  </w:t>
      </w:r>
      <w:r>
        <w:rPr>
          <w:rFonts w:ascii="Times New Roman" w:hAnsi="Times New Roman" w:cs="Times New Roman" w:hint="eastAsia"/>
          <w:kern w:val="0"/>
          <w:sz w:val="24"/>
          <w:lang w:bidi="ar"/>
        </w:rPr>
        <w:t>食品包装用多层共挤膜、袋</w:t>
      </w:r>
    </w:p>
    <w:p w:rsidR="00841407" w:rsidRDefault="00D93060">
      <w:pPr>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 xml:space="preserve">GB/T 29373  </w:t>
      </w:r>
      <w:r>
        <w:rPr>
          <w:rFonts w:ascii="Times New Roman" w:hAnsi="Times New Roman" w:cs="Times New Roman" w:hint="eastAsia"/>
          <w:kern w:val="0"/>
          <w:sz w:val="24"/>
          <w:lang w:bidi="ar"/>
        </w:rPr>
        <w:t>农产品追溯要求</w:t>
      </w:r>
      <w:r>
        <w:rPr>
          <w:rFonts w:ascii="Times New Roman" w:hAnsi="Times New Roman" w:cs="Times New Roman" w:hint="eastAsia"/>
          <w:kern w:val="0"/>
          <w:sz w:val="24"/>
          <w:lang w:bidi="ar"/>
        </w:rPr>
        <w:t xml:space="preserve"> </w:t>
      </w:r>
      <w:r>
        <w:rPr>
          <w:rFonts w:ascii="Times New Roman" w:hAnsi="Times New Roman" w:cs="Times New Roman" w:hint="eastAsia"/>
          <w:kern w:val="0"/>
          <w:sz w:val="24"/>
          <w:lang w:bidi="ar"/>
        </w:rPr>
        <w:t>果蔬</w:t>
      </w:r>
    </w:p>
    <w:p w:rsidR="00841407" w:rsidRDefault="00D93060">
      <w:pPr>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 xml:space="preserve">GB/T 34343  </w:t>
      </w:r>
      <w:r>
        <w:rPr>
          <w:rFonts w:ascii="Times New Roman" w:hAnsi="Times New Roman" w:cs="Times New Roman" w:hint="eastAsia"/>
          <w:kern w:val="0"/>
          <w:sz w:val="24"/>
          <w:lang w:bidi="ar"/>
        </w:rPr>
        <w:t>农产品物流包装容器通用技术要求</w:t>
      </w:r>
    </w:p>
    <w:p w:rsidR="00841407" w:rsidRDefault="00D93060">
      <w:pPr>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 xml:space="preserve">GB/T 34344  </w:t>
      </w:r>
      <w:r>
        <w:rPr>
          <w:rFonts w:ascii="Times New Roman" w:hAnsi="Times New Roman" w:cs="Times New Roman" w:hint="eastAsia"/>
          <w:kern w:val="0"/>
          <w:sz w:val="24"/>
          <w:lang w:bidi="ar"/>
        </w:rPr>
        <w:t>农产品物流包装材料通用技术要求</w:t>
      </w:r>
    </w:p>
    <w:p w:rsidR="00841407" w:rsidRDefault="00D93060">
      <w:pPr>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 xml:space="preserve">GB 38400  </w:t>
      </w:r>
      <w:r>
        <w:rPr>
          <w:rFonts w:ascii="Times New Roman" w:hAnsi="Times New Roman" w:cs="Times New Roman" w:hint="eastAsia"/>
          <w:kern w:val="0"/>
          <w:sz w:val="24"/>
          <w:lang w:bidi="ar"/>
        </w:rPr>
        <w:t>肥料中有毒有害物质的限量要求</w:t>
      </w:r>
    </w:p>
    <w:p w:rsidR="00841407" w:rsidRDefault="00D93060">
      <w:pPr>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 xml:space="preserve">GB/T 39906  </w:t>
      </w:r>
      <w:r>
        <w:rPr>
          <w:rFonts w:ascii="Times New Roman" w:hAnsi="Times New Roman" w:cs="Times New Roman" w:hint="eastAsia"/>
          <w:kern w:val="0"/>
          <w:sz w:val="24"/>
          <w:lang w:bidi="ar"/>
        </w:rPr>
        <w:t>品牌管理要求</w:t>
      </w:r>
    </w:p>
    <w:p w:rsidR="00841407" w:rsidRDefault="00D93060">
      <w:pPr>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 xml:space="preserve">GB/T 42478  </w:t>
      </w:r>
      <w:r>
        <w:rPr>
          <w:rFonts w:ascii="Times New Roman" w:hAnsi="Times New Roman" w:cs="Times New Roman" w:hint="eastAsia"/>
          <w:kern w:val="0"/>
          <w:sz w:val="24"/>
          <w:lang w:bidi="ar"/>
        </w:rPr>
        <w:t>农产品生产档案记载规范</w:t>
      </w:r>
    </w:p>
    <w:p w:rsidR="00841407" w:rsidRDefault="00D93060">
      <w:pPr>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 xml:space="preserve">GB 43284  </w:t>
      </w:r>
      <w:r>
        <w:rPr>
          <w:rFonts w:ascii="Times New Roman" w:hAnsi="Times New Roman" w:cs="Times New Roman" w:hint="eastAsia"/>
          <w:kern w:val="0"/>
          <w:sz w:val="24"/>
          <w:lang w:bidi="ar"/>
        </w:rPr>
        <w:t>限制商品过度包装要求</w:t>
      </w:r>
      <w:r>
        <w:rPr>
          <w:rFonts w:ascii="Times New Roman" w:hAnsi="Times New Roman" w:cs="Times New Roman" w:hint="eastAsia"/>
          <w:kern w:val="0"/>
          <w:sz w:val="24"/>
          <w:lang w:bidi="ar"/>
        </w:rPr>
        <w:t xml:space="preserve"> </w:t>
      </w:r>
      <w:r>
        <w:rPr>
          <w:rFonts w:ascii="Times New Roman" w:hAnsi="Times New Roman" w:cs="Times New Roman" w:hint="eastAsia"/>
          <w:kern w:val="0"/>
          <w:sz w:val="24"/>
          <w:lang w:bidi="ar"/>
        </w:rPr>
        <w:t>生鲜食用农产品</w:t>
      </w:r>
    </w:p>
    <w:p w:rsidR="00841407" w:rsidRDefault="00D93060">
      <w:pPr>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 xml:space="preserve">JJF 1070  </w:t>
      </w:r>
      <w:r>
        <w:rPr>
          <w:rFonts w:ascii="Times New Roman" w:hAnsi="Times New Roman" w:cs="Times New Roman" w:hint="eastAsia"/>
          <w:kern w:val="0"/>
          <w:sz w:val="24"/>
          <w:lang w:bidi="ar"/>
        </w:rPr>
        <w:t>定量包装商品净含量计量检验规则</w:t>
      </w:r>
    </w:p>
    <w:p w:rsidR="00841407" w:rsidRDefault="00D93060">
      <w:pPr>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 xml:space="preserve">HJ 332  </w:t>
      </w:r>
      <w:r>
        <w:rPr>
          <w:rFonts w:ascii="Times New Roman" w:hAnsi="Times New Roman" w:cs="Times New Roman" w:hint="eastAsia"/>
          <w:kern w:val="0"/>
          <w:sz w:val="24"/>
          <w:lang w:bidi="ar"/>
        </w:rPr>
        <w:t>食用农产品产地环境质量评价标准</w:t>
      </w:r>
    </w:p>
    <w:p w:rsidR="00841407" w:rsidRDefault="00D93060">
      <w:pPr>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 xml:space="preserve">NY/T 496  </w:t>
      </w:r>
      <w:r>
        <w:rPr>
          <w:rFonts w:ascii="Times New Roman" w:hAnsi="Times New Roman" w:cs="Times New Roman" w:hint="eastAsia"/>
          <w:kern w:val="0"/>
          <w:sz w:val="24"/>
          <w:lang w:bidi="ar"/>
        </w:rPr>
        <w:t>肥料合理使用准则</w:t>
      </w:r>
      <w:r>
        <w:rPr>
          <w:rFonts w:ascii="Times New Roman" w:hAnsi="Times New Roman" w:cs="Times New Roman" w:hint="eastAsia"/>
          <w:kern w:val="0"/>
          <w:sz w:val="24"/>
          <w:lang w:bidi="ar"/>
        </w:rPr>
        <w:t xml:space="preserve"> </w:t>
      </w:r>
      <w:r>
        <w:rPr>
          <w:rFonts w:ascii="Times New Roman" w:hAnsi="Times New Roman" w:cs="Times New Roman" w:hint="eastAsia"/>
          <w:kern w:val="0"/>
          <w:sz w:val="24"/>
          <w:lang w:bidi="ar"/>
        </w:rPr>
        <w:t>通则</w:t>
      </w:r>
    </w:p>
    <w:p w:rsidR="00841407" w:rsidRDefault="00D93060">
      <w:pPr>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 xml:space="preserve">NY/T 525  </w:t>
      </w:r>
      <w:r>
        <w:rPr>
          <w:rFonts w:ascii="Times New Roman" w:hAnsi="Times New Roman" w:cs="Times New Roman" w:hint="eastAsia"/>
          <w:kern w:val="0"/>
          <w:sz w:val="24"/>
          <w:lang w:bidi="ar"/>
        </w:rPr>
        <w:t>有机肥料</w:t>
      </w:r>
    </w:p>
    <w:p w:rsidR="00841407" w:rsidRDefault="00D93060">
      <w:pPr>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 xml:space="preserve">NY/T 750  </w:t>
      </w:r>
      <w:r>
        <w:rPr>
          <w:rFonts w:ascii="Times New Roman" w:hAnsi="Times New Roman" w:cs="Times New Roman" w:hint="eastAsia"/>
          <w:kern w:val="0"/>
          <w:sz w:val="24"/>
          <w:lang w:bidi="ar"/>
        </w:rPr>
        <w:t>绿色食品</w:t>
      </w:r>
      <w:r>
        <w:rPr>
          <w:rFonts w:ascii="Times New Roman" w:hAnsi="Times New Roman" w:cs="Times New Roman" w:hint="eastAsia"/>
          <w:kern w:val="0"/>
          <w:sz w:val="24"/>
          <w:lang w:bidi="ar"/>
        </w:rPr>
        <w:t xml:space="preserve"> </w:t>
      </w:r>
      <w:r>
        <w:rPr>
          <w:rFonts w:ascii="Times New Roman" w:hAnsi="Times New Roman" w:cs="Times New Roman" w:hint="eastAsia"/>
          <w:kern w:val="0"/>
          <w:sz w:val="24"/>
          <w:lang w:bidi="ar"/>
        </w:rPr>
        <w:t>热带、亚热带水果</w:t>
      </w:r>
    </w:p>
    <w:p w:rsidR="00841407" w:rsidRDefault="00D93060">
      <w:pPr>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 xml:space="preserve">NY/T 798  </w:t>
      </w:r>
      <w:r>
        <w:rPr>
          <w:rFonts w:ascii="Times New Roman" w:hAnsi="Times New Roman" w:cs="Times New Roman" w:hint="eastAsia"/>
          <w:kern w:val="0"/>
          <w:sz w:val="24"/>
          <w:lang w:bidi="ar"/>
        </w:rPr>
        <w:t>复合微生物肥料</w:t>
      </w:r>
    </w:p>
    <w:p w:rsidR="00841407" w:rsidRDefault="00D93060">
      <w:pPr>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 xml:space="preserve">NY/T 950  </w:t>
      </w:r>
      <w:r>
        <w:rPr>
          <w:rFonts w:ascii="Times New Roman" w:hAnsi="Times New Roman" w:cs="Times New Roman" w:hint="eastAsia"/>
          <w:kern w:val="0"/>
          <w:sz w:val="24"/>
          <w:lang w:bidi="ar"/>
        </w:rPr>
        <w:t>番荔枝</w:t>
      </w:r>
    </w:p>
    <w:p w:rsidR="00841407" w:rsidRDefault="00D93060">
      <w:pPr>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 xml:space="preserve">NY/T 1105  </w:t>
      </w:r>
      <w:r>
        <w:rPr>
          <w:rFonts w:ascii="Times New Roman" w:hAnsi="Times New Roman" w:cs="Times New Roman" w:hint="eastAsia"/>
          <w:kern w:val="0"/>
          <w:sz w:val="24"/>
          <w:lang w:bidi="ar"/>
        </w:rPr>
        <w:t>肥料合理使用准则</w:t>
      </w:r>
      <w:r>
        <w:rPr>
          <w:rFonts w:ascii="Times New Roman" w:hAnsi="Times New Roman" w:cs="Times New Roman" w:hint="eastAsia"/>
          <w:kern w:val="0"/>
          <w:sz w:val="24"/>
          <w:lang w:bidi="ar"/>
        </w:rPr>
        <w:t xml:space="preserve"> </w:t>
      </w:r>
      <w:r>
        <w:rPr>
          <w:rFonts w:ascii="Times New Roman" w:hAnsi="Times New Roman" w:cs="Times New Roman" w:hint="eastAsia"/>
          <w:kern w:val="0"/>
          <w:sz w:val="24"/>
          <w:lang w:bidi="ar"/>
        </w:rPr>
        <w:t>氮肥</w:t>
      </w:r>
    </w:p>
    <w:p w:rsidR="00841407" w:rsidRDefault="00D93060">
      <w:pPr>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 xml:space="preserve">NY/T 1276  </w:t>
      </w:r>
      <w:r>
        <w:rPr>
          <w:rFonts w:ascii="Times New Roman" w:hAnsi="Times New Roman" w:cs="Times New Roman" w:hint="eastAsia"/>
          <w:kern w:val="0"/>
          <w:sz w:val="24"/>
          <w:lang w:bidi="ar"/>
        </w:rPr>
        <w:t>农药安全使用规范</w:t>
      </w:r>
      <w:r>
        <w:rPr>
          <w:rFonts w:ascii="Times New Roman" w:hAnsi="Times New Roman" w:cs="Times New Roman" w:hint="eastAsia"/>
          <w:kern w:val="0"/>
          <w:sz w:val="24"/>
          <w:lang w:bidi="ar"/>
        </w:rPr>
        <w:t xml:space="preserve"> </w:t>
      </w:r>
      <w:r>
        <w:rPr>
          <w:rFonts w:ascii="Times New Roman" w:hAnsi="Times New Roman" w:cs="Times New Roman" w:hint="eastAsia"/>
          <w:kern w:val="0"/>
          <w:sz w:val="24"/>
          <w:lang w:bidi="ar"/>
        </w:rPr>
        <w:t>总则</w:t>
      </w:r>
    </w:p>
    <w:p w:rsidR="00841407" w:rsidRDefault="00D93060">
      <w:pPr>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 xml:space="preserve">NY/T 1399  </w:t>
      </w:r>
      <w:r>
        <w:rPr>
          <w:rFonts w:ascii="Times New Roman" w:hAnsi="Times New Roman" w:cs="Times New Roman" w:hint="eastAsia"/>
          <w:kern w:val="0"/>
          <w:sz w:val="24"/>
          <w:lang w:bidi="ar"/>
        </w:rPr>
        <w:t>番荔枝</w:t>
      </w:r>
      <w:r>
        <w:rPr>
          <w:rFonts w:ascii="Times New Roman" w:hAnsi="Times New Roman" w:cs="Times New Roman" w:hint="eastAsia"/>
          <w:kern w:val="0"/>
          <w:sz w:val="24"/>
          <w:lang w:bidi="ar"/>
        </w:rPr>
        <w:t xml:space="preserve"> </w:t>
      </w:r>
      <w:r>
        <w:rPr>
          <w:rFonts w:ascii="Times New Roman" w:hAnsi="Times New Roman" w:cs="Times New Roman" w:hint="eastAsia"/>
          <w:kern w:val="0"/>
          <w:sz w:val="24"/>
          <w:lang w:bidi="ar"/>
        </w:rPr>
        <w:t>嫁接苗</w:t>
      </w:r>
    </w:p>
    <w:p w:rsidR="00841407" w:rsidRDefault="00D93060">
      <w:pPr>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 xml:space="preserve">NY/T 1535  </w:t>
      </w:r>
      <w:r>
        <w:rPr>
          <w:rFonts w:ascii="Times New Roman" w:hAnsi="Times New Roman" w:cs="Times New Roman" w:hint="eastAsia"/>
          <w:kern w:val="0"/>
          <w:sz w:val="24"/>
          <w:lang w:bidi="ar"/>
        </w:rPr>
        <w:t>肥料合理使用准则</w:t>
      </w:r>
      <w:r>
        <w:rPr>
          <w:rFonts w:ascii="Times New Roman" w:hAnsi="Times New Roman" w:cs="Times New Roman" w:hint="eastAsia"/>
          <w:kern w:val="0"/>
          <w:sz w:val="24"/>
          <w:lang w:bidi="ar"/>
        </w:rPr>
        <w:t xml:space="preserve"> </w:t>
      </w:r>
      <w:r>
        <w:rPr>
          <w:rFonts w:ascii="Times New Roman" w:hAnsi="Times New Roman" w:cs="Times New Roman" w:hint="eastAsia"/>
          <w:kern w:val="0"/>
          <w:sz w:val="24"/>
          <w:lang w:bidi="ar"/>
        </w:rPr>
        <w:t>微生物肥料</w:t>
      </w:r>
    </w:p>
    <w:p w:rsidR="00841407" w:rsidRDefault="00D93060">
      <w:pPr>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 xml:space="preserve">NY/T 1761  </w:t>
      </w:r>
      <w:r>
        <w:rPr>
          <w:rFonts w:ascii="Times New Roman" w:hAnsi="Times New Roman" w:cs="Times New Roman" w:hint="eastAsia"/>
          <w:kern w:val="0"/>
          <w:sz w:val="24"/>
          <w:lang w:bidi="ar"/>
        </w:rPr>
        <w:t>农产品质</w:t>
      </w:r>
      <w:proofErr w:type="gramStart"/>
      <w:r>
        <w:rPr>
          <w:rFonts w:ascii="Times New Roman" w:hAnsi="Times New Roman" w:cs="Times New Roman" w:hint="eastAsia"/>
          <w:kern w:val="0"/>
          <w:sz w:val="24"/>
          <w:lang w:bidi="ar"/>
        </w:rPr>
        <w:t>量安全</w:t>
      </w:r>
      <w:proofErr w:type="gramEnd"/>
      <w:r>
        <w:rPr>
          <w:rFonts w:ascii="Times New Roman" w:hAnsi="Times New Roman" w:cs="Times New Roman" w:hint="eastAsia"/>
          <w:kern w:val="0"/>
          <w:sz w:val="24"/>
          <w:lang w:bidi="ar"/>
        </w:rPr>
        <w:t>追溯操作规程</w:t>
      </w:r>
      <w:r>
        <w:rPr>
          <w:rFonts w:ascii="Times New Roman" w:hAnsi="Times New Roman" w:cs="Times New Roman" w:hint="eastAsia"/>
          <w:kern w:val="0"/>
          <w:sz w:val="24"/>
          <w:lang w:bidi="ar"/>
        </w:rPr>
        <w:t xml:space="preserve"> </w:t>
      </w:r>
      <w:r>
        <w:rPr>
          <w:rFonts w:ascii="Times New Roman" w:hAnsi="Times New Roman" w:cs="Times New Roman" w:hint="eastAsia"/>
          <w:kern w:val="0"/>
          <w:sz w:val="24"/>
          <w:lang w:bidi="ar"/>
        </w:rPr>
        <w:t>通则</w:t>
      </w:r>
    </w:p>
    <w:p w:rsidR="00841407" w:rsidRDefault="00D93060">
      <w:pPr>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 xml:space="preserve">NY/T 1762  </w:t>
      </w:r>
      <w:r>
        <w:rPr>
          <w:rFonts w:ascii="Times New Roman" w:hAnsi="Times New Roman" w:cs="Times New Roman" w:hint="eastAsia"/>
          <w:kern w:val="0"/>
          <w:sz w:val="24"/>
          <w:lang w:bidi="ar"/>
        </w:rPr>
        <w:t>农产品质</w:t>
      </w:r>
      <w:proofErr w:type="gramStart"/>
      <w:r>
        <w:rPr>
          <w:rFonts w:ascii="Times New Roman" w:hAnsi="Times New Roman" w:cs="Times New Roman" w:hint="eastAsia"/>
          <w:kern w:val="0"/>
          <w:sz w:val="24"/>
          <w:lang w:bidi="ar"/>
        </w:rPr>
        <w:t>量安全</w:t>
      </w:r>
      <w:proofErr w:type="gramEnd"/>
      <w:r>
        <w:rPr>
          <w:rFonts w:ascii="Times New Roman" w:hAnsi="Times New Roman" w:cs="Times New Roman" w:hint="eastAsia"/>
          <w:kern w:val="0"/>
          <w:sz w:val="24"/>
          <w:lang w:bidi="ar"/>
        </w:rPr>
        <w:t>追溯操作规程</w:t>
      </w:r>
      <w:r>
        <w:rPr>
          <w:rFonts w:ascii="Times New Roman" w:hAnsi="Times New Roman" w:cs="Times New Roman" w:hint="eastAsia"/>
          <w:kern w:val="0"/>
          <w:sz w:val="24"/>
          <w:lang w:bidi="ar"/>
        </w:rPr>
        <w:t xml:space="preserve"> </w:t>
      </w:r>
      <w:r>
        <w:rPr>
          <w:rFonts w:ascii="Times New Roman" w:hAnsi="Times New Roman" w:cs="Times New Roman" w:hint="eastAsia"/>
          <w:kern w:val="0"/>
          <w:sz w:val="24"/>
          <w:lang w:bidi="ar"/>
        </w:rPr>
        <w:t>水果</w:t>
      </w:r>
    </w:p>
    <w:p w:rsidR="00841407" w:rsidRDefault="00D93060">
      <w:pPr>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 xml:space="preserve">NY/T 1778  </w:t>
      </w:r>
      <w:r>
        <w:rPr>
          <w:rFonts w:ascii="Times New Roman" w:hAnsi="Times New Roman" w:cs="Times New Roman" w:hint="eastAsia"/>
          <w:kern w:val="0"/>
          <w:sz w:val="24"/>
          <w:lang w:bidi="ar"/>
        </w:rPr>
        <w:t>新鲜水果包装标识</w:t>
      </w:r>
      <w:r>
        <w:rPr>
          <w:rFonts w:ascii="Times New Roman" w:hAnsi="Times New Roman" w:cs="Times New Roman" w:hint="eastAsia"/>
          <w:kern w:val="0"/>
          <w:sz w:val="24"/>
          <w:lang w:bidi="ar"/>
        </w:rPr>
        <w:t xml:space="preserve"> </w:t>
      </w:r>
      <w:r>
        <w:rPr>
          <w:rFonts w:ascii="Times New Roman" w:hAnsi="Times New Roman" w:cs="Times New Roman" w:hint="eastAsia"/>
          <w:kern w:val="0"/>
          <w:sz w:val="24"/>
          <w:lang w:bidi="ar"/>
        </w:rPr>
        <w:t>通则</w:t>
      </w:r>
    </w:p>
    <w:p w:rsidR="00841407" w:rsidRDefault="00D93060">
      <w:pPr>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 xml:space="preserve">NY/T 1868  </w:t>
      </w:r>
      <w:r>
        <w:rPr>
          <w:rFonts w:ascii="Times New Roman" w:hAnsi="Times New Roman" w:cs="Times New Roman" w:hint="eastAsia"/>
          <w:kern w:val="0"/>
          <w:sz w:val="24"/>
          <w:lang w:bidi="ar"/>
        </w:rPr>
        <w:t>肥料合理使用准则</w:t>
      </w:r>
      <w:r>
        <w:rPr>
          <w:rFonts w:ascii="Times New Roman" w:hAnsi="Times New Roman" w:cs="Times New Roman" w:hint="eastAsia"/>
          <w:kern w:val="0"/>
          <w:sz w:val="24"/>
          <w:lang w:bidi="ar"/>
        </w:rPr>
        <w:t xml:space="preserve"> </w:t>
      </w:r>
      <w:r>
        <w:rPr>
          <w:rFonts w:ascii="Times New Roman" w:hAnsi="Times New Roman" w:cs="Times New Roman" w:hint="eastAsia"/>
          <w:kern w:val="0"/>
          <w:sz w:val="24"/>
          <w:lang w:bidi="ar"/>
        </w:rPr>
        <w:t>有机肥料</w:t>
      </w:r>
    </w:p>
    <w:p w:rsidR="00841407" w:rsidRDefault="00D93060">
      <w:pPr>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 xml:space="preserve">NY/T 1869  </w:t>
      </w:r>
      <w:r>
        <w:rPr>
          <w:rFonts w:ascii="Times New Roman" w:hAnsi="Times New Roman" w:cs="Times New Roman" w:hint="eastAsia"/>
          <w:kern w:val="0"/>
          <w:sz w:val="24"/>
          <w:lang w:bidi="ar"/>
        </w:rPr>
        <w:t>肥料合理使用准则</w:t>
      </w:r>
      <w:r>
        <w:rPr>
          <w:rFonts w:ascii="Times New Roman" w:hAnsi="Times New Roman" w:cs="Times New Roman" w:hint="eastAsia"/>
          <w:kern w:val="0"/>
          <w:sz w:val="24"/>
          <w:lang w:bidi="ar"/>
        </w:rPr>
        <w:t xml:space="preserve"> </w:t>
      </w:r>
      <w:r>
        <w:rPr>
          <w:rFonts w:ascii="Times New Roman" w:hAnsi="Times New Roman" w:cs="Times New Roman" w:hint="eastAsia"/>
          <w:kern w:val="0"/>
          <w:sz w:val="24"/>
          <w:lang w:bidi="ar"/>
        </w:rPr>
        <w:t>钾肥</w:t>
      </w:r>
    </w:p>
    <w:p w:rsidR="00841407" w:rsidRDefault="00D93060">
      <w:pPr>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 xml:space="preserve">NY/T 2637  </w:t>
      </w:r>
      <w:r>
        <w:rPr>
          <w:rFonts w:ascii="Times New Roman" w:hAnsi="Times New Roman" w:cs="Times New Roman" w:hint="eastAsia"/>
          <w:kern w:val="0"/>
          <w:sz w:val="24"/>
          <w:lang w:bidi="ar"/>
        </w:rPr>
        <w:t>水果和蔬菜可溶性固形物含量的测定</w:t>
      </w:r>
      <w:r>
        <w:rPr>
          <w:rFonts w:ascii="Times New Roman" w:hAnsi="Times New Roman" w:cs="Times New Roman" w:hint="eastAsia"/>
          <w:kern w:val="0"/>
          <w:sz w:val="24"/>
          <w:lang w:bidi="ar"/>
        </w:rPr>
        <w:t xml:space="preserve"> </w:t>
      </w:r>
      <w:r>
        <w:rPr>
          <w:rFonts w:ascii="Times New Roman" w:hAnsi="Times New Roman" w:cs="Times New Roman" w:hint="eastAsia"/>
          <w:kern w:val="0"/>
          <w:sz w:val="24"/>
          <w:lang w:bidi="ar"/>
        </w:rPr>
        <w:t>折射仪法</w:t>
      </w:r>
    </w:p>
    <w:p w:rsidR="00841407" w:rsidRDefault="00D93060">
      <w:pPr>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 xml:space="preserve">Y/T 4169  </w:t>
      </w:r>
      <w:r>
        <w:rPr>
          <w:rFonts w:ascii="Times New Roman" w:hAnsi="Times New Roman" w:cs="Times New Roman" w:hint="eastAsia"/>
          <w:kern w:val="0"/>
          <w:sz w:val="24"/>
          <w:lang w:bidi="ar"/>
        </w:rPr>
        <w:t>农产品区域公用品牌建设指南</w:t>
      </w:r>
    </w:p>
    <w:p w:rsidR="00841407" w:rsidRDefault="00D93060">
      <w:pPr>
        <w:spacing w:line="360" w:lineRule="auto"/>
        <w:rPr>
          <w:rFonts w:ascii="Times New Roman" w:hAnsi="Times New Roman" w:cs="Times New Roman"/>
          <w:b/>
          <w:color w:val="000000"/>
          <w:sz w:val="24"/>
        </w:rPr>
      </w:pPr>
      <w:r>
        <w:rPr>
          <w:rFonts w:ascii="Times New Roman" w:hAnsi="Times New Roman" w:cs="Times New Roman" w:hint="eastAsia"/>
          <w:b/>
          <w:color w:val="000000"/>
          <w:sz w:val="24"/>
        </w:rPr>
        <w:lastRenderedPageBreak/>
        <w:t>（四）</w:t>
      </w:r>
      <w:r>
        <w:rPr>
          <w:rFonts w:ascii="Times New Roman" w:hAnsi="Times New Roman" w:cs="Times New Roman"/>
          <w:b/>
          <w:color w:val="000000"/>
          <w:sz w:val="24"/>
        </w:rPr>
        <w:t>主要条款的说明，主要技术指标、参数、试验验证的论述</w:t>
      </w:r>
    </w:p>
    <w:p w:rsidR="00841407" w:rsidRDefault="00D93060">
      <w:pPr>
        <w:snapToGrid w:val="0"/>
        <w:spacing w:line="360" w:lineRule="auto"/>
        <w:ind w:firstLineChars="196" w:firstLine="472"/>
        <w:rPr>
          <w:rFonts w:ascii="Times New Roman" w:hAnsi="Times New Roman" w:cs="Times New Roman"/>
          <w:b/>
          <w:bCs/>
          <w:color w:val="000000"/>
          <w:sz w:val="24"/>
        </w:rPr>
      </w:pPr>
      <w:r>
        <w:rPr>
          <w:rFonts w:ascii="Times New Roman" w:hAnsi="Times New Roman" w:cs="Times New Roman"/>
          <w:b/>
          <w:bCs/>
          <w:color w:val="000000"/>
          <w:sz w:val="24"/>
        </w:rPr>
        <w:t>1</w:t>
      </w:r>
      <w:r>
        <w:rPr>
          <w:rFonts w:ascii="Times New Roman" w:hAnsi="Times New Roman" w:cs="Times New Roman" w:hint="eastAsia"/>
          <w:b/>
          <w:bCs/>
          <w:color w:val="000000"/>
          <w:sz w:val="24"/>
        </w:rPr>
        <w:t>、</w:t>
      </w:r>
      <w:r>
        <w:rPr>
          <w:rFonts w:ascii="Times New Roman" w:hAnsi="Times New Roman" w:cs="Times New Roman"/>
          <w:b/>
          <w:bCs/>
          <w:color w:val="000000"/>
          <w:sz w:val="24"/>
        </w:rPr>
        <w:t>主要</w:t>
      </w:r>
      <w:r>
        <w:rPr>
          <w:b/>
          <w:bCs/>
          <w:color w:val="000000"/>
          <w:sz w:val="24"/>
        </w:rPr>
        <w:t>条款</w:t>
      </w:r>
    </w:p>
    <w:p w:rsidR="00841407" w:rsidRDefault="00D93060">
      <w:pPr>
        <w:spacing w:line="360" w:lineRule="auto"/>
        <w:ind w:firstLineChars="200" w:firstLine="480"/>
        <w:rPr>
          <w:rFonts w:ascii="Times New Roman" w:hAnsi="Times New Roman" w:cs="Times New Roman"/>
          <w:b/>
          <w:bCs/>
          <w:kern w:val="0"/>
          <w:sz w:val="24"/>
          <w:lang w:bidi="ar"/>
        </w:rPr>
      </w:pPr>
      <w:r>
        <w:rPr>
          <w:rFonts w:ascii="Times New Roman" w:hAnsi="Times New Roman" w:cs="Times New Roman"/>
          <w:kern w:val="0"/>
          <w:sz w:val="24"/>
          <w:lang w:bidi="ar"/>
        </w:rPr>
        <w:t>本</w:t>
      </w:r>
      <w:r>
        <w:rPr>
          <w:rFonts w:ascii="Times New Roman" w:hAnsi="Times New Roman" w:cs="Times New Roman" w:hint="eastAsia"/>
          <w:kern w:val="0"/>
          <w:sz w:val="24"/>
          <w:lang w:bidi="ar"/>
        </w:rPr>
        <w:t>文件</w:t>
      </w:r>
      <w:r>
        <w:rPr>
          <w:rFonts w:ascii="Times New Roman" w:hAnsi="Times New Roman" w:cs="Times New Roman"/>
          <w:kern w:val="0"/>
          <w:sz w:val="24"/>
          <w:lang w:bidi="ar"/>
        </w:rPr>
        <w:t>的</w:t>
      </w:r>
      <w:r>
        <w:rPr>
          <w:rFonts w:ascii="Times New Roman" w:hAnsi="Times New Roman" w:cs="Times New Roman" w:hint="eastAsia"/>
          <w:kern w:val="0"/>
          <w:sz w:val="24"/>
          <w:lang w:bidi="ar"/>
        </w:rPr>
        <w:t>主要条款包括</w:t>
      </w:r>
      <w:r>
        <w:rPr>
          <w:rFonts w:ascii="Times New Roman" w:hAnsi="Times New Roman" w:cs="Times New Roman"/>
          <w:kern w:val="0"/>
          <w:sz w:val="24"/>
          <w:lang w:bidi="ar"/>
        </w:rPr>
        <w:t>术语和定义、产地环境、投入品管理、品种选择、种苗、果园建立、田间管理、病虫害绿色防控、</w:t>
      </w:r>
      <w:proofErr w:type="gramStart"/>
      <w:r>
        <w:rPr>
          <w:rFonts w:ascii="Times New Roman" w:hAnsi="Times New Roman" w:cs="Times New Roman"/>
          <w:kern w:val="0"/>
          <w:sz w:val="24"/>
          <w:lang w:bidi="ar"/>
        </w:rPr>
        <w:t>采收与采后处理</w:t>
      </w:r>
      <w:proofErr w:type="gramEnd"/>
      <w:r>
        <w:rPr>
          <w:rFonts w:ascii="Times New Roman" w:hAnsi="Times New Roman" w:cs="Times New Roman"/>
          <w:kern w:val="0"/>
          <w:sz w:val="24"/>
          <w:lang w:bidi="ar"/>
        </w:rPr>
        <w:t>、果品质量、包装标识、贮藏运输、</w:t>
      </w:r>
      <w:r>
        <w:rPr>
          <w:rFonts w:ascii="Times New Roman" w:hAnsi="Times New Roman" w:cs="Times New Roman"/>
          <w:kern w:val="0"/>
          <w:sz w:val="24"/>
        </w:rPr>
        <w:t>产品检测与准出管理、</w:t>
      </w:r>
      <w:r>
        <w:rPr>
          <w:rFonts w:ascii="Times New Roman" w:hAnsi="Times New Roman" w:cs="Times New Roman" w:hint="eastAsia"/>
          <w:kern w:val="0"/>
          <w:sz w:val="24"/>
        </w:rPr>
        <w:t>生产档案管理、</w:t>
      </w:r>
      <w:r>
        <w:rPr>
          <w:rFonts w:ascii="Times New Roman" w:hAnsi="Times New Roman" w:cs="Times New Roman"/>
          <w:kern w:val="0"/>
          <w:sz w:val="24"/>
        </w:rPr>
        <w:t>溯源管理、农业社会化服务、品牌建设</w:t>
      </w:r>
      <w:r>
        <w:rPr>
          <w:rFonts w:ascii="Times New Roman" w:hAnsi="Times New Roman" w:cs="Times New Roman" w:hint="eastAsia"/>
          <w:kern w:val="0"/>
          <w:sz w:val="24"/>
        </w:rPr>
        <w:t>等</w:t>
      </w:r>
      <w:r>
        <w:rPr>
          <w:rFonts w:ascii="Times New Roman" w:hAnsi="Times New Roman" w:cs="Times New Roman"/>
          <w:kern w:val="0"/>
          <w:sz w:val="24"/>
          <w:lang w:val="zh-CN" w:bidi="ar"/>
        </w:rPr>
        <w:t>。</w:t>
      </w:r>
    </w:p>
    <w:p w:rsidR="00841407" w:rsidRDefault="00D93060">
      <w:pPr>
        <w:snapToGrid w:val="0"/>
        <w:spacing w:line="360" w:lineRule="auto"/>
        <w:ind w:firstLineChars="196" w:firstLine="472"/>
        <w:rPr>
          <w:b/>
          <w:bCs/>
          <w:color w:val="000000"/>
          <w:sz w:val="24"/>
        </w:rPr>
      </w:pPr>
      <w:r>
        <w:rPr>
          <w:b/>
          <w:bCs/>
          <w:color w:val="000000"/>
          <w:sz w:val="24"/>
        </w:rPr>
        <w:t>2</w:t>
      </w:r>
      <w:r>
        <w:rPr>
          <w:rFonts w:hint="eastAsia"/>
          <w:b/>
          <w:bCs/>
          <w:color w:val="000000"/>
          <w:sz w:val="24"/>
        </w:rPr>
        <w:t>、</w:t>
      </w:r>
      <w:r>
        <w:rPr>
          <w:b/>
          <w:bCs/>
          <w:color w:val="000000"/>
          <w:sz w:val="24"/>
        </w:rPr>
        <w:t>主要技术指标、参数</w:t>
      </w:r>
    </w:p>
    <w:p w:rsidR="00841407" w:rsidRDefault="00D93060">
      <w:pPr>
        <w:tabs>
          <w:tab w:val="center" w:pos="2980"/>
        </w:tabs>
        <w:autoSpaceDE w:val="0"/>
        <w:autoSpaceDN w:val="0"/>
        <w:adjustRightInd w:val="0"/>
        <w:snapToGrid w:val="0"/>
        <w:spacing w:line="360" w:lineRule="auto"/>
        <w:ind w:firstLineChars="100" w:firstLine="241"/>
        <w:rPr>
          <w:rFonts w:ascii="Times New Roman" w:hAnsi="Times New Roman" w:cs="Times New Roman"/>
          <w:b/>
          <w:bCs/>
          <w:color w:val="000000"/>
          <w:sz w:val="24"/>
        </w:rPr>
      </w:pPr>
      <w:r>
        <w:rPr>
          <w:rFonts w:ascii="Times New Roman" w:hAnsi="Times New Roman" w:cs="Times New Roman" w:hint="eastAsia"/>
          <w:b/>
          <w:bCs/>
          <w:color w:val="000000"/>
          <w:sz w:val="24"/>
        </w:rPr>
        <w:t>（</w:t>
      </w:r>
      <w:r>
        <w:rPr>
          <w:rFonts w:ascii="Times New Roman" w:hAnsi="Times New Roman" w:cs="Times New Roman" w:hint="eastAsia"/>
          <w:b/>
          <w:bCs/>
          <w:color w:val="000000"/>
          <w:sz w:val="24"/>
        </w:rPr>
        <w:t>1</w:t>
      </w:r>
      <w:r>
        <w:rPr>
          <w:rFonts w:ascii="Times New Roman" w:hAnsi="Times New Roman" w:cs="Times New Roman" w:hint="eastAsia"/>
          <w:b/>
          <w:bCs/>
          <w:color w:val="000000"/>
          <w:sz w:val="24"/>
        </w:rPr>
        <w:t>）</w:t>
      </w:r>
      <w:r>
        <w:rPr>
          <w:rFonts w:ascii="Times New Roman" w:hAnsi="Times New Roman" w:cs="Times New Roman"/>
          <w:b/>
          <w:bCs/>
          <w:color w:val="000000"/>
          <w:sz w:val="24"/>
        </w:rPr>
        <w:t>产地环境</w:t>
      </w:r>
    </w:p>
    <w:p w:rsidR="00841407" w:rsidRDefault="00D93060">
      <w:pPr>
        <w:pStyle w:val="aa"/>
        <w:spacing w:line="360" w:lineRule="auto"/>
        <w:ind w:leftChars="0" w:left="0" w:rightChars="50" w:right="105" w:firstLineChars="200" w:firstLine="480"/>
        <w:rPr>
          <w:rFonts w:ascii="Times New Roman" w:hAnsi="Times New Roman" w:cs="Times New Roman"/>
          <w:kern w:val="0"/>
          <w:sz w:val="24"/>
          <w:lang w:bidi="ar"/>
        </w:rPr>
      </w:pPr>
      <w:r>
        <w:rPr>
          <w:rFonts w:ascii="Times New Roman" w:hAnsi="Times New Roman" w:cs="Times New Roman"/>
          <w:kern w:val="0"/>
          <w:sz w:val="24"/>
          <w:lang w:bidi="ar"/>
        </w:rPr>
        <w:t>环境温度、水分供应、光照条件、风、土壤情况等是影响</w:t>
      </w:r>
      <w:r>
        <w:rPr>
          <w:rFonts w:ascii="Times New Roman" w:hAnsi="Times New Roman" w:cs="Times New Roman" w:hint="eastAsia"/>
          <w:kern w:val="0"/>
          <w:sz w:val="24"/>
          <w:lang w:bidi="ar"/>
        </w:rPr>
        <w:t>番荔枝</w:t>
      </w:r>
      <w:r>
        <w:rPr>
          <w:rFonts w:ascii="Times New Roman" w:hAnsi="Times New Roman" w:cs="Times New Roman"/>
          <w:kern w:val="0"/>
          <w:sz w:val="24"/>
          <w:lang w:bidi="ar"/>
        </w:rPr>
        <w:t>生长的主要生态因子，适宜的产地环境是</w:t>
      </w:r>
      <w:r>
        <w:rPr>
          <w:rFonts w:ascii="Times New Roman" w:hAnsi="Times New Roman" w:cs="Times New Roman" w:hint="eastAsia"/>
          <w:kern w:val="0"/>
          <w:sz w:val="24"/>
          <w:lang w:bidi="ar"/>
        </w:rPr>
        <w:t>番荔枝</w:t>
      </w:r>
      <w:r>
        <w:rPr>
          <w:rFonts w:ascii="Times New Roman" w:hAnsi="Times New Roman" w:cs="Times New Roman"/>
          <w:kern w:val="0"/>
          <w:sz w:val="24"/>
          <w:lang w:bidi="ar"/>
        </w:rPr>
        <w:t>生长发育的基础，是优质高产的前提。本</w:t>
      </w:r>
      <w:r>
        <w:rPr>
          <w:rFonts w:ascii="Times New Roman" w:hAnsi="Times New Roman" w:cs="Times New Roman" w:hint="eastAsia"/>
          <w:kern w:val="0"/>
          <w:sz w:val="24"/>
          <w:lang w:bidi="ar"/>
        </w:rPr>
        <w:t>条款</w:t>
      </w:r>
      <w:r>
        <w:rPr>
          <w:rFonts w:ascii="Times New Roman" w:hAnsi="Times New Roman" w:cs="Times New Roman"/>
          <w:kern w:val="0"/>
          <w:sz w:val="24"/>
          <w:lang w:bidi="ar"/>
        </w:rPr>
        <w:t>根据多年实践和参照标准</w:t>
      </w:r>
      <w:r>
        <w:rPr>
          <w:rFonts w:ascii="Times New Roman" w:hAnsi="Times New Roman" w:cs="Times New Roman"/>
          <w:kern w:val="0"/>
          <w:sz w:val="24"/>
          <w:lang w:bidi="ar"/>
        </w:rPr>
        <w:t>GB 15618</w:t>
      </w:r>
      <w:r>
        <w:rPr>
          <w:rFonts w:ascii="Times New Roman" w:hAnsi="Times New Roman" w:cs="Times New Roman" w:hint="eastAsia"/>
          <w:kern w:val="0"/>
          <w:sz w:val="24"/>
          <w:lang w:bidi="ar"/>
        </w:rPr>
        <w:t>、</w:t>
      </w:r>
      <w:r>
        <w:rPr>
          <w:rFonts w:ascii="Times New Roman" w:hAnsi="Times New Roman" w:cs="Times New Roman"/>
          <w:kern w:val="0"/>
          <w:sz w:val="24"/>
          <w:lang w:bidi="ar"/>
        </w:rPr>
        <w:t>GB 3095</w:t>
      </w:r>
      <w:r>
        <w:rPr>
          <w:rFonts w:ascii="Times New Roman" w:hAnsi="Times New Roman" w:cs="Times New Roman" w:hint="eastAsia"/>
          <w:kern w:val="0"/>
          <w:sz w:val="24"/>
          <w:lang w:bidi="ar"/>
        </w:rPr>
        <w:t>和</w:t>
      </w:r>
      <w:r>
        <w:rPr>
          <w:rFonts w:ascii="Times New Roman" w:hAnsi="Times New Roman" w:cs="Times New Roman"/>
          <w:kern w:val="0"/>
          <w:sz w:val="24"/>
          <w:lang w:bidi="ar"/>
        </w:rPr>
        <w:t>GB 5084</w:t>
      </w:r>
      <w:r>
        <w:rPr>
          <w:rFonts w:ascii="Times New Roman" w:hAnsi="Times New Roman" w:cs="Times New Roman" w:hint="eastAsia"/>
          <w:kern w:val="0"/>
          <w:sz w:val="24"/>
          <w:lang w:bidi="ar"/>
        </w:rPr>
        <w:t>等</w:t>
      </w:r>
      <w:r>
        <w:rPr>
          <w:rFonts w:ascii="Times New Roman" w:hAnsi="Times New Roman" w:cs="Times New Roman"/>
          <w:kern w:val="0"/>
          <w:sz w:val="24"/>
          <w:lang w:bidi="ar"/>
        </w:rPr>
        <w:t>，确定了气候</w:t>
      </w:r>
      <w:r>
        <w:rPr>
          <w:rFonts w:ascii="Times New Roman" w:hAnsi="Times New Roman" w:cs="Times New Roman" w:hint="eastAsia"/>
          <w:kern w:val="0"/>
          <w:sz w:val="24"/>
          <w:lang w:bidi="ar"/>
        </w:rPr>
        <w:t>要求</w:t>
      </w:r>
      <w:r>
        <w:rPr>
          <w:rFonts w:ascii="Times New Roman" w:hAnsi="Times New Roman" w:cs="Times New Roman"/>
          <w:kern w:val="0"/>
          <w:sz w:val="24"/>
          <w:lang w:bidi="ar"/>
        </w:rPr>
        <w:t>、立地条件</w:t>
      </w:r>
      <w:r>
        <w:rPr>
          <w:rFonts w:ascii="Times New Roman" w:hAnsi="Times New Roman" w:cs="Times New Roman" w:hint="eastAsia"/>
          <w:kern w:val="0"/>
          <w:sz w:val="24"/>
          <w:lang w:bidi="ar"/>
        </w:rPr>
        <w:t>、环境质量和环境条件</w:t>
      </w:r>
      <w:r>
        <w:rPr>
          <w:rFonts w:ascii="Times New Roman" w:hAnsi="Times New Roman" w:cs="Times New Roman"/>
          <w:kern w:val="0"/>
          <w:sz w:val="24"/>
          <w:lang w:bidi="ar"/>
        </w:rPr>
        <w:t>等</w:t>
      </w:r>
      <w:r>
        <w:rPr>
          <w:rFonts w:ascii="Times New Roman" w:hAnsi="Times New Roman" w:cs="Times New Roman" w:hint="eastAsia"/>
          <w:kern w:val="0"/>
          <w:sz w:val="24"/>
          <w:lang w:bidi="ar"/>
        </w:rPr>
        <w:t>番荔枝</w:t>
      </w:r>
      <w:r>
        <w:rPr>
          <w:rFonts w:ascii="Times New Roman" w:hAnsi="Times New Roman" w:cs="Times New Roman"/>
          <w:kern w:val="0"/>
          <w:sz w:val="24"/>
          <w:lang w:bidi="ar"/>
        </w:rPr>
        <w:t>产地环境技术条件的要求。</w:t>
      </w:r>
    </w:p>
    <w:p w:rsidR="00841407" w:rsidRDefault="00D93060">
      <w:pPr>
        <w:pStyle w:val="af0"/>
        <w:tabs>
          <w:tab w:val="left" w:pos="435"/>
        </w:tabs>
        <w:spacing w:before="36" w:line="360" w:lineRule="auto"/>
        <w:ind w:right="3985" w:firstLineChars="100" w:firstLine="241"/>
        <w:rPr>
          <w:rFonts w:ascii="Times New Roman" w:eastAsiaTheme="minorEastAsia" w:hAnsi="Times New Roman" w:cs="Times New Roman"/>
          <w:sz w:val="24"/>
          <w:szCs w:val="24"/>
        </w:rPr>
      </w:pPr>
      <w:r>
        <w:rPr>
          <w:rFonts w:ascii="Times New Roman" w:eastAsiaTheme="minorEastAsia" w:hAnsi="Times New Roman" w:cs="Times New Roman" w:hint="eastAsia"/>
          <w:b/>
          <w:bCs/>
          <w:kern w:val="0"/>
          <w:sz w:val="24"/>
          <w:szCs w:val="24"/>
          <w:lang w:bidi="ar"/>
        </w:rPr>
        <w:t>（</w:t>
      </w:r>
      <w:r>
        <w:rPr>
          <w:rFonts w:ascii="Times New Roman" w:eastAsiaTheme="minorEastAsia" w:hAnsi="Times New Roman" w:cs="Times New Roman" w:hint="eastAsia"/>
          <w:b/>
          <w:bCs/>
          <w:kern w:val="0"/>
          <w:sz w:val="24"/>
          <w:szCs w:val="24"/>
          <w:lang w:bidi="ar"/>
        </w:rPr>
        <w:t>2</w:t>
      </w:r>
      <w:r>
        <w:rPr>
          <w:rFonts w:ascii="Times New Roman" w:eastAsiaTheme="minorEastAsia" w:hAnsi="Times New Roman" w:cs="Times New Roman" w:hint="eastAsia"/>
          <w:b/>
          <w:bCs/>
          <w:kern w:val="0"/>
          <w:sz w:val="24"/>
          <w:szCs w:val="24"/>
          <w:lang w:bidi="ar"/>
        </w:rPr>
        <w:t>）</w:t>
      </w:r>
      <w:r>
        <w:rPr>
          <w:rFonts w:ascii="Times New Roman" w:eastAsiaTheme="minorEastAsia" w:hAnsi="Times New Roman" w:cs="Times New Roman"/>
          <w:b/>
          <w:bCs/>
          <w:kern w:val="0"/>
          <w:sz w:val="24"/>
          <w:szCs w:val="24"/>
          <w:lang w:bidi="ar"/>
        </w:rPr>
        <w:t>投入品管理</w:t>
      </w:r>
    </w:p>
    <w:p w:rsidR="00841407" w:rsidRDefault="00D93060">
      <w:pPr>
        <w:pStyle w:val="aa"/>
        <w:spacing w:line="360" w:lineRule="auto"/>
        <w:ind w:leftChars="0" w:left="0" w:rightChars="50" w:right="105" w:firstLineChars="200" w:firstLine="480"/>
        <w:rPr>
          <w:rFonts w:ascii="Times New Roman" w:hAnsi="Times New Roman" w:cs="Times New Roman"/>
          <w:sz w:val="24"/>
        </w:rPr>
      </w:pPr>
      <w:r>
        <w:rPr>
          <w:rFonts w:ascii="Times New Roman" w:hAnsi="Times New Roman" w:cs="Times New Roman"/>
          <w:kern w:val="0"/>
          <w:sz w:val="24"/>
          <w:lang w:bidi="ar"/>
        </w:rPr>
        <w:t>本</w:t>
      </w:r>
      <w:r>
        <w:rPr>
          <w:rFonts w:ascii="Times New Roman" w:hAnsi="Times New Roman" w:cs="Times New Roman" w:hint="eastAsia"/>
          <w:kern w:val="0"/>
          <w:sz w:val="24"/>
          <w:lang w:bidi="ar"/>
        </w:rPr>
        <w:t>条件</w:t>
      </w:r>
      <w:r>
        <w:rPr>
          <w:rFonts w:ascii="Times New Roman" w:hAnsi="Times New Roman" w:cs="Times New Roman"/>
          <w:kern w:val="0"/>
          <w:sz w:val="24"/>
          <w:lang w:bidi="ar"/>
        </w:rPr>
        <w:t>主要依据</w:t>
      </w:r>
      <w:r>
        <w:rPr>
          <w:rFonts w:ascii="Times New Roman" w:hAnsi="Times New Roman" w:cs="Times New Roman" w:hint="eastAsia"/>
          <w:kern w:val="0"/>
          <w:sz w:val="24"/>
          <w:lang w:bidi="ar"/>
        </w:rPr>
        <w:t>肥料</w:t>
      </w:r>
      <w:r>
        <w:rPr>
          <w:rFonts w:ascii="Times New Roman" w:hAnsi="Times New Roman" w:cs="Times New Roman"/>
          <w:kern w:val="0"/>
          <w:sz w:val="24"/>
          <w:lang w:bidi="ar"/>
        </w:rPr>
        <w:t>、农药、</w:t>
      </w:r>
      <w:r>
        <w:rPr>
          <w:rFonts w:ascii="Times New Roman" w:hAnsi="Times New Roman" w:cs="Times New Roman" w:hint="eastAsia"/>
          <w:kern w:val="0"/>
          <w:sz w:val="24"/>
          <w:lang w:bidi="ar"/>
        </w:rPr>
        <w:t>包装材料和废弃物处理</w:t>
      </w:r>
      <w:r>
        <w:rPr>
          <w:rFonts w:ascii="Times New Roman" w:hAnsi="Times New Roman" w:cs="Times New Roman"/>
          <w:kern w:val="0"/>
          <w:sz w:val="24"/>
          <w:lang w:bidi="ar"/>
        </w:rPr>
        <w:t>等农业投入</w:t>
      </w:r>
      <w:proofErr w:type="gramStart"/>
      <w:r>
        <w:rPr>
          <w:rFonts w:ascii="Times New Roman" w:hAnsi="Times New Roman" w:cs="Times New Roman"/>
          <w:kern w:val="0"/>
          <w:sz w:val="24"/>
          <w:lang w:bidi="ar"/>
        </w:rPr>
        <w:t>品相关</w:t>
      </w:r>
      <w:proofErr w:type="gramEnd"/>
      <w:r>
        <w:rPr>
          <w:rFonts w:ascii="Times New Roman" w:hAnsi="Times New Roman" w:cs="Times New Roman"/>
          <w:kern w:val="0"/>
          <w:sz w:val="24"/>
          <w:lang w:bidi="ar"/>
        </w:rPr>
        <w:t>法律法规及</w:t>
      </w:r>
      <w:r>
        <w:rPr>
          <w:rFonts w:ascii="Times New Roman" w:hAnsi="Times New Roman" w:cs="Times New Roman" w:hint="eastAsia"/>
          <w:kern w:val="0"/>
          <w:sz w:val="24"/>
          <w:lang w:bidi="ar"/>
        </w:rPr>
        <w:t>NY/T 496</w:t>
      </w:r>
      <w:r>
        <w:rPr>
          <w:rFonts w:ascii="Times New Roman" w:hAnsi="Times New Roman" w:cs="Times New Roman" w:hint="eastAsia"/>
          <w:kern w:val="0"/>
          <w:sz w:val="24"/>
          <w:lang w:bidi="ar"/>
        </w:rPr>
        <w:t>、</w:t>
      </w:r>
      <w:r>
        <w:rPr>
          <w:rFonts w:ascii="Times New Roman" w:hAnsi="Times New Roman" w:cs="Times New Roman" w:hint="eastAsia"/>
          <w:kern w:val="0"/>
          <w:sz w:val="24"/>
          <w:lang w:bidi="ar"/>
        </w:rPr>
        <w:t>NY/T 525</w:t>
      </w:r>
      <w:r>
        <w:rPr>
          <w:rFonts w:ascii="Times New Roman" w:hAnsi="Times New Roman" w:cs="Times New Roman" w:hint="eastAsia"/>
          <w:kern w:val="0"/>
          <w:sz w:val="24"/>
          <w:lang w:bidi="ar"/>
        </w:rPr>
        <w:t>、</w:t>
      </w:r>
      <w:r>
        <w:rPr>
          <w:rFonts w:ascii="Times New Roman" w:hAnsi="Times New Roman" w:cs="Times New Roman" w:hint="eastAsia"/>
          <w:kern w:val="0"/>
          <w:sz w:val="24"/>
          <w:lang w:bidi="ar"/>
        </w:rPr>
        <w:t>NY/T 1868</w:t>
      </w:r>
      <w:r>
        <w:rPr>
          <w:rFonts w:ascii="Times New Roman" w:hAnsi="Times New Roman" w:cs="Times New Roman" w:hint="eastAsia"/>
          <w:kern w:val="0"/>
          <w:sz w:val="24"/>
          <w:lang w:bidi="ar"/>
        </w:rPr>
        <w:t>、</w:t>
      </w:r>
      <w:r>
        <w:rPr>
          <w:rFonts w:ascii="Times New Roman" w:hAnsi="Times New Roman" w:cs="Times New Roman" w:hint="eastAsia"/>
          <w:kern w:val="0"/>
          <w:sz w:val="24"/>
          <w:lang w:bidi="ar"/>
        </w:rPr>
        <w:t>NY/T 798</w:t>
      </w:r>
      <w:r>
        <w:rPr>
          <w:rFonts w:ascii="Times New Roman" w:hAnsi="Times New Roman" w:cs="Times New Roman" w:hint="eastAsia"/>
          <w:kern w:val="0"/>
          <w:sz w:val="24"/>
          <w:lang w:bidi="ar"/>
        </w:rPr>
        <w:t>、</w:t>
      </w:r>
      <w:r>
        <w:rPr>
          <w:rFonts w:ascii="Times New Roman" w:hAnsi="Times New Roman" w:cs="Times New Roman" w:hint="eastAsia"/>
          <w:kern w:val="0"/>
          <w:sz w:val="24"/>
          <w:lang w:bidi="ar"/>
        </w:rPr>
        <w:t>NY/T 1535</w:t>
      </w:r>
      <w:r>
        <w:rPr>
          <w:rFonts w:ascii="Times New Roman" w:hAnsi="Times New Roman" w:cs="Times New Roman" w:hint="eastAsia"/>
          <w:kern w:val="0"/>
          <w:sz w:val="24"/>
          <w:lang w:bidi="ar"/>
        </w:rPr>
        <w:t>、</w:t>
      </w:r>
      <w:r>
        <w:rPr>
          <w:rFonts w:ascii="Times New Roman" w:hAnsi="Times New Roman" w:cs="Times New Roman" w:hint="eastAsia"/>
          <w:kern w:val="0"/>
          <w:sz w:val="24"/>
          <w:lang w:bidi="ar"/>
        </w:rPr>
        <w:t>NY/T 1105</w:t>
      </w:r>
      <w:r>
        <w:rPr>
          <w:rFonts w:ascii="Times New Roman" w:hAnsi="Times New Roman" w:cs="Times New Roman" w:hint="eastAsia"/>
          <w:kern w:val="0"/>
          <w:sz w:val="24"/>
          <w:lang w:bidi="ar"/>
        </w:rPr>
        <w:t>、</w:t>
      </w:r>
      <w:r>
        <w:rPr>
          <w:rFonts w:ascii="Times New Roman" w:hAnsi="Times New Roman" w:cs="Times New Roman" w:hint="eastAsia"/>
          <w:kern w:val="0"/>
          <w:sz w:val="24"/>
          <w:lang w:bidi="ar"/>
        </w:rPr>
        <w:t>NY/T 1869</w:t>
      </w:r>
      <w:r>
        <w:rPr>
          <w:rFonts w:ascii="Times New Roman" w:hAnsi="Times New Roman" w:cs="Times New Roman" w:hint="eastAsia"/>
          <w:kern w:val="0"/>
          <w:sz w:val="24"/>
          <w:lang w:bidi="ar"/>
        </w:rPr>
        <w:t>、</w:t>
      </w:r>
      <w:r>
        <w:rPr>
          <w:rFonts w:ascii="Times New Roman" w:hAnsi="Times New Roman" w:cs="Times New Roman" w:hint="eastAsia"/>
          <w:kern w:val="0"/>
          <w:sz w:val="24"/>
          <w:lang w:bidi="ar"/>
        </w:rPr>
        <w:t>GB/T 17419</w:t>
      </w:r>
      <w:r>
        <w:rPr>
          <w:rFonts w:ascii="Times New Roman" w:hAnsi="Times New Roman" w:cs="Times New Roman" w:hint="eastAsia"/>
          <w:kern w:val="0"/>
          <w:sz w:val="24"/>
          <w:lang w:bidi="ar"/>
        </w:rPr>
        <w:t>和</w:t>
      </w:r>
      <w:r>
        <w:rPr>
          <w:rFonts w:ascii="Times New Roman" w:hAnsi="Times New Roman" w:cs="Times New Roman" w:hint="eastAsia"/>
          <w:kern w:val="0"/>
          <w:sz w:val="24"/>
          <w:lang w:bidi="ar"/>
        </w:rPr>
        <w:t>GB/T 17420</w:t>
      </w:r>
      <w:r>
        <w:rPr>
          <w:rFonts w:ascii="Times New Roman" w:hAnsi="Times New Roman" w:cs="Times New Roman" w:hint="eastAsia"/>
          <w:kern w:val="0"/>
          <w:sz w:val="24"/>
          <w:lang w:bidi="ar"/>
        </w:rPr>
        <w:t>等</w:t>
      </w:r>
      <w:r>
        <w:rPr>
          <w:rFonts w:ascii="Times New Roman" w:hAnsi="Times New Roman" w:cs="Times New Roman"/>
          <w:kern w:val="0"/>
          <w:sz w:val="24"/>
          <w:lang w:bidi="ar"/>
        </w:rPr>
        <w:t>标准确定了生产所需农业投入品的选择、使用和管理要求。</w:t>
      </w:r>
    </w:p>
    <w:p w:rsidR="00841407" w:rsidRDefault="00D93060">
      <w:pPr>
        <w:pStyle w:val="af0"/>
        <w:tabs>
          <w:tab w:val="left" w:pos="435"/>
        </w:tabs>
        <w:spacing w:before="36" w:line="360" w:lineRule="auto"/>
        <w:ind w:right="3985" w:firstLineChars="100" w:firstLine="241"/>
        <w:rPr>
          <w:rFonts w:ascii="Times New Roman" w:eastAsiaTheme="minorEastAsia" w:hAnsi="Times New Roman" w:cs="Times New Roman"/>
          <w:b/>
          <w:bCs/>
          <w:kern w:val="0"/>
          <w:sz w:val="24"/>
          <w:szCs w:val="24"/>
          <w:lang w:bidi="ar"/>
        </w:rPr>
      </w:pPr>
      <w:r>
        <w:rPr>
          <w:rFonts w:ascii="Times New Roman" w:eastAsiaTheme="minorEastAsia" w:hAnsi="Times New Roman" w:cs="Times New Roman" w:hint="eastAsia"/>
          <w:b/>
          <w:bCs/>
          <w:kern w:val="0"/>
          <w:sz w:val="24"/>
          <w:szCs w:val="24"/>
          <w:lang w:bidi="ar"/>
        </w:rPr>
        <w:t>（</w:t>
      </w:r>
      <w:r>
        <w:rPr>
          <w:rFonts w:ascii="Times New Roman" w:eastAsiaTheme="minorEastAsia" w:hAnsi="Times New Roman" w:cs="Times New Roman" w:hint="eastAsia"/>
          <w:b/>
          <w:bCs/>
          <w:kern w:val="0"/>
          <w:sz w:val="24"/>
          <w:szCs w:val="24"/>
          <w:lang w:bidi="ar"/>
        </w:rPr>
        <w:t>3</w:t>
      </w:r>
      <w:r>
        <w:rPr>
          <w:rFonts w:ascii="Times New Roman" w:eastAsiaTheme="minorEastAsia" w:hAnsi="Times New Roman" w:cs="Times New Roman" w:hint="eastAsia"/>
          <w:b/>
          <w:bCs/>
          <w:kern w:val="0"/>
          <w:sz w:val="24"/>
          <w:szCs w:val="24"/>
          <w:lang w:bidi="ar"/>
        </w:rPr>
        <w:t>）品种选择</w:t>
      </w:r>
    </w:p>
    <w:p w:rsidR="00841407" w:rsidRDefault="00D93060">
      <w:pPr>
        <w:spacing w:line="360" w:lineRule="auto"/>
        <w:ind w:firstLineChars="200" w:firstLine="480"/>
        <w:rPr>
          <w:rFonts w:ascii="Times New Roman" w:hAnsi="Times New Roman" w:cs="Times New Roman"/>
          <w:kern w:val="0"/>
          <w:sz w:val="24"/>
          <w:lang w:bidi="ar"/>
        </w:rPr>
      </w:pPr>
      <w:r>
        <w:rPr>
          <w:rFonts w:ascii="Times New Roman" w:hAnsi="Times New Roman" w:cs="Times New Roman"/>
          <w:kern w:val="0"/>
          <w:sz w:val="24"/>
          <w:lang w:bidi="ar"/>
        </w:rPr>
        <w:t>本</w:t>
      </w:r>
      <w:r>
        <w:rPr>
          <w:rFonts w:ascii="Times New Roman" w:hAnsi="Times New Roman" w:cs="Times New Roman" w:hint="eastAsia"/>
          <w:kern w:val="0"/>
          <w:sz w:val="24"/>
          <w:lang w:bidi="ar"/>
        </w:rPr>
        <w:t>条款</w:t>
      </w:r>
      <w:r>
        <w:rPr>
          <w:rFonts w:ascii="Times New Roman" w:hAnsi="Times New Roman" w:cs="Times New Roman"/>
          <w:kern w:val="0"/>
          <w:sz w:val="24"/>
          <w:lang w:bidi="ar"/>
        </w:rPr>
        <w:t>根据多年品种试验示范、现有</w:t>
      </w:r>
      <w:r>
        <w:rPr>
          <w:rFonts w:ascii="Times New Roman" w:hAnsi="Times New Roman" w:cs="Times New Roman" w:hint="eastAsia"/>
          <w:kern w:val="0"/>
          <w:sz w:val="24"/>
          <w:lang w:bidi="ar"/>
        </w:rPr>
        <w:t>番荔枝</w:t>
      </w:r>
      <w:r>
        <w:rPr>
          <w:rFonts w:ascii="Times New Roman" w:hAnsi="Times New Roman" w:cs="Times New Roman"/>
          <w:kern w:val="0"/>
          <w:sz w:val="24"/>
          <w:lang w:bidi="ar"/>
        </w:rPr>
        <w:t>主栽品种和未来品种需求等，确定了品种选择的标准，选择适应当地气候条件、优质、丰产、稳产、适合市场需求的早熟或特色优良品种。同一果园不宜选择成熟期差异大的品种。</w:t>
      </w:r>
    </w:p>
    <w:p w:rsidR="00841407" w:rsidRDefault="00D93060">
      <w:pPr>
        <w:spacing w:line="360" w:lineRule="auto"/>
        <w:ind w:firstLineChars="200" w:firstLine="480"/>
        <w:rPr>
          <w:lang w:bidi="ar"/>
        </w:rPr>
      </w:pPr>
      <w:r>
        <w:rPr>
          <w:rFonts w:ascii="Times New Roman" w:hAnsi="Times New Roman" w:cs="Times New Roman"/>
          <w:kern w:val="0"/>
          <w:sz w:val="24"/>
          <w:lang w:bidi="ar"/>
        </w:rPr>
        <w:t>海南岛年均气温高，雨量充沛，土壤肥沃，因地理位置优势，</w:t>
      </w:r>
      <w:r>
        <w:rPr>
          <w:rFonts w:ascii="Times New Roman" w:hAnsi="Times New Roman" w:cs="Times New Roman" w:hint="eastAsia"/>
          <w:kern w:val="0"/>
          <w:sz w:val="24"/>
          <w:lang w:bidi="ar"/>
        </w:rPr>
        <w:t>番荔枝</w:t>
      </w:r>
      <w:r>
        <w:rPr>
          <w:rFonts w:ascii="Times New Roman" w:hAnsi="Times New Roman" w:cs="Times New Roman"/>
          <w:kern w:val="0"/>
          <w:sz w:val="24"/>
          <w:lang w:bidi="ar"/>
        </w:rPr>
        <w:t>生产具有天然环境优势。</w:t>
      </w:r>
      <w:r>
        <w:rPr>
          <w:rFonts w:ascii="Times New Roman" w:hAnsi="Times New Roman" w:cs="Times New Roman" w:hint="eastAsia"/>
          <w:kern w:val="0"/>
          <w:sz w:val="24"/>
          <w:lang w:bidi="ar"/>
        </w:rPr>
        <w:t>主要适宜推广的品种有：凤梨释迦、</w:t>
      </w:r>
      <w:r>
        <w:rPr>
          <w:rFonts w:ascii="Times New Roman" w:hAnsi="Times New Roman" w:cs="Times New Roman" w:hint="eastAsia"/>
          <w:kern w:val="0"/>
          <w:sz w:val="24"/>
          <w:lang w:bidi="ar"/>
        </w:rPr>
        <w:t>AP</w:t>
      </w:r>
      <w:r>
        <w:rPr>
          <w:rFonts w:ascii="Times New Roman" w:hAnsi="Times New Roman" w:cs="Times New Roman" w:hint="eastAsia"/>
          <w:kern w:val="0"/>
          <w:sz w:val="24"/>
          <w:lang w:bidi="ar"/>
        </w:rPr>
        <w:t>番荔枝、玫瑰释迦等</w:t>
      </w:r>
      <w:r>
        <w:rPr>
          <w:rFonts w:ascii="Times New Roman" w:hAnsi="Times New Roman" w:cs="Times New Roman"/>
          <w:kern w:val="0"/>
          <w:sz w:val="24"/>
          <w:lang w:bidi="ar"/>
        </w:rPr>
        <w:t>。</w:t>
      </w:r>
    </w:p>
    <w:p w:rsidR="00841407" w:rsidRDefault="00D93060">
      <w:pPr>
        <w:widowControl/>
        <w:spacing w:line="360" w:lineRule="auto"/>
        <w:jc w:val="center"/>
        <w:rPr>
          <w:lang w:bidi="ar"/>
        </w:rPr>
      </w:pPr>
      <w:r>
        <w:rPr>
          <w:rFonts w:ascii="Times New Roman" w:hAnsi="Times New Roman" w:cs="Times New Roman" w:hint="eastAsia"/>
          <w:b/>
          <w:bCs/>
          <w:kern w:val="0"/>
          <w:sz w:val="24"/>
          <w:lang w:bidi="ar"/>
        </w:rPr>
        <w:t>表</w:t>
      </w:r>
      <w:r>
        <w:rPr>
          <w:rFonts w:ascii="Times New Roman" w:hAnsi="Times New Roman" w:cs="Times New Roman" w:hint="eastAsia"/>
          <w:b/>
          <w:bCs/>
          <w:kern w:val="0"/>
          <w:sz w:val="24"/>
          <w:lang w:bidi="ar"/>
        </w:rPr>
        <w:t>3</w:t>
      </w:r>
      <w:r>
        <w:rPr>
          <w:rFonts w:ascii="Times New Roman" w:hAnsi="Times New Roman" w:cs="Times New Roman"/>
          <w:b/>
          <w:bCs/>
          <w:kern w:val="0"/>
          <w:sz w:val="24"/>
          <w:lang w:bidi="ar"/>
        </w:rPr>
        <w:t xml:space="preserve"> </w:t>
      </w:r>
      <w:r>
        <w:rPr>
          <w:rFonts w:ascii="Times New Roman" w:hAnsi="Times New Roman" w:cs="Times New Roman" w:hint="eastAsia"/>
          <w:b/>
          <w:bCs/>
          <w:kern w:val="0"/>
          <w:sz w:val="24"/>
          <w:lang w:bidi="ar"/>
        </w:rPr>
        <w:t>番荔枝品种果实主要特征</w:t>
      </w:r>
    </w:p>
    <w:tbl>
      <w:tblPr>
        <w:tblStyle w:val="af6"/>
        <w:tblW w:w="4707" w:type="pct"/>
        <w:jc w:val="center"/>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656"/>
        <w:gridCol w:w="1851"/>
        <w:gridCol w:w="611"/>
        <w:gridCol w:w="587"/>
        <w:gridCol w:w="599"/>
        <w:gridCol w:w="518"/>
        <w:gridCol w:w="783"/>
        <w:gridCol w:w="716"/>
        <w:gridCol w:w="599"/>
        <w:gridCol w:w="525"/>
        <w:gridCol w:w="578"/>
      </w:tblGrid>
      <w:tr w:rsidR="00841407">
        <w:trPr>
          <w:trHeight w:val="182"/>
          <w:jc w:val="center"/>
        </w:trPr>
        <w:tc>
          <w:tcPr>
            <w:tcW w:w="408" w:type="pct"/>
            <w:tcBorders>
              <w:bottom w:val="single" w:sz="8" w:space="0" w:color="auto"/>
            </w:tcBorders>
            <w:vAlign w:val="center"/>
          </w:tcPr>
          <w:p w:rsidR="00841407" w:rsidRDefault="00D93060">
            <w:pPr>
              <w:jc w:val="center"/>
              <w:rPr>
                <w:rFonts w:ascii="宋体" w:hAnsi="宋体" w:cs="宋体"/>
                <w:sz w:val="18"/>
                <w:szCs w:val="18"/>
              </w:rPr>
            </w:pPr>
            <w:r>
              <w:rPr>
                <w:rFonts w:ascii="宋体" w:hAnsi="宋体" w:cs="宋体" w:hint="eastAsia"/>
                <w:sz w:val="18"/>
                <w:szCs w:val="18"/>
              </w:rPr>
              <w:t>品种</w:t>
            </w:r>
          </w:p>
        </w:tc>
        <w:tc>
          <w:tcPr>
            <w:tcW w:w="1152" w:type="pct"/>
            <w:tcBorders>
              <w:bottom w:val="single" w:sz="8" w:space="0" w:color="auto"/>
            </w:tcBorders>
            <w:vAlign w:val="center"/>
          </w:tcPr>
          <w:p w:rsidR="00841407" w:rsidRDefault="00D93060">
            <w:pPr>
              <w:jc w:val="center"/>
              <w:rPr>
                <w:rFonts w:ascii="宋体" w:hAnsi="宋体" w:cs="宋体"/>
                <w:sz w:val="18"/>
                <w:szCs w:val="18"/>
              </w:rPr>
            </w:pPr>
            <w:r>
              <w:rPr>
                <w:rFonts w:ascii="宋体" w:hAnsi="宋体" w:cs="宋体" w:hint="eastAsia"/>
                <w:sz w:val="18"/>
                <w:szCs w:val="18"/>
              </w:rPr>
              <w:t>成熟果实实物图</w:t>
            </w:r>
          </w:p>
        </w:tc>
        <w:tc>
          <w:tcPr>
            <w:tcW w:w="380" w:type="pct"/>
            <w:tcBorders>
              <w:bottom w:val="single" w:sz="8" w:space="0" w:color="auto"/>
            </w:tcBorders>
            <w:vAlign w:val="center"/>
          </w:tcPr>
          <w:p w:rsidR="00841407" w:rsidRDefault="00D93060">
            <w:pPr>
              <w:jc w:val="center"/>
              <w:rPr>
                <w:rFonts w:ascii="宋体" w:hAnsi="宋体" w:cs="宋体"/>
                <w:sz w:val="18"/>
                <w:szCs w:val="18"/>
              </w:rPr>
            </w:pPr>
            <w:r>
              <w:rPr>
                <w:rFonts w:ascii="宋体" w:hAnsi="宋体" w:cs="宋体" w:hint="eastAsia"/>
                <w:sz w:val="18"/>
                <w:szCs w:val="18"/>
              </w:rPr>
              <w:t>果形</w:t>
            </w:r>
          </w:p>
        </w:tc>
        <w:tc>
          <w:tcPr>
            <w:tcW w:w="365" w:type="pct"/>
            <w:tcBorders>
              <w:bottom w:val="single" w:sz="8" w:space="0" w:color="auto"/>
            </w:tcBorders>
            <w:vAlign w:val="center"/>
          </w:tcPr>
          <w:p w:rsidR="00841407" w:rsidRDefault="00D93060">
            <w:pPr>
              <w:jc w:val="center"/>
              <w:rPr>
                <w:rFonts w:ascii="宋体" w:hAnsi="宋体" w:cs="宋体"/>
                <w:sz w:val="18"/>
                <w:szCs w:val="18"/>
              </w:rPr>
            </w:pPr>
            <w:r>
              <w:rPr>
                <w:rFonts w:ascii="宋体" w:hAnsi="宋体" w:cs="宋体" w:hint="eastAsia"/>
                <w:sz w:val="18"/>
                <w:szCs w:val="18"/>
              </w:rPr>
              <w:t>果色</w:t>
            </w:r>
          </w:p>
        </w:tc>
        <w:tc>
          <w:tcPr>
            <w:tcW w:w="373" w:type="pct"/>
            <w:tcBorders>
              <w:bottom w:val="single" w:sz="8" w:space="0" w:color="auto"/>
            </w:tcBorders>
            <w:vAlign w:val="center"/>
          </w:tcPr>
          <w:p w:rsidR="00841407" w:rsidRDefault="00D93060">
            <w:pPr>
              <w:jc w:val="center"/>
              <w:rPr>
                <w:rFonts w:ascii="宋体" w:hAnsi="宋体" w:cs="宋体"/>
                <w:sz w:val="18"/>
                <w:szCs w:val="18"/>
              </w:rPr>
            </w:pPr>
            <w:r>
              <w:rPr>
                <w:rFonts w:ascii="宋体" w:hAnsi="宋体" w:cs="宋体" w:hint="eastAsia"/>
                <w:sz w:val="18"/>
                <w:szCs w:val="18"/>
              </w:rPr>
              <w:t>果肩</w:t>
            </w:r>
          </w:p>
        </w:tc>
        <w:tc>
          <w:tcPr>
            <w:tcW w:w="323" w:type="pct"/>
            <w:tcBorders>
              <w:bottom w:val="single" w:sz="8" w:space="0" w:color="auto"/>
            </w:tcBorders>
            <w:vAlign w:val="center"/>
          </w:tcPr>
          <w:p w:rsidR="00841407" w:rsidRDefault="00D93060">
            <w:pPr>
              <w:jc w:val="center"/>
              <w:rPr>
                <w:rFonts w:ascii="宋体" w:hAnsi="宋体" w:cs="宋体"/>
                <w:sz w:val="18"/>
                <w:szCs w:val="18"/>
              </w:rPr>
            </w:pPr>
            <w:r>
              <w:rPr>
                <w:rFonts w:ascii="宋体" w:hAnsi="宋体" w:cs="宋体" w:hint="eastAsia"/>
                <w:sz w:val="18"/>
                <w:szCs w:val="18"/>
              </w:rPr>
              <w:t>果顶</w:t>
            </w:r>
          </w:p>
        </w:tc>
        <w:tc>
          <w:tcPr>
            <w:tcW w:w="488" w:type="pct"/>
            <w:tcBorders>
              <w:bottom w:val="single" w:sz="8" w:space="0" w:color="auto"/>
            </w:tcBorders>
            <w:vAlign w:val="center"/>
          </w:tcPr>
          <w:p w:rsidR="00841407" w:rsidRDefault="00D93060">
            <w:pPr>
              <w:jc w:val="center"/>
              <w:rPr>
                <w:rFonts w:ascii="宋体" w:hAnsi="宋体" w:cs="宋体"/>
                <w:sz w:val="18"/>
                <w:szCs w:val="18"/>
              </w:rPr>
            </w:pPr>
            <w:r>
              <w:rPr>
                <w:rFonts w:ascii="宋体" w:hAnsi="宋体" w:cs="宋体" w:hint="eastAsia"/>
                <w:sz w:val="18"/>
                <w:szCs w:val="18"/>
              </w:rPr>
              <w:t>裂纹或疣状突起</w:t>
            </w:r>
          </w:p>
        </w:tc>
        <w:tc>
          <w:tcPr>
            <w:tcW w:w="446" w:type="pct"/>
            <w:tcBorders>
              <w:bottom w:val="single" w:sz="8" w:space="0" w:color="auto"/>
            </w:tcBorders>
            <w:vAlign w:val="center"/>
          </w:tcPr>
          <w:p w:rsidR="00841407" w:rsidRDefault="00D93060">
            <w:pPr>
              <w:jc w:val="center"/>
              <w:rPr>
                <w:rFonts w:ascii="宋体" w:hAnsi="宋体" w:cs="宋体"/>
                <w:sz w:val="18"/>
                <w:szCs w:val="18"/>
              </w:rPr>
            </w:pPr>
            <w:r>
              <w:rPr>
                <w:rFonts w:ascii="宋体" w:hAnsi="宋体" w:cs="宋体" w:hint="eastAsia"/>
                <w:sz w:val="18"/>
                <w:szCs w:val="18"/>
              </w:rPr>
              <w:t>果肉</w:t>
            </w:r>
          </w:p>
        </w:tc>
        <w:tc>
          <w:tcPr>
            <w:tcW w:w="373" w:type="pct"/>
            <w:tcBorders>
              <w:bottom w:val="single" w:sz="8" w:space="0" w:color="auto"/>
            </w:tcBorders>
            <w:vAlign w:val="center"/>
          </w:tcPr>
          <w:p w:rsidR="00841407" w:rsidRDefault="00D93060">
            <w:pPr>
              <w:jc w:val="center"/>
              <w:rPr>
                <w:rFonts w:ascii="宋体" w:hAnsi="宋体" w:cs="宋体"/>
                <w:sz w:val="18"/>
                <w:szCs w:val="18"/>
              </w:rPr>
            </w:pPr>
            <w:r>
              <w:rPr>
                <w:rFonts w:ascii="宋体" w:hAnsi="宋体" w:cs="宋体" w:hint="eastAsia"/>
                <w:sz w:val="18"/>
                <w:szCs w:val="18"/>
              </w:rPr>
              <w:t>质地</w:t>
            </w:r>
          </w:p>
        </w:tc>
        <w:tc>
          <w:tcPr>
            <w:tcW w:w="327" w:type="pct"/>
            <w:tcBorders>
              <w:bottom w:val="single" w:sz="8" w:space="0" w:color="auto"/>
            </w:tcBorders>
            <w:vAlign w:val="center"/>
          </w:tcPr>
          <w:p w:rsidR="00841407" w:rsidRDefault="00D93060">
            <w:pPr>
              <w:jc w:val="center"/>
              <w:rPr>
                <w:rFonts w:ascii="宋体" w:hAnsi="宋体" w:cs="宋体"/>
                <w:sz w:val="18"/>
                <w:szCs w:val="18"/>
              </w:rPr>
            </w:pPr>
            <w:r>
              <w:rPr>
                <w:rFonts w:ascii="宋体" w:hAnsi="宋体" w:cs="宋体" w:hint="eastAsia"/>
                <w:sz w:val="18"/>
                <w:szCs w:val="18"/>
              </w:rPr>
              <w:t>风味</w:t>
            </w:r>
          </w:p>
        </w:tc>
        <w:tc>
          <w:tcPr>
            <w:tcW w:w="360" w:type="pct"/>
            <w:tcBorders>
              <w:bottom w:val="single" w:sz="8" w:space="0" w:color="auto"/>
            </w:tcBorders>
            <w:vAlign w:val="center"/>
          </w:tcPr>
          <w:p w:rsidR="00841407" w:rsidRDefault="00D93060">
            <w:pPr>
              <w:jc w:val="center"/>
              <w:rPr>
                <w:rFonts w:ascii="宋体" w:hAnsi="宋体" w:cs="宋体"/>
                <w:sz w:val="18"/>
                <w:szCs w:val="18"/>
              </w:rPr>
            </w:pPr>
            <w:r>
              <w:rPr>
                <w:rFonts w:ascii="宋体" w:hAnsi="宋体" w:cs="宋体" w:hint="eastAsia"/>
                <w:sz w:val="18"/>
                <w:szCs w:val="18"/>
              </w:rPr>
              <w:t>种核</w:t>
            </w:r>
          </w:p>
        </w:tc>
      </w:tr>
      <w:tr w:rsidR="00841407">
        <w:trPr>
          <w:trHeight w:val="1645"/>
          <w:jc w:val="center"/>
        </w:trPr>
        <w:tc>
          <w:tcPr>
            <w:tcW w:w="408" w:type="pct"/>
            <w:tcBorders>
              <w:top w:val="single" w:sz="8" w:space="0" w:color="auto"/>
            </w:tcBorders>
            <w:vAlign w:val="center"/>
          </w:tcPr>
          <w:p w:rsidR="00841407" w:rsidRDefault="00D93060">
            <w:pPr>
              <w:jc w:val="center"/>
              <w:rPr>
                <w:rFonts w:ascii="宋体" w:hAnsi="宋体" w:cs="宋体"/>
                <w:sz w:val="18"/>
                <w:szCs w:val="18"/>
              </w:rPr>
            </w:pPr>
            <w:r>
              <w:rPr>
                <w:rFonts w:ascii="宋体" w:hAnsi="宋体" w:cs="宋体" w:hint="eastAsia"/>
                <w:sz w:val="18"/>
                <w:szCs w:val="18"/>
              </w:rPr>
              <w:lastRenderedPageBreak/>
              <w:t>凤梨释迦</w:t>
            </w:r>
          </w:p>
        </w:tc>
        <w:tc>
          <w:tcPr>
            <w:tcW w:w="1152" w:type="pct"/>
            <w:tcBorders>
              <w:top w:val="single" w:sz="8" w:space="0" w:color="auto"/>
            </w:tcBorders>
          </w:tcPr>
          <w:p w:rsidR="00841407" w:rsidRDefault="00D93060">
            <w:pPr>
              <w:jc w:val="center"/>
              <w:rPr>
                <w:rFonts w:ascii="宋体" w:hAnsi="宋体" w:cs="宋体"/>
                <w:sz w:val="18"/>
                <w:szCs w:val="18"/>
              </w:rPr>
            </w:pPr>
            <w:r>
              <w:rPr>
                <w:rFonts w:ascii="宋体" w:hAnsi="宋体" w:cs="宋体" w:hint="eastAsia"/>
                <w:noProof/>
                <w:sz w:val="18"/>
                <w:szCs w:val="18"/>
              </w:rPr>
              <w:drawing>
                <wp:inline distT="0" distB="0" distL="114300" distR="114300">
                  <wp:extent cx="916305" cy="976630"/>
                  <wp:effectExtent l="0" t="0" r="17145" b="13970"/>
                  <wp:docPr id="7" name="图片 7" descr="1733989229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1733989229347"/>
                          <pic:cNvPicPr>
                            <a:picLocks noChangeAspect="1"/>
                          </pic:cNvPicPr>
                        </pic:nvPicPr>
                        <pic:blipFill>
                          <a:blip r:embed="rId21"/>
                          <a:stretch>
                            <a:fillRect/>
                          </a:stretch>
                        </pic:blipFill>
                        <pic:spPr>
                          <a:xfrm>
                            <a:off x="0" y="0"/>
                            <a:ext cx="916305" cy="976630"/>
                          </a:xfrm>
                          <a:prstGeom prst="rect">
                            <a:avLst/>
                          </a:prstGeom>
                        </pic:spPr>
                      </pic:pic>
                    </a:graphicData>
                  </a:graphic>
                </wp:inline>
              </w:drawing>
            </w:r>
          </w:p>
        </w:tc>
        <w:tc>
          <w:tcPr>
            <w:tcW w:w="380" w:type="pct"/>
            <w:tcBorders>
              <w:top w:val="single" w:sz="8" w:space="0" w:color="auto"/>
            </w:tcBorders>
            <w:vAlign w:val="center"/>
          </w:tcPr>
          <w:p w:rsidR="00841407" w:rsidRDefault="00D93060">
            <w:pPr>
              <w:jc w:val="center"/>
              <w:rPr>
                <w:rFonts w:ascii="宋体" w:hAnsi="宋体" w:cs="宋体"/>
                <w:sz w:val="18"/>
                <w:szCs w:val="18"/>
              </w:rPr>
            </w:pPr>
            <w:r>
              <w:rPr>
                <w:rFonts w:ascii="宋体" w:hAnsi="宋体" w:cs="宋体" w:hint="eastAsia"/>
                <w:sz w:val="18"/>
                <w:szCs w:val="18"/>
              </w:rPr>
              <w:t>圆形或圆锥形</w:t>
            </w:r>
          </w:p>
        </w:tc>
        <w:tc>
          <w:tcPr>
            <w:tcW w:w="365" w:type="pct"/>
            <w:tcBorders>
              <w:top w:val="single" w:sz="8" w:space="0" w:color="auto"/>
            </w:tcBorders>
            <w:vAlign w:val="center"/>
          </w:tcPr>
          <w:p w:rsidR="00841407" w:rsidRDefault="00D93060">
            <w:pPr>
              <w:jc w:val="center"/>
              <w:rPr>
                <w:rFonts w:ascii="宋体" w:hAnsi="宋体" w:cs="宋体"/>
                <w:sz w:val="18"/>
                <w:szCs w:val="18"/>
              </w:rPr>
            </w:pPr>
            <w:r>
              <w:rPr>
                <w:rFonts w:ascii="宋体" w:hAnsi="宋体" w:cs="宋体" w:hint="eastAsia"/>
                <w:sz w:val="18"/>
                <w:szCs w:val="18"/>
              </w:rPr>
              <w:t>淡黄绿色</w:t>
            </w:r>
          </w:p>
        </w:tc>
        <w:tc>
          <w:tcPr>
            <w:tcW w:w="373" w:type="pct"/>
            <w:tcBorders>
              <w:top w:val="single" w:sz="8" w:space="0" w:color="auto"/>
            </w:tcBorders>
            <w:vAlign w:val="center"/>
          </w:tcPr>
          <w:p w:rsidR="00841407" w:rsidRDefault="00D93060">
            <w:pPr>
              <w:jc w:val="center"/>
              <w:rPr>
                <w:rFonts w:ascii="宋体" w:hAnsi="宋体" w:cs="宋体"/>
                <w:sz w:val="18"/>
                <w:szCs w:val="18"/>
              </w:rPr>
            </w:pPr>
            <w:r>
              <w:rPr>
                <w:rFonts w:ascii="宋体" w:hAnsi="宋体" w:cs="宋体" w:hint="eastAsia"/>
                <w:sz w:val="18"/>
                <w:szCs w:val="18"/>
              </w:rPr>
              <w:t>稍突起</w:t>
            </w:r>
          </w:p>
        </w:tc>
        <w:tc>
          <w:tcPr>
            <w:tcW w:w="323" w:type="pct"/>
            <w:tcBorders>
              <w:top w:val="single" w:sz="8" w:space="0" w:color="auto"/>
            </w:tcBorders>
            <w:vAlign w:val="center"/>
          </w:tcPr>
          <w:p w:rsidR="00841407" w:rsidRDefault="00D93060">
            <w:pPr>
              <w:jc w:val="center"/>
              <w:rPr>
                <w:rFonts w:ascii="宋体" w:hAnsi="宋体" w:cs="宋体"/>
                <w:sz w:val="18"/>
                <w:szCs w:val="18"/>
              </w:rPr>
            </w:pPr>
            <w:r>
              <w:rPr>
                <w:rFonts w:ascii="宋体" w:hAnsi="宋体" w:cs="宋体" w:hint="eastAsia"/>
                <w:sz w:val="18"/>
                <w:szCs w:val="18"/>
              </w:rPr>
              <w:t>浑圆</w:t>
            </w:r>
          </w:p>
        </w:tc>
        <w:tc>
          <w:tcPr>
            <w:tcW w:w="488" w:type="pct"/>
            <w:tcBorders>
              <w:top w:val="single" w:sz="8" w:space="0" w:color="auto"/>
            </w:tcBorders>
            <w:vAlign w:val="center"/>
          </w:tcPr>
          <w:p w:rsidR="00841407" w:rsidRDefault="00D93060">
            <w:pPr>
              <w:jc w:val="center"/>
              <w:rPr>
                <w:rFonts w:ascii="宋体" w:hAnsi="宋体" w:cs="宋体"/>
                <w:sz w:val="18"/>
                <w:szCs w:val="18"/>
              </w:rPr>
            </w:pPr>
            <w:r>
              <w:rPr>
                <w:rFonts w:ascii="宋体" w:hAnsi="宋体" w:cs="宋体" w:hint="eastAsia"/>
                <w:sz w:val="18"/>
                <w:szCs w:val="18"/>
              </w:rPr>
              <w:t>明显</w:t>
            </w:r>
          </w:p>
        </w:tc>
        <w:tc>
          <w:tcPr>
            <w:tcW w:w="446" w:type="pct"/>
            <w:tcBorders>
              <w:top w:val="single" w:sz="8" w:space="0" w:color="auto"/>
            </w:tcBorders>
            <w:vAlign w:val="center"/>
          </w:tcPr>
          <w:p w:rsidR="00841407" w:rsidRDefault="00D93060">
            <w:pPr>
              <w:jc w:val="center"/>
              <w:rPr>
                <w:rFonts w:ascii="宋体" w:hAnsi="宋体" w:cs="宋体"/>
                <w:sz w:val="18"/>
                <w:szCs w:val="18"/>
              </w:rPr>
            </w:pPr>
            <w:r>
              <w:rPr>
                <w:rFonts w:ascii="宋体" w:hAnsi="宋体" w:cs="宋体" w:hint="eastAsia"/>
                <w:sz w:val="18"/>
                <w:szCs w:val="18"/>
              </w:rPr>
              <w:t>奶黄油色或乳白色</w:t>
            </w:r>
          </w:p>
        </w:tc>
        <w:tc>
          <w:tcPr>
            <w:tcW w:w="373" w:type="pct"/>
            <w:tcBorders>
              <w:top w:val="single" w:sz="8" w:space="0" w:color="auto"/>
            </w:tcBorders>
            <w:vAlign w:val="center"/>
          </w:tcPr>
          <w:p w:rsidR="00841407" w:rsidRDefault="00D93060">
            <w:pPr>
              <w:jc w:val="center"/>
              <w:rPr>
                <w:rFonts w:ascii="宋体" w:hAnsi="宋体" w:cs="宋体"/>
                <w:sz w:val="18"/>
                <w:szCs w:val="18"/>
              </w:rPr>
            </w:pPr>
            <w:r>
              <w:rPr>
                <w:rFonts w:ascii="宋体" w:hAnsi="宋体" w:cs="宋体" w:hint="eastAsia"/>
                <w:sz w:val="18"/>
                <w:szCs w:val="18"/>
              </w:rPr>
              <w:t>乳粉状细腻</w:t>
            </w:r>
          </w:p>
        </w:tc>
        <w:tc>
          <w:tcPr>
            <w:tcW w:w="327" w:type="pct"/>
            <w:tcBorders>
              <w:top w:val="single" w:sz="8" w:space="0" w:color="auto"/>
            </w:tcBorders>
            <w:vAlign w:val="center"/>
          </w:tcPr>
          <w:p w:rsidR="00841407" w:rsidRDefault="00D93060">
            <w:pPr>
              <w:jc w:val="center"/>
              <w:rPr>
                <w:rFonts w:ascii="宋体" w:hAnsi="宋体" w:cs="宋体"/>
                <w:sz w:val="18"/>
                <w:szCs w:val="18"/>
              </w:rPr>
            </w:pPr>
            <w:r>
              <w:rPr>
                <w:rFonts w:ascii="宋体" w:hAnsi="宋体" w:cs="宋体" w:hint="eastAsia"/>
                <w:sz w:val="18"/>
                <w:szCs w:val="18"/>
              </w:rPr>
              <w:t>浓</w:t>
            </w:r>
            <w:proofErr w:type="gramStart"/>
            <w:r>
              <w:rPr>
                <w:rFonts w:ascii="宋体" w:hAnsi="宋体" w:cs="宋体" w:hint="eastAsia"/>
                <w:sz w:val="18"/>
                <w:szCs w:val="18"/>
              </w:rPr>
              <w:t>甜带蜜</w:t>
            </w:r>
            <w:proofErr w:type="gramEnd"/>
          </w:p>
        </w:tc>
        <w:tc>
          <w:tcPr>
            <w:tcW w:w="360" w:type="pct"/>
            <w:tcBorders>
              <w:top w:val="single" w:sz="8" w:space="0" w:color="auto"/>
            </w:tcBorders>
            <w:vAlign w:val="center"/>
          </w:tcPr>
          <w:p w:rsidR="00841407" w:rsidRDefault="00D93060">
            <w:pPr>
              <w:rPr>
                <w:rFonts w:ascii="宋体" w:hAnsi="宋体" w:cs="宋体"/>
                <w:sz w:val="18"/>
                <w:szCs w:val="18"/>
              </w:rPr>
            </w:pPr>
            <w:r>
              <w:rPr>
                <w:rFonts w:ascii="宋体" w:hAnsi="宋体" w:cs="宋体" w:hint="eastAsia"/>
                <w:sz w:val="18"/>
                <w:szCs w:val="18"/>
              </w:rPr>
              <w:t>黑亮，较小</w:t>
            </w:r>
          </w:p>
        </w:tc>
      </w:tr>
      <w:tr w:rsidR="00841407">
        <w:trPr>
          <w:trHeight w:val="1633"/>
          <w:jc w:val="center"/>
        </w:trPr>
        <w:tc>
          <w:tcPr>
            <w:tcW w:w="408" w:type="pct"/>
            <w:vAlign w:val="center"/>
          </w:tcPr>
          <w:p w:rsidR="00841407" w:rsidRDefault="00D93060">
            <w:pPr>
              <w:jc w:val="center"/>
              <w:rPr>
                <w:rFonts w:ascii="宋体" w:hAnsi="宋体" w:cs="宋体"/>
                <w:sz w:val="18"/>
                <w:szCs w:val="18"/>
              </w:rPr>
            </w:pPr>
            <w:r>
              <w:rPr>
                <w:rFonts w:ascii="宋体" w:hAnsi="宋体" w:cs="宋体" w:hint="eastAsia"/>
                <w:sz w:val="18"/>
                <w:szCs w:val="18"/>
              </w:rPr>
              <w:t>AP番荔枝</w:t>
            </w:r>
          </w:p>
        </w:tc>
        <w:tc>
          <w:tcPr>
            <w:tcW w:w="1152" w:type="pct"/>
          </w:tcPr>
          <w:p w:rsidR="00841407" w:rsidRDefault="00D93060">
            <w:pPr>
              <w:jc w:val="center"/>
              <w:rPr>
                <w:rFonts w:ascii="宋体" w:hAnsi="宋体" w:cs="宋体"/>
                <w:sz w:val="18"/>
                <w:szCs w:val="18"/>
              </w:rPr>
            </w:pPr>
            <w:r>
              <w:rPr>
                <w:rFonts w:ascii="宋体" w:hAnsi="宋体" w:cs="宋体" w:hint="eastAsia"/>
                <w:noProof/>
                <w:sz w:val="18"/>
                <w:szCs w:val="18"/>
              </w:rPr>
              <w:drawing>
                <wp:inline distT="0" distB="0" distL="114300" distR="114300">
                  <wp:extent cx="933450" cy="988695"/>
                  <wp:effectExtent l="0" t="0" r="0" b="1905"/>
                  <wp:docPr id="8" name="图片 8" descr="1733989276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1733989276451"/>
                          <pic:cNvPicPr>
                            <a:picLocks noChangeAspect="1"/>
                          </pic:cNvPicPr>
                        </pic:nvPicPr>
                        <pic:blipFill>
                          <a:blip r:embed="rId22"/>
                          <a:stretch>
                            <a:fillRect/>
                          </a:stretch>
                        </pic:blipFill>
                        <pic:spPr>
                          <a:xfrm>
                            <a:off x="0" y="0"/>
                            <a:ext cx="933450" cy="988695"/>
                          </a:xfrm>
                          <a:prstGeom prst="rect">
                            <a:avLst/>
                          </a:prstGeom>
                        </pic:spPr>
                      </pic:pic>
                    </a:graphicData>
                  </a:graphic>
                </wp:inline>
              </w:drawing>
            </w:r>
          </w:p>
        </w:tc>
        <w:tc>
          <w:tcPr>
            <w:tcW w:w="380" w:type="pct"/>
            <w:vAlign w:val="center"/>
          </w:tcPr>
          <w:p w:rsidR="00841407" w:rsidRDefault="00D93060">
            <w:pPr>
              <w:jc w:val="center"/>
              <w:rPr>
                <w:rFonts w:ascii="宋体" w:hAnsi="宋体" w:cs="宋体"/>
                <w:sz w:val="18"/>
                <w:szCs w:val="18"/>
              </w:rPr>
            </w:pPr>
            <w:r>
              <w:rPr>
                <w:rFonts w:ascii="宋体" w:hAnsi="宋体" w:cs="宋体" w:hint="eastAsia"/>
                <w:sz w:val="18"/>
                <w:szCs w:val="18"/>
              </w:rPr>
              <w:t>圆锥形</w:t>
            </w:r>
          </w:p>
        </w:tc>
        <w:tc>
          <w:tcPr>
            <w:tcW w:w="365" w:type="pct"/>
            <w:vAlign w:val="center"/>
          </w:tcPr>
          <w:p w:rsidR="00841407" w:rsidRDefault="00D93060">
            <w:pPr>
              <w:jc w:val="center"/>
              <w:rPr>
                <w:rFonts w:ascii="宋体" w:hAnsi="宋体" w:cs="宋体"/>
                <w:sz w:val="18"/>
                <w:szCs w:val="18"/>
              </w:rPr>
            </w:pPr>
            <w:r>
              <w:rPr>
                <w:rFonts w:ascii="宋体" w:hAnsi="宋体" w:cs="宋体" w:hint="eastAsia"/>
                <w:sz w:val="18"/>
                <w:szCs w:val="18"/>
              </w:rPr>
              <w:t>淡黄绿色</w:t>
            </w:r>
          </w:p>
        </w:tc>
        <w:tc>
          <w:tcPr>
            <w:tcW w:w="373" w:type="pct"/>
            <w:vAlign w:val="center"/>
          </w:tcPr>
          <w:p w:rsidR="00841407" w:rsidRDefault="00D93060">
            <w:pPr>
              <w:jc w:val="center"/>
              <w:rPr>
                <w:rFonts w:ascii="宋体" w:hAnsi="宋体" w:cs="宋体"/>
                <w:sz w:val="18"/>
                <w:szCs w:val="18"/>
              </w:rPr>
            </w:pPr>
            <w:r>
              <w:rPr>
                <w:rFonts w:ascii="宋体" w:hAnsi="宋体" w:cs="宋体" w:hint="eastAsia"/>
                <w:sz w:val="18"/>
                <w:szCs w:val="18"/>
              </w:rPr>
              <w:t>较平整</w:t>
            </w:r>
          </w:p>
        </w:tc>
        <w:tc>
          <w:tcPr>
            <w:tcW w:w="323" w:type="pct"/>
            <w:vAlign w:val="center"/>
          </w:tcPr>
          <w:p w:rsidR="00841407" w:rsidRDefault="00D93060">
            <w:pPr>
              <w:jc w:val="center"/>
              <w:rPr>
                <w:rFonts w:ascii="宋体" w:hAnsi="宋体" w:cs="宋体"/>
                <w:sz w:val="18"/>
                <w:szCs w:val="18"/>
              </w:rPr>
            </w:pPr>
            <w:r>
              <w:rPr>
                <w:rFonts w:ascii="宋体" w:hAnsi="宋体" w:cs="宋体" w:hint="eastAsia"/>
                <w:sz w:val="18"/>
                <w:szCs w:val="18"/>
              </w:rPr>
              <w:t>浑圆</w:t>
            </w:r>
          </w:p>
        </w:tc>
        <w:tc>
          <w:tcPr>
            <w:tcW w:w="488" w:type="pct"/>
            <w:vAlign w:val="center"/>
          </w:tcPr>
          <w:p w:rsidR="00841407" w:rsidRDefault="00D93060">
            <w:pPr>
              <w:jc w:val="center"/>
              <w:rPr>
                <w:rFonts w:ascii="宋体" w:hAnsi="宋体" w:cs="宋体"/>
                <w:sz w:val="18"/>
                <w:szCs w:val="18"/>
              </w:rPr>
            </w:pPr>
            <w:r>
              <w:rPr>
                <w:rFonts w:ascii="宋体" w:hAnsi="宋体" w:cs="宋体" w:hint="eastAsia"/>
                <w:sz w:val="18"/>
                <w:szCs w:val="18"/>
              </w:rPr>
              <w:t>不明显</w:t>
            </w:r>
          </w:p>
        </w:tc>
        <w:tc>
          <w:tcPr>
            <w:tcW w:w="446" w:type="pct"/>
            <w:vAlign w:val="center"/>
          </w:tcPr>
          <w:p w:rsidR="00841407" w:rsidRDefault="00D93060">
            <w:pPr>
              <w:jc w:val="center"/>
              <w:rPr>
                <w:rFonts w:ascii="宋体" w:hAnsi="宋体" w:cs="宋体"/>
                <w:sz w:val="18"/>
                <w:szCs w:val="18"/>
              </w:rPr>
            </w:pPr>
            <w:r>
              <w:rPr>
                <w:rFonts w:ascii="宋体" w:hAnsi="宋体" w:cs="宋体" w:hint="eastAsia"/>
                <w:sz w:val="18"/>
                <w:szCs w:val="18"/>
              </w:rPr>
              <w:t>乳白色</w:t>
            </w:r>
          </w:p>
        </w:tc>
        <w:tc>
          <w:tcPr>
            <w:tcW w:w="373" w:type="pct"/>
            <w:vAlign w:val="center"/>
          </w:tcPr>
          <w:p w:rsidR="00841407" w:rsidRDefault="00D93060">
            <w:pPr>
              <w:jc w:val="center"/>
              <w:rPr>
                <w:rFonts w:ascii="宋体" w:hAnsi="宋体" w:cs="宋体"/>
                <w:sz w:val="18"/>
                <w:szCs w:val="18"/>
              </w:rPr>
            </w:pPr>
            <w:r>
              <w:rPr>
                <w:rFonts w:ascii="宋体" w:hAnsi="宋体" w:cs="宋体" w:hint="eastAsia"/>
                <w:sz w:val="18"/>
                <w:szCs w:val="18"/>
              </w:rPr>
              <w:t>乳粉状细腻</w:t>
            </w:r>
          </w:p>
        </w:tc>
        <w:tc>
          <w:tcPr>
            <w:tcW w:w="327" w:type="pct"/>
            <w:vAlign w:val="center"/>
          </w:tcPr>
          <w:p w:rsidR="00841407" w:rsidRDefault="00D93060">
            <w:pPr>
              <w:jc w:val="center"/>
              <w:rPr>
                <w:rFonts w:ascii="宋体" w:hAnsi="宋体" w:cs="宋体"/>
                <w:sz w:val="18"/>
                <w:szCs w:val="18"/>
              </w:rPr>
            </w:pPr>
            <w:proofErr w:type="gramStart"/>
            <w:r>
              <w:rPr>
                <w:rFonts w:ascii="宋体" w:hAnsi="宋体" w:cs="宋体" w:hint="eastAsia"/>
                <w:sz w:val="18"/>
                <w:szCs w:val="18"/>
              </w:rPr>
              <w:t>清甜带蜜</w:t>
            </w:r>
            <w:proofErr w:type="gramEnd"/>
          </w:p>
        </w:tc>
        <w:tc>
          <w:tcPr>
            <w:tcW w:w="360" w:type="pct"/>
            <w:vAlign w:val="center"/>
          </w:tcPr>
          <w:p w:rsidR="00841407" w:rsidRDefault="00D93060">
            <w:pPr>
              <w:jc w:val="center"/>
              <w:rPr>
                <w:rFonts w:ascii="宋体" w:hAnsi="宋体" w:cs="宋体"/>
                <w:sz w:val="18"/>
                <w:szCs w:val="18"/>
              </w:rPr>
            </w:pPr>
            <w:r>
              <w:rPr>
                <w:rFonts w:ascii="宋体" w:hAnsi="宋体" w:cs="宋体" w:hint="eastAsia"/>
                <w:sz w:val="18"/>
                <w:szCs w:val="18"/>
              </w:rPr>
              <w:t>黑亮，较小</w:t>
            </w:r>
          </w:p>
        </w:tc>
      </w:tr>
      <w:tr w:rsidR="00841407">
        <w:trPr>
          <w:trHeight w:val="1633"/>
          <w:jc w:val="center"/>
        </w:trPr>
        <w:tc>
          <w:tcPr>
            <w:tcW w:w="408" w:type="pct"/>
            <w:vAlign w:val="center"/>
          </w:tcPr>
          <w:p w:rsidR="00841407" w:rsidRDefault="00D93060">
            <w:pPr>
              <w:jc w:val="center"/>
              <w:rPr>
                <w:rFonts w:ascii="宋体" w:hAnsi="宋体" w:cs="宋体"/>
                <w:sz w:val="18"/>
                <w:szCs w:val="18"/>
              </w:rPr>
            </w:pPr>
            <w:r>
              <w:rPr>
                <w:rFonts w:ascii="宋体" w:hAnsi="宋体" w:cs="宋体" w:hint="eastAsia"/>
                <w:sz w:val="18"/>
                <w:szCs w:val="18"/>
              </w:rPr>
              <w:t>玫瑰释迦</w:t>
            </w:r>
          </w:p>
        </w:tc>
        <w:tc>
          <w:tcPr>
            <w:tcW w:w="1152" w:type="pct"/>
          </w:tcPr>
          <w:p w:rsidR="00841407" w:rsidRDefault="00D93060">
            <w:pPr>
              <w:jc w:val="center"/>
              <w:rPr>
                <w:rFonts w:ascii="宋体" w:hAnsi="宋体" w:cs="宋体"/>
                <w:sz w:val="18"/>
                <w:szCs w:val="18"/>
              </w:rPr>
            </w:pPr>
            <w:r>
              <w:rPr>
                <w:rFonts w:ascii="宋体" w:hAnsi="宋体" w:cs="宋体" w:hint="eastAsia"/>
                <w:noProof/>
                <w:sz w:val="18"/>
                <w:szCs w:val="18"/>
              </w:rPr>
              <w:drawing>
                <wp:inline distT="0" distB="0" distL="114300" distR="114300">
                  <wp:extent cx="926465" cy="951865"/>
                  <wp:effectExtent l="0" t="0" r="6985" b="635"/>
                  <wp:docPr id="9" name="图片 9" descr="173398941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1733989412520"/>
                          <pic:cNvPicPr>
                            <a:picLocks noChangeAspect="1"/>
                          </pic:cNvPicPr>
                        </pic:nvPicPr>
                        <pic:blipFill>
                          <a:blip r:embed="rId23"/>
                          <a:stretch>
                            <a:fillRect/>
                          </a:stretch>
                        </pic:blipFill>
                        <pic:spPr>
                          <a:xfrm>
                            <a:off x="0" y="0"/>
                            <a:ext cx="926465" cy="951865"/>
                          </a:xfrm>
                          <a:prstGeom prst="rect">
                            <a:avLst/>
                          </a:prstGeom>
                        </pic:spPr>
                      </pic:pic>
                    </a:graphicData>
                  </a:graphic>
                </wp:inline>
              </w:drawing>
            </w:r>
          </w:p>
        </w:tc>
        <w:tc>
          <w:tcPr>
            <w:tcW w:w="380" w:type="pct"/>
            <w:vAlign w:val="center"/>
          </w:tcPr>
          <w:p w:rsidR="00841407" w:rsidRDefault="00D93060">
            <w:pPr>
              <w:jc w:val="center"/>
              <w:rPr>
                <w:rFonts w:ascii="宋体" w:hAnsi="宋体" w:cs="宋体"/>
                <w:sz w:val="18"/>
                <w:szCs w:val="18"/>
              </w:rPr>
            </w:pPr>
            <w:r>
              <w:rPr>
                <w:rFonts w:ascii="宋体" w:hAnsi="宋体" w:cs="宋体" w:hint="eastAsia"/>
                <w:sz w:val="18"/>
                <w:szCs w:val="18"/>
              </w:rPr>
              <w:t>圆形或圆锥形</w:t>
            </w:r>
          </w:p>
        </w:tc>
        <w:tc>
          <w:tcPr>
            <w:tcW w:w="365" w:type="pct"/>
            <w:vAlign w:val="center"/>
          </w:tcPr>
          <w:p w:rsidR="00841407" w:rsidRDefault="00D93060">
            <w:pPr>
              <w:jc w:val="center"/>
              <w:rPr>
                <w:rFonts w:ascii="宋体" w:hAnsi="宋体" w:cs="宋体"/>
                <w:sz w:val="18"/>
                <w:szCs w:val="18"/>
              </w:rPr>
            </w:pPr>
            <w:r>
              <w:rPr>
                <w:rFonts w:ascii="宋体" w:hAnsi="宋体" w:cs="宋体" w:hint="eastAsia"/>
                <w:sz w:val="18"/>
                <w:szCs w:val="18"/>
              </w:rPr>
              <w:t>玫瑰色</w:t>
            </w:r>
          </w:p>
        </w:tc>
        <w:tc>
          <w:tcPr>
            <w:tcW w:w="373" w:type="pct"/>
            <w:vAlign w:val="center"/>
          </w:tcPr>
          <w:p w:rsidR="00841407" w:rsidRDefault="00D93060">
            <w:pPr>
              <w:jc w:val="center"/>
              <w:rPr>
                <w:rFonts w:ascii="宋体" w:hAnsi="宋体" w:cs="宋体"/>
                <w:sz w:val="18"/>
                <w:szCs w:val="18"/>
              </w:rPr>
            </w:pPr>
            <w:r>
              <w:rPr>
                <w:rFonts w:ascii="宋体" w:hAnsi="宋体" w:cs="宋体" w:hint="eastAsia"/>
                <w:sz w:val="18"/>
                <w:szCs w:val="18"/>
              </w:rPr>
              <w:t>稍突起</w:t>
            </w:r>
          </w:p>
        </w:tc>
        <w:tc>
          <w:tcPr>
            <w:tcW w:w="323" w:type="pct"/>
            <w:vAlign w:val="center"/>
          </w:tcPr>
          <w:p w:rsidR="00841407" w:rsidRDefault="00D93060">
            <w:pPr>
              <w:jc w:val="center"/>
              <w:rPr>
                <w:rFonts w:ascii="宋体" w:hAnsi="宋体" w:cs="宋体"/>
                <w:sz w:val="18"/>
                <w:szCs w:val="18"/>
              </w:rPr>
            </w:pPr>
            <w:r>
              <w:rPr>
                <w:rFonts w:ascii="宋体" w:hAnsi="宋体" w:cs="宋体" w:hint="eastAsia"/>
                <w:sz w:val="18"/>
                <w:szCs w:val="18"/>
              </w:rPr>
              <w:t>浑圆</w:t>
            </w:r>
          </w:p>
        </w:tc>
        <w:tc>
          <w:tcPr>
            <w:tcW w:w="488" w:type="pct"/>
            <w:vAlign w:val="center"/>
          </w:tcPr>
          <w:p w:rsidR="00841407" w:rsidRDefault="00D93060">
            <w:pPr>
              <w:jc w:val="center"/>
              <w:rPr>
                <w:rFonts w:ascii="宋体" w:hAnsi="宋体" w:cs="宋体"/>
                <w:sz w:val="18"/>
                <w:szCs w:val="18"/>
              </w:rPr>
            </w:pPr>
            <w:r>
              <w:rPr>
                <w:rFonts w:ascii="宋体" w:hAnsi="宋体" w:cs="宋体" w:hint="eastAsia"/>
                <w:sz w:val="18"/>
                <w:szCs w:val="18"/>
              </w:rPr>
              <w:t>明显</w:t>
            </w:r>
          </w:p>
        </w:tc>
        <w:tc>
          <w:tcPr>
            <w:tcW w:w="446" w:type="pct"/>
            <w:vAlign w:val="center"/>
          </w:tcPr>
          <w:p w:rsidR="00841407" w:rsidRDefault="00D93060">
            <w:pPr>
              <w:jc w:val="center"/>
              <w:rPr>
                <w:rFonts w:ascii="宋体" w:hAnsi="宋体" w:cs="宋体"/>
                <w:sz w:val="18"/>
                <w:szCs w:val="18"/>
              </w:rPr>
            </w:pPr>
            <w:r>
              <w:rPr>
                <w:rFonts w:ascii="宋体" w:hAnsi="宋体" w:cs="宋体" w:hint="eastAsia"/>
                <w:sz w:val="18"/>
                <w:szCs w:val="18"/>
              </w:rPr>
              <w:t>乳白色</w:t>
            </w:r>
          </w:p>
        </w:tc>
        <w:tc>
          <w:tcPr>
            <w:tcW w:w="373" w:type="pct"/>
            <w:vAlign w:val="center"/>
          </w:tcPr>
          <w:p w:rsidR="00841407" w:rsidRDefault="00D93060">
            <w:pPr>
              <w:jc w:val="center"/>
              <w:rPr>
                <w:rFonts w:ascii="宋体" w:hAnsi="宋体" w:cs="宋体"/>
                <w:sz w:val="18"/>
                <w:szCs w:val="18"/>
              </w:rPr>
            </w:pPr>
            <w:r>
              <w:rPr>
                <w:rFonts w:ascii="宋体" w:hAnsi="宋体" w:cs="宋体" w:hint="eastAsia"/>
                <w:sz w:val="18"/>
                <w:szCs w:val="18"/>
              </w:rPr>
              <w:t>乳粉状细腻</w:t>
            </w:r>
          </w:p>
        </w:tc>
        <w:tc>
          <w:tcPr>
            <w:tcW w:w="327" w:type="pct"/>
            <w:vAlign w:val="center"/>
          </w:tcPr>
          <w:p w:rsidR="00841407" w:rsidRDefault="00D93060">
            <w:pPr>
              <w:jc w:val="center"/>
              <w:rPr>
                <w:rFonts w:ascii="宋体" w:hAnsi="宋体" w:cs="宋体"/>
                <w:sz w:val="18"/>
                <w:szCs w:val="18"/>
              </w:rPr>
            </w:pPr>
            <w:proofErr w:type="gramStart"/>
            <w:r>
              <w:rPr>
                <w:rFonts w:ascii="宋体" w:hAnsi="宋体" w:cs="宋体" w:hint="eastAsia"/>
                <w:sz w:val="18"/>
                <w:szCs w:val="18"/>
              </w:rPr>
              <w:t>清甜带蜜</w:t>
            </w:r>
            <w:proofErr w:type="gramEnd"/>
          </w:p>
        </w:tc>
        <w:tc>
          <w:tcPr>
            <w:tcW w:w="360" w:type="pct"/>
            <w:vAlign w:val="center"/>
          </w:tcPr>
          <w:p w:rsidR="00841407" w:rsidRDefault="00D93060">
            <w:pPr>
              <w:jc w:val="center"/>
              <w:rPr>
                <w:rFonts w:ascii="宋体" w:hAnsi="宋体" w:cs="宋体"/>
                <w:sz w:val="18"/>
                <w:szCs w:val="18"/>
              </w:rPr>
            </w:pPr>
            <w:r>
              <w:rPr>
                <w:rFonts w:ascii="宋体" w:hAnsi="宋体" w:cs="宋体" w:hint="eastAsia"/>
                <w:sz w:val="18"/>
                <w:szCs w:val="18"/>
              </w:rPr>
              <w:t>黑亮，较小</w:t>
            </w:r>
          </w:p>
        </w:tc>
      </w:tr>
    </w:tbl>
    <w:p w:rsidR="00841407" w:rsidRDefault="00841407">
      <w:pPr>
        <w:pStyle w:val="aa"/>
        <w:ind w:left="1470" w:right="1470"/>
        <w:rPr>
          <w:lang w:bidi="ar"/>
        </w:rPr>
      </w:pPr>
    </w:p>
    <w:p w:rsidR="00841407" w:rsidRDefault="00841407">
      <w:pPr>
        <w:pStyle w:val="aa"/>
        <w:ind w:left="1470" w:right="1470"/>
        <w:rPr>
          <w:lang w:bidi="ar"/>
        </w:rPr>
      </w:pPr>
    </w:p>
    <w:p w:rsidR="00841407" w:rsidRDefault="00D93060">
      <w:pPr>
        <w:pStyle w:val="af0"/>
        <w:tabs>
          <w:tab w:val="left" w:pos="435"/>
        </w:tabs>
        <w:spacing w:before="36" w:line="360" w:lineRule="auto"/>
        <w:ind w:right="3985" w:firstLineChars="100" w:firstLine="241"/>
        <w:rPr>
          <w:rFonts w:ascii="Times New Roman" w:eastAsiaTheme="minorEastAsia" w:hAnsi="Times New Roman" w:cs="Times New Roman"/>
          <w:b/>
          <w:bCs/>
          <w:kern w:val="0"/>
          <w:sz w:val="24"/>
          <w:szCs w:val="24"/>
          <w:lang w:bidi="ar"/>
        </w:rPr>
      </w:pPr>
      <w:r>
        <w:rPr>
          <w:rFonts w:ascii="Times New Roman" w:eastAsiaTheme="minorEastAsia" w:hAnsi="Times New Roman" w:cs="Times New Roman" w:hint="eastAsia"/>
          <w:b/>
          <w:bCs/>
          <w:kern w:val="0"/>
          <w:sz w:val="24"/>
          <w:szCs w:val="24"/>
          <w:lang w:bidi="ar"/>
        </w:rPr>
        <w:t>（</w:t>
      </w:r>
      <w:r>
        <w:rPr>
          <w:rFonts w:ascii="Times New Roman" w:eastAsiaTheme="minorEastAsia" w:hAnsi="Times New Roman" w:cs="Times New Roman" w:hint="eastAsia"/>
          <w:b/>
          <w:bCs/>
          <w:kern w:val="0"/>
          <w:sz w:val="24"/>
          <w:szCs w:val="24"/>
          <w:lang w:bidi="ar"/>
        </w:rPr>
        <w:t>4</w:t>
      </w:r>
      <w:r>
        <w:rPr>
          <w:rFonts w:ascii="Times New Roman" w:eastAsiaTheme="minorEastAsia" w:hAnsi="Times New Roman" w:cs="Times New Roman" w:hint="eastAsia"/>
          <w:b/>
          <w:bCs/>
          <w:kern w:val="0"/>
          <w:sz w:val="24"/>
          <w:szCs w:val="24"/>
          <w:lang w:bidi="ar"/>
        </w:rPr>
        <w:t>）</w:t>
      </w:r>
      <w:r>
        <w:rPr>
          <w:rFonts w:ascii="Times New Roman" w:eastAsiaTheme="minorEastAsia" w:hAnsi="Times New Roman" w:cs="Times New Roman"/>
          <w:b/>
          <w:bCs/>
          <w:kern w:val="0"/>
          <w:sz w:val="24"/>
          <w:szCs w:val="24"/>
          <w:lang w:bidi="ar"/>
        </w:rPr>
        <w:t>种苗</w:t>
      </w:r>
    </w:p>
    <w:p w:rsidR="00841407" w:rsidRDefault="00D93060">
      <w:pPr>
        <w:widowControl/>
        <w:spacing w:line="360" w:lineRule="auto"/>
        <w:ind w:firstLineChars="200" w:firstLine="480"/>
        <w:rPr>
          <w:rFonts w:ascii="Times New Roman" w:hAnsi="Times New Roman" w:cs="Times New Roman"/>
          <w:kern w:val="0"/>
          <w:sz w:val="24"/>
          <w:lang w:bidi="ar"/>
        </w:rPr>
      </w:pPr>
      <w:r>
        <w:rPr>
          <w:rFonts w:ascii="Times New Roman" w:hAnsi="Times New Roman" w:cs="Times New Roman"/>
          <w:kern w:val="0"/>
          <w:sz w:val="24"/>
          <w:lang w:bidi="ar"/>
        </w:rPr>
        <w:t>本</w:t>
      </w:r>
      <w:r>
        <w:rPr>
          <w:rFonts w:ascii="Times New Roman" w:hAnsi="Times New Roman" w:cs="Times New Roman" w:hint="eastAsia"/>
          <w:kern w:val="0"/>
          <w:sz w:val="24"/>
          <w:lang w:bidi="ar"/>
        </w:rPr>
        <w:t>条款</w:t>
      </w:r>
      <w:r>
        <w:rPr>
          <w:rFonts w:ascii="Times New Roman" w:hAnsi="Times New Roman" w:cs="Times New Roman"/>
          <w:kern w:val="0"/>
          <w:sz w:val="24"/>
          <w:lang w:bidi="ar"/>
        </w:rPr>
        <w:t>中种苗技术指标要求主要参照了行业标准《</w:t>
      </w:r>
      <w:r>
        <w:rPr>
          <w:rFonts w:ascii="Times New Roman" w:hAnsi="Times New Roman" w:cs="Times New Roman" w:hint="eastAsia"/>
          <w:kern w:val="0"/>
          <w:sz w:val="24"/>
          <w:lang w:bidi="ar"/>
        </w:rPr>
        <w:t xml:space="preserve">NY/T 1399 </w:t>
      </w:r>
      <w:r>
        <w:rPr>
          <w:rFonts w:ascii="Times New Roman" w:hAnsi="Times New Roman" w:cs="Times New Roman" w:hint="eastAsia"/>
          <w:kern w:val="0"/>
          <w:sz w:val="24"/>
          <w:lang w:bidi="ar"/>
        </w:rPr>
        <w:t>番荔枝</w:t>
      </w:r>
      <w:r>
        <w:rPr>
          <w:rFonts w:ascii="Times New Roman" w:hAnsi="Times New Roman" w:cs="Times New Roman" w:hint="eastAsia"/>
          <w:kern w:val="0"/>
          <w:sz w:val="24"/>
          <w:lang w:bidi="ar"/>
        </w:rPr>
        <w:t xml:space="preserve"> </w:t>
      </w:r>
      <w:r>
        <w:rPr>
          <w:rFonts w:ascii="Times New Roman" w:hAnsi="Times New Roman" w:cs="Times New Roman" w:hint="eastAsia"/>
          <w:kern w:val="0"/>
          <w:sz w:val="24"/>
          <w:lang w:bidi="ar"/>
        </w:rPr>
        <w:t>嫁接苗</w:t>
      </w:r>
      <w:r>
        <w:rPr>
          <w:rFonts w:ascii="Times New Roman" w:hAnsi="Times New Roman" w:cs="Times New Roman"/>
          <w:kern w:val="0"/>
          <w:sz w:val="24"/>
          <w:lang w:bidi="ar"/>
        </w:rPr>
        <w:t>》。目前</w:t>
      </w:r>
      <w:r>
        <w:rPr>
          <w:rFonts w:ascii="Times New Roman" w:hAnsi="Times New Roman" w:cs="Times New Roman" w:hint="eastAsia"/>
          <w:kern w:val="0"/>
          <w:sz w:val="24"/>
          <w:lang w:bidi="ar"/>
        </w:rPr>
        <w:t>番荔枝</w:t>
      </w:r>
      <w:r>
        <w:rPr>
          <w:rFonts w:ascii="Times New Roman" w:hAnsi="Times New Roman" w:cs="Times New Roman"/>
          <w:kern w:val="0"/>
          <w:sz w:val="24"/>
          <w:lang w:bidi="ar"/>
        </w:rPr>
        <w:t>种苗主要以</w:t>
      </w:r>
      <w:r>
        <w:rPr>
          <w:rFonts w:ascii="Times New Roman" w:hAnsi="Times New Roman" w:cs="Times New Roman" w:hint="eastAsia"/>
          <w:kern w:val="0"/>
          <w:sz w:val="24"/>
          <w:lang w:bidi="ar"/>
        </w:rPr>
        <w:t>嫁接苗</w:t>
      </w:r>
      <w:r>
        <w:rPr>
          <w:rFonts w:ascii="Times New Roman" w:hAnsi="Times New Roman" w:cs="Times New Roman"/>
          <w:kern w:val="0"/>
          <w:sz w:val="24"/>
          <w:lang w:bidi="ar"/>
        </w:rPr>
        <w:t>为主。本</w:t>
      </w:r>
      <w:r>
        <w:rPr>
          <w:rFonts w:ascii="Times New Roman" w:hAnsi="Times New Roman" w:cs="Times New Roman" w:hint="eastAsia"/>
          <w:kern w:val="0"/>
          <w:sz w:val="24"/>
          <w:lang w:bidi="ar"/>
        </w:rPr>
        <w:t>条款采用</w:t>
      </w:r>
      <w:r>
        <w:rPr>
          <w:rFonts w:ascii="Times New Roman" w:hAnsi="Times New Roman" w:cs="Times New Roman" w:hint="eastAsia"/>
          <w:kern w:val="0"/>
          <w:sz w:val="24"/>
          <w:lang w:bidi="ar"/>
        </w:rPr>
        <w:t>DB46/T 531</w:t>
      </w:r>
      <w:r>
        <w:rPr>
          <w:rFonts w:ascii="Times New Roman" w:hAnsi="Times New Roman" w:cs="Times New Roman"/>
          <w:kern w:val="0"/>
          <w:sz w:val="24"/>
          <w:lang w:bidi="ar"/>
        </w:rPr>
        <w:t>中种苗划分</w:t>
      </w:r>
      <w:r>
        <w:rPr>
          <w:rFonts w:ascii="Times New Roman" w:hAnsi="Times New Roman" w:cs="Times New Roman" w:hint="eastAsia"/>
          <w:kern w:val="0"/>
          <w:sz w:val="24"/>
          <w:lang w:bidi="ar"/>
        </w:rPr>
        <w:t>部分内容</w:t>
      </w:r>
      <w:r>
        <w:rPr>
          <w:rFonts w:ascii="Times New Roman" w:hAnsi="Times New Roman" w:cs="Times New Roman"/>
          <w:kern w:val="0"/>
          <w:sz w:val="24"/>
          <w:lang w:bidi="ar"/>
        </w:rPr>
        <w:t>。</w:t>
      </w:r>
    </w:p>
    <w:p w:rsidR="00841407" w:rsidRDefault="00D93060">
      <w:pPr>
        <w:pStyle w:val="af0"/>
        <w:tabs>
          <w:tab w:val="left" w:pos="435"/>
        </w:tabs>
        <w:spacing w:before="36" w:line="360" w:lineRule="auto"/>
        <w:ind w:right="3985" w:firstLineChars="100" w:firstLine="241"/>
        <w:rPr>
          <w:rFonts w:ascii="Times New Roman" w:eastAsiaTheme="minorEastAsia" w:hAnsi="Times New Roman" w:cs="Times New Roman"/>
          <w:b/>
          <w:bCs/>
          <w:kern w:val="0"/>
          <w:sz w:val="24"/>
          <w:szCs w:val="24"/>
          <w:lang w:bidi="ar"/>
        </w:rPr>
      </w:pPr>
      <w:r>
        <w:rPr>
          <w:rFonts w:ascii="Times New Roman" w:eastAsiaTheme="minorEastAsia" w:hAnsi="Times New Roman" w:cs="Times New Roman" w:hint="eastAsia"/>
          <w:b/>
          <w:bCs/>
          <w:kern w:val="0"/>
          <w:sz w:val="24"/>
          <w:szCs w:val="24"/>
          <w:lang w:bidi="ar"/>
        </w:rPr>
        <w:t>（</w:t>
      </w:r>
      <w:r>
        <w:rPr>
          <w:rFonts w:ascii="Times New Roman" w:eastAsiaTheme="minorEastAsia" w:hAnsi="Times New Roman" w:cs="Times New Roman" w:hint="eastAsia"/>
          <w:b/>
          <w:bCs/>
          <w:kern w:val="0"/>
          <w:sz w:val="24"/>
          <w:szCs w:val="24"/>
          <w:lang w:bidi="ar"/>
        </w:rPr>
        <w:t>5</w:t>
      </w:r>
      <w:r>
        <w:rPr>
          <w:rFonts w:ascii="Times New Roman" w:eastAsiaTheme="minorEastAsia" w:hAnsi="Times New Roman" w:cs="Times New Roman" w:hint="eastAsia"/>
          <w:b/>
          <w:bCs/>
          <w:kern w:val="0"/>
          <w:sz w:val="24"/>
          <w:szCs w:val="24"/>
          <w:lang w:bidi="ar"/>
        </w:rPr>
        <w:t>）</w:t>
      </w:r>
      <w:r>
        <w:rPr>
          <w:rFonts w:ascii="Times New Roman" w:eastAsiaTheme="minorEastAsia" w:hAnsi="Times New Roman" w:cs="Times New Roman"/>
          <w:b/>
          <w:bCs/>
          <w:kern w:val="0"/>
          <w:sz w:val="24"/>
          <w:szCs w:val="24"/>
          <w:lang w:bidi="ar"/>
        </w:rPr>
        <w:t>果园建立</w:t>
      </w:r>
    </w:p>
    <w:p w:rsidR="00841407" w:rsidRDefault="00D93060">
      <w:pPr>
        <w:pStyle w:val="af0"/>
        <w:tabs>
          <w:tab w:val="left" w:pos="435"/>
        </w:tabs>
        <w:spacing w:before="36" w:line="360" w:lineRule="auto"/>
        <w:ind w:right="-94" w:firstLineChars="200" w:firstLine="480"/>
        <w:rPr>
          <w:rFonts w:ascii="Times New Roman" w:eastAsiaTheme="minorEastAsia" w:hAnsi="Times New Roman" w:cs="Times New Roman"/>
          <w:sz w:val="24"/>
          <w:szCs w:val="24"/>
        </w:rPr>
      </w:pPr>
      <w:r>
        <w:rPr>
          <w:rFonts w:ascii="Times New Roman" w:eastAsiaTheme="minorEastAsia" w:hAnsi="Times New Roman" w:cs="Times New Roman"/>
          <w:sz w:val="24"/>
          <w:szCs w:val="24"/>
        </w:rPr>
        <w:t>参</w:t>
      </w:r>
      <w:r>
        <w:rPr>
          <w:rFonts w:ascii="Times New Roman" w:eastAsiaTheme="minorEastAsia" w:hAnsi="Times New Roman" w:cs="Times New Roman" w:hint="eastAsia"/>
          <w:sz w:val="24"/>
          <w:szCs w:val="24"/>
        </w:rPr>
        <w:t>照《番荔枝</w:t>
      </w:r>
      <w:r>
        <w:rPr>
          <w:rFonts w:ascii="Times New Roman" w:eastAsiaTheme="minorEastAsia" w:hAnsi="Times New Roman" w:cs="Times New Roman"/>
          <w:sz w:val="24"/>
          <w:szCs w:val="24"/>
        </w:rPr>
        <w:t>生产技术规程</w:t>
      </w:r>
      <w:r>
        <w:rPr>
          <w:rFonts w:ascii="Times New Roman" w:eastAsiaTheme="minorEastAsia" w:hAnsi="Times New Roman" w:cs="Times New Roman" w:hint="eastAsia"/>
          <w:sz w:val="24"/>
          <w:szCs w:val="24"/>
        </w:rPr>
        <w:t>》（</w:t>
      </w:r>
      <w:r>
        <w:rPr>
          <w:rFonts w:ascii="Times New Roman" w:eastAsiaTheme="minorEastAsia" w:hAnsi="Times New Roman" w:cs="Times New Roman"/>
          <w:sz w:val="24"/>
          <w:szCs w:val="24"/>
        </w:rPr>
        <w:t xml:space="preserve">DB46/T </w:t>
      </w:r>
      <w:r>
        <w:rPr>
          <w:rFonts w:ascii="Times New Roman" w:eastAsiaTheme="minorEastAsia" w:hAnsi="Times New Roman" w:cs="Times New Roman" w:hint="eastAsia"/>
          <w:sz w:val="24"/>
          <w:szCs w:val="24"/>
        </w:rPr>
        <w:t>531</w:t>
      </w:r>
      <w:r>
        <w:rPr>
          <w:rFonts w:ascii="Times New Roman" w:eastAsiaTheme="minorEastAsia" w:hAnsi="Times New Roman" w:cs="Times New Roman" w:hint="eastAsia"/>
          <w:sz w:val="24"/>
          <w:szCs w:val="24"/>
        </w:rPr>
        <w:t>）</w:t>
      </w:r>
      <w:r>
        <w:rPr>
          <w:rFonts w:ascii="Times New Roman" w:eastAsiaTheme="minorEastAsia" w:hAnsi="Times New Roman" w:cs="Times New Roman"/>
          <w:sz w:val="24"/>
          <w:szCs w:val="24"/>
        </w:rPr>
        <w:t xml:space="preserve"> </w:t>
      </w:r>
      <w:r>
        <w:rPr>
          <w:rFonts w:ascii="Times New Roman" w:eastAsiaTheme="minorEastAsia" w:hAnsi="Times New Roman" w:cs="Times New Roman" w:hint="eastAsia"/>
          <w:sz w:val="24"/>
          <w:szCs w:val="24"/>
        </w:rPr>
        <w:t>等标准，结合</w:t>
      </w:r>
      <w:r>
        <w:rPr>
          <w:rFonts w:ascii="Times New Roman" w:eastAsiaTheme="minorEastAsia" w:hAnsi="Times New Roman" w:cs="Times New Roman"/>
          <w:kern w:val="0"/>
          <w:sz w:val="24"/>
          <w:szCs w:val="24"/>
          <w:lang w:bidi="ar"/>
        </w:rPr>
        <w:t>海南</w:t>
      </w:r>
      <w:r>
        <w:rPr>
          <w:rFonts w:ascii="Times New Roman" w:eastAsiaTheme="minorEastAsia" w:hAnsi="Times New Roman" w:cs="Times New Roman" w:hint="eastAsia"/>
          <w:kern w:val="0"/>
          <w:sz w:val="24"/>
          <w:szCs w:val="24"/>
          <w:lang w:bidi="ar"/>
        </w:rPr>
        <w:t>番荔枝</w:t>
      </w:r>
      <w:r>
        <w:rPr>
          <w:rFonts w:ascii="Times New Roman" w:eastAsiaTheme="minorEastAsia" w:hAnsi="Times New Roman" w:cs="Times New Roman"/>
          <w:kern w:val="0"/>
          <w:sz w:val="24"/>
          <w:szCs w:val="24"/>
          <w:lang w:bidi="ar"/>
        </w:rPr>
        <w:t>果园建园情况调查，</w:t>
      </w:r>
      <w:r>
        <w:rPr>
          <w:rFonts w:ascii="Times New Roman" w:eastAsiaTheme="minorEastAsia" w:hAnsi="Times New Roman" w:cs="Times New Roman" w:hint="eastAsia"/>
          <w:kern w:val="0"/>
          <w:sz w:val="24"/>
          <w:szCs w:val="24"/>
          <w:lang w:bidi="ar"/>
        </w:rPr>
        <w:t>制定了园地规划、园地准备、种苗处理、定植规格和密度、定植时期和定植</w:t>
      </w:r>
      <w:r>
        <w:rPr>
          <w:rFonts w:ascii="Times New Roman" w:eastAsiaTheme="minorEastAsia" w:hAnsi="Times New Roman" w:cs="Times New Roman" w:hint="eastAsia"/>
          <w:sz w:val="24"/>
          <w:szCs w:val="24"/>
        </w:rPr>
        <w:t>方法的要求；并按照</w:t>
      </w:r>
      <w:r>
        <w:rPr>
          <w:rFonts w:ascii="Times New Roman" w:eastAsiaTheme="minorEastAsia" w:hAnsi="Times New Roman" w:cs="Times New Roman" w:hint="eastAsia"/>
          <w:sz w:val="24"/>
          <w:szCs w:val="24"/>
        </w:rPr>
        <w:t>NY/T 1399</w:t>
      </w:r>
      <w:r>
        <w:rPr>
          <w:rFonts w:ascii="Times New Roman" w:eastAsiaTheme="minorEastAsia" w:hAnsi="Times New Roman" w:cs="Times New Roman" w:hint="eastAsia"/>
          <w:sz w:val="24"/>
          <w:szCs w:val="24"/>
        </w:rPr>
        <w:t>的规定进行种苗选择。在定植规格和密度选择上参照</w:t>
      </w:r>
      <w:r>
        <w:rPr>
          <w:rFonts w:ascii="Times New Roman" w:eastAsiaTheme="minorEastAsia" w:hAnsi="Times New Roman" w:cs="Times New Roman"/>
          <w:sz w:val="24"/>
          <w:szCs w:val="24"/>
        </w:rPr>
        <w:t xml:space="preserve">DB46/T </w:t>
      </w:r>
      <w:r>
        <w:rPr>
          <w:rFonts w:ascii="Times New Roman" w:eastAsiaTheme="minorEastAsia" w:hAnsi="Times New Roman" w:cs="Times New Roman" w:hint="eastAsia"/>
          <w:sz w:val="24"/>
          <w:szCs w:val="24"/>
        </w:rPr>
        <w:t>531</w:t>
      </w:r>
      <w:r>
        <w:rPr>
          <w:rFonts w:ascii="Times New Roman" w:eastAsiaTheme="minorEastAsia" w:hAnsi="Times New Roman" w:cs="Times New Roman"/>
          <w:sz w:val="24"/>
          <w:szCs w:val="24"/>
        </w:rPr>
        <w:t xml:space="preserve"> </w:t>
      </w:r>
      <w:r>
        <w:rPr>
          <w:rFonts w:ascii="Times New Roman" w:eastAsiaTheme="minorEastAsia" w:hAnsi="Times New Roman" w:cs="Times New Roman" w:hint="eastAsia"/>
          <w:sz w:val="24"/>
          <w:szCs w:val="24"/>
        </w:rPr>
        <w:t>。</w:t>
      </w:r>
    </w:p>
    <w:p w:rsidR="00841407" w:rsidRDefault="00D93060">
      <w:pPr>
        <w:widowControl/>
        <w:spacing w:line="360" w:lineRule="auto"/>
        <w:jc w:val="center"/>
        <w:rPr>
          <w:rFonts w:ascii="Times New Roman" w:hAnsi="Times New Roman" w:cs="Times New Roman"/>
          <w:b/>
          <w:bCs/>
          <w:kern w:val="0"/>
          <w:sz w:val="24"/>
          <w:lang w:bidi="ar"/>
        </w:rPr>
      </w:pPr>
      <w:r>
        <w:rPr>
          <w:rFonts w:ascii="Times New Roman" w:hAnsi="Times New Roman" w:cs="Times New Roman" w:hint="eastAsia"/>
          <w:b/>
          <w:bCs/>
          <w:kern w:val="0"/>
          <w:sz w:val="24"/>
          <w:lang w:bidi="ar"/>
        </w:rPr>
        <w:t>表</w:t>
      </w:r>
      <w:r>
        <w:rPr>
          <w:rFonts w:ascii="Times New Roman" w:hAnsi="Times New Roman" w:cs="Times New Roman" w:hint="eastAsia"/>
          <w:b/>
          <w:bCs/>
          <w:kern w:val="0"/>
          <w:sz w:val="24"/>
          <w:lang w:bidi="ar"/>
        </w:rPr>
        <w:t>4</w:t>
      </w:r>
      <w:r>
        <w:rPr>
          <w:rFonts w:ascii="Times New Roman" w:hAnsi="Times New Roman" w:cs="Times New Roman"/>
          <w:b/>
          <w:bCs/>
          <w:kern w:val="0"/>
          <w:sz w:val="24"/>
          <w:lang w:bidi="ar"/>
        </w:rPr>
        <w:t xml:space="preserve">  </w:t>
      </w:r>
      <w:r>
        <w:rPr>
          <w:rFonts w:ascii="Times New Roman" w:hAnsi="Times New Roman" w:cs="Times New Roman" w:hint="eastAsia"/>
          <w:b/>
          <w:bCs/>
          <w:kern w:val="0"/>
          <w:sz w:val="24"/>
          <w:lang w:bidi="ar"/>
        </w:rPr>
        <w:t>番荔枝定植规格</w:t>
      </w:r>
    </w:p>
    <w:tbl>
      <w:tblPr>
        <w:tblStyle w:val="af6"/>
        <w:tblW w:w="8326" w:type="dxa"/>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758"/>
        <w:gridCol w:w="2779"/>
        <w:gridCol w:w="2789"/>
      </w:tblGrid>
      <w:tr w:rsidR="00841407">
        <w:trPr>
          <w:tblHeader/>
          <w:jc w:val="center"/>
        </w:trPr>
        <w:tc>
          <w:tcPr>
            <w:tcW w:w="2758" w:type="dxa"/>
            <w:tcBorders>
              <w:top w:val="single" w:sz="8" w:space="0" w:color="auto"/>
              <w:bottom w:val="single" w:sz="8" w:space="0" w:color="auto"/>
            </w:tcBorders>
            <w:shd w:val="clear" w:color="auto" w:fill="auto"/>
            <w:vAlign w:val="center"/>
          </w:tcPr>
          <w:p w:rsidR="00841407" w:rsidRDefault="00D93060">
            <w:pPr>
              <w:pStyle w:val="aff2"/>
            </w:pPr>
            <w:r>
              <w:rPr>
                <w:rFonts w:hint="eastAsia"/>
              </w:rPr>
              <w:t>地区</w:t>
            </w:r>
          </w:p>
        </w:tc>
        <w:tc>
          <w:tcPr>
            <w:tcW w:w="2779" w:type="dxa"/>
            <w:tcBorders>
              <w:top w:val="single" w:sz="8" w:space="0" w:color="auto"/>
              <w:bottom w:val="single" w:sz="8" w:space="0" w:color="auto"/>
            </w:tcBorders>
            <w:shd w:val="clear" w:color="auto" w:fill="auto"/>
            <w:vAlign w:val="center"/>
          </w:tcPr>
          <w:p w:rsidR="00841407" w:rsidRDefault="00D93060">
            <w:pPr>
              <w:pStyle w:val="aff2"/>
            </w:pPr>
            <w:r>
              <w:rPr>
                <w:rFonts w:hint="eastAsia"/>
              </w:rPr>
              <w:t>规格，m</w:t>
            </w:r>
          </w:p>
        </w:tc>
        <w:tc>
          <w:tcPr>
            <w:tcW w:w="2789" w:type="dxa"/>
            <w:tcBorders>
              <w:top w:val="single" w:sz="8" w:space="0" w:color="auto"/>
              <w:bottom w:val="single" w:sz="8" w:space="0" w:color="auto"/>
            </w:tcBorders>
            <w:shd w:val="clear" w:color="auto" w:fill="auto"/>
            <w:vAlign w:val="center"/>
          </w:tcPr>
          <w:p w:rsidR="00841407" w:rsidRDefault="00D93060">
            <w:pPr>
              <w:pStyle w:val="aff2"/>
            </w:pPr>
            <w:r>
              <w:rPr>
                <w:rFonts w:hint="eastAsia"/>
              </w:rPr>
              <w:t>密度，株/亩</w:t>
            </w:r>
          </w:p>
        </w:tc>
      </w:tr>
      <w:tr w:rsidR="00841407">
        <w:trPr>
          <w:trHeight w:val="473"/>
          <w:jc w:val="center"/>
        </w:trPr>
        <w:tc>
          <w:tcPr>
            <w:tcW w:w="2758" w:type="dxa"/>
            <w:tcBorders>
              <w:top w:val="single" w:sz="8" w:space="0" w:color="auto"/>
            </w:tcBorders>
            <w:shd w:val="clear" w:color="auto" w:fill="auto"/>
            <w:vAlign w:val="center"/>
          </w:tcPr>
          <w:p w:rsidR="00841407" w:rsidRDefault="00D93060">
            <w:pPr>
              <w:pStyle w:val="aff2"/>
            </w:pPr>
            <w:r>
              <w:rPr>
                <w:rFonts w:hint="eastAsia"/>
              </w:rPr>
              <w:t>海南全岛</w:t>
            </w:r>
          </w:p>
        </w:tc>
        <w:tc>
          <w:tcPr>
            <w:tcW w:w="2779" w:type="dxa"/>
            <w:tcBorders>
              <w:top w:val="single" w:sz="8" w:space="0" w:color="auto"/>
            </w:tcBorders>
            <w:shd w:val="clear" w:color="auto" w:fill="auto"/>
            <w:vAlign w:val="center"/>
          </w:tcPr>
          <w:p w:rsidR="00841407" w:rsidRDefault="00D93060">
            <w:pPr>
              <w:pStyle w:val="afb"/>
              <w:ind w:firstLineChars="0" w:firstLine="0"/>
              <w:jc w:val="center"/>
              <w:rPr>
                <w:rFonts w:hAnsi="宋体"/>
                <w:dstrike/>
                <w:sz w:val="18"/>
                <w:szCs w:val="18"/>
              </w:rPr>
            </w:pPr>
            <w:r>
              <w:rPr>
                <w:rFonts w:hAnsi="宋体" w:hint="eastAsia"/>
                <w:sz w:val="18"/>
                <w:szCs w:val="18"/>
              </w:rPr>
              <w:t>株距</w:t>
            </w:r>
            <w:r>
              <w:rPr>
                <w:rFonts w:hAnsi="宋体"/>
                <w:sz w:val="18"/>
                <w:szCs w:val="18"/>
              </w:rPr>
              <w:t>3</w:t>
            </w:r>
            <w:r>
              <w:rPr>
                <w:rFonts w:hAnsi="宋体" w:hint="eastAsia"/>
                <w:sz w:val="18"/>
                <w:szCs w:val="18"/>
              </w:rPr>
              <w:t>～</w:t>
            </w:r>
            <w:r>
              <w:rPr>
                <w:rFonts w:hAnsi="宋体"/>
                <w:sz w:val="18"/>
                <w:szCs w:val="18"/>
              </w:rPr>
              <w:t>4</w:t>
            </w:r>
          </w:p>
          <w:p w:rsidR="00841407" w:rsidRDefault="00D93060">
            <w:pPr>
              <w:pStyle w:val="afb"/>
              <w:ind w:firstLineChars="0" w:firstLine="0"/>
              <w:jc w:val="center"/>
            </w:pPr>
            <w:r>
              <w:rPr>
                <w:rFonts w:hAnsi="宋体" w:hint="eastAsia"/>
                <w:sz w:val="18"/>
                <w:szCs w:val="18"/>
              </w:rPr>
              <w:t>行距</w:t>
            </w:r>
            <w:r>
              <w:rPr>
                <w:rFonts w:hAnsi="宋体"/>
                <w:sz w:val="18"/>
                <w:szCs w:val="18"/>
              </w:rPr>
              <w:t>4</w:t>
            </w:r>
            <w:r>
              <w:rPr>
                <w:rFonts w:hAnsi="宋体" w:hint="eastAsia"/>
                <w:sz w:val="18"/>
                <w:szCs w:val="18"/>
              </w:rPr>
              <w:t>～5</w:t>
            </w:r>
          </w:p>
        </w:tc>
        <w:tc>
          <w:tcPr>
            <w:tcW w:w="2789" w:type="dxa"/>
            <w:tcBorders>
              <w:top w:val="single" w:sz="8" w:space="0" w:color="auto"/>
            </w:tcBorders>
            <w:shd w:val="clear" w:color="auto" w:fill="auto"/>
            <w:vAlign w:val="center"/>
          </w:tcPr>
          <w:p w:rsidR="00841407" w:rsidRDefault="00D93060">
            <w:pPr>
              <w:pStyle w:val="aff2"/>
            </w:pPr>
            <w:r>
              <w:rPr>
                <w:rFonts w:hint="eastAsia"/>
              </w:rPr>
              <w:t>30-50</w:t>
            </w:r>
          </w:p>
        </w:tc>
      </w:tr>
      <w:tr w:rsidR="00841407">
        <w:trPr>
          <w:jc w:val="center"/>
        </w:trPr>
        <w:tc>
          <w:tcPr>
            <w:tcW w:w="8326" w:type="dxa"/>
            <w:gridSpan w:val="3"/>
            <w:tcBorders>
              <w:top w:val="single" w:sz="8" w:space="0" w:color="auto"/>
              <w:bottom w:val="single" w:sz="8" w:space="0" w:color="auto"/>
            </w:tcBorders>
            <w:shd w:val="clear" w:color="auto" w:fill="auto"/>
            <w:vAlign w:val="center"/>
          </w:tcPr>
          <w:p w:rsidR="00841407" w:rsidRDefault="00D93060">
            <w:pPr>
              <w:pStyle w:val="a8"/>
            </w:pPr>
            <w:r>
              <w:rPr>
                <w:rFonts w:hint="eastAsia"/>
              </w:rPr>
              <w:t>玫瑰释迦可适当密植。</w:t>
            </w:r>
          </w:p>
        </w:tc>
      </w:tr>
    </w:tbl>
    <w:p w:rsidR="00841407" w:rsidRDefault="00D93060">
      <w:pPr>
        <w:pStyle w:val="af0"/>
        <w:tabs>
          <w:tab w:val="left" w:pos="435"/>
        </w:tabs>
        <w:spacing w:before="36" w:line="360" w:lineRule="auto"/>
        <w:ind w:right="3985" w:firstLineChars="100" w:firstLine="241"/>
        <w:rPr>
          <w:rFonts w:ascii="Times New Roman" w:eastAsiaTheme="minorEastAsia"/>
          <w:b/>
          <w:bCs/>
          <w:sz w:val="24"/>
          <w:szCs w:val="24"/>
        </w:rPr>
      </w:pPr>
      <w:r>
        <w:rPr>
          <w:rFonts w:ascii="Times New Roman" w:eastAsiaTheme="minorEastAsia" w:hint="eastAsia"/>
          <w:b/>
          <w:bCs/>
          <w:sz w:val="24"/>
          <w:szCs w:val="24"/>
        </w:rPr>
        <w:t>（</w:t>
      </w:r>
      <w:r>
        <w:rPr>
          <w:rFonts w:ascii="Times New Roman" w:eastAsiaTheme="minorEastAsia" w:hint="eastAsia"/>
          <w:b/>
          <w:bCs/>
          <w:sz w:val="24"/>
          <w:szCs w:val="24"/>
        </w:rPr>
        <w:t>6</w:t>
      </w:r>
      <w:r>
        <w:rPr>
          <w:rFonts w:ascii="Times New Roman" w:eastAsiaTheme="minorEastAsia" w:hint="eastAsia"/>
          <w:b/>
          <w:bCs/>
          <w:sz w:val="24"/>
          <w:szCs w:val="24"/>
        </w:rPr>
        <w:t>）</w:t>
      </w:r>
      <w:r>
        <w:rPr>
          <w:rFonts w:ascii="Times New Roman" w:eastAsiaTheme="minorEastAsia" w:hAnsi="Times New Roman" w:cs="Times New Roman" w:hint="eastAsia"/>
          <w:b/>
          <w:bCs/>
          <w:kern w:val="0"/>
          <w:sz w:val="24"/>
          <w:szCs w:val="24"/>
          <w:lang w:bidi="ar"/>
        </w:rPr>
        <w:t>田间管理</w:t>
      </w:r>
    </w:p>
    <w:p w:rsidR="00841407" w:rsidRDefault="00D93060">
      <w:pPr>
        <w:pStyle w:val="afa"/>
        <w:spacing w:line="360" w:lineRule="auto"/>
        <w:ind w:firstLine="480"/>
        <w:rPr>
          <w:rFonts w:ascii="Times New Roman"/>
          <w:kern w:val="0"/>
          <w:sz w:val="24"/>
          <w:szCs w:val="24"/>
          <w:lang w:bidi="ar"/>
        </w:rPr>
      </w:pPr>
      <w:r>
        <w:rPr>
          <w:rFonts w:ascii="Times New Roman"/>
          <w:kern w:val="0"/>
          <w:sz w:val="24"/>
          <w:szCs w:val="24"/>
          <w:lang w:bidi="ar"/>
        </w:rPr>
        <w:t>本</w:t>
      </w:r>
      <w:r>
        <w:rPr>
          <w:rFonts w:ascii="Times New Roman" w:hint="eastAsia"/>
          <w:kern w:val="0"/>
          <w:sz w:val="24"/>
          <w:szCs w:val="24"/>
          <w:lang w:bidi="ar"/>
        </w:rPr>
        <w:t>条款</w:t>
      </w:r>
      <w:r>
        <w:rPr>
          <w:rFonts w:ascii="Times New Roman"/>
          <w:kern w:val="0"/>
          <w:sz w:val="24"/>
          <w:szCs w:val="24"/>
          <w:lang w:bidi="ar"/>
        </w:rPr>
        <w:t>田间管理指标主要包括：</w:t>
      </w:r>
      <w:r>
        <w:rPr>
          <w:rFonts w:ascii="Times New Roman" w:hint="eastAsia"/>
          <w:kern w:val="0"/>
          <w:sz w:val="24"/>
          <w:szCs w:val="24"/>
          <w:lang w:bidi="ar"/>
        </w:rPr>
        <w:t>查苗补苗、</w:t>
      </w:r>
      <w:r>
        <w:rPr>
          <w:rFonts w:ascii="Times New Roman"/>
          <w:kern w:val="0"/>
          <w:sz w:val="24"/>
          <w:szCs w:val="24"/>
          <w:lang w:bidi="ar"/>
        </w:rPr>
        <w:t>土壤管理、</w:t>
      </w:r>
      <w:r>
        <w:rPr>
          <w:rFonts w:ascii="Times New Roman" w:hint="eastAsia"/>
          <w:kern w:val="0"/>
          <w:sz w:val="24"/>
          <w:szCs w:val="24"/>
          <w:lang w:bidi="ar"/>
        </w:rPr>
        <w:t>施肥管理、</w:t>
      </w:r>
      <w:r>
        <w:rPr>
          <w:rFonts w:ascii="Times New Roman"/>
          <w:kern w:val="0"/>
          <w:sz w:val="24"/>
          <w:szCs w:val="24"/>
          <w:lang w:bidi="ar"/>
        </w:rPr>
        <w:t>水分管理、</w:t>
      </w:r>
      <w:r>
        <w:rPr>
          <w:rFonts w:ascii="Times New Roman" w:hint="eastAsia"/>
          <w:kern w:val="0"/>
          <w:sz w:val="24"/>
          <w:szCs w:val="24"/>
          <w:lang w:bidi="ar"/>
        </w:rPr>
        <w:t>整形修剪</w:t>
      </w:r>
      <w:r>
        <w:rPr>
          <w:rFonts w:ascii="Times New Roman"/>
          <w:kern w:val="0"/>
          <w:sz w:val="24"/>
          <w:szCs w:val="24"/>
          <w:lang w:bidi="ar"/>
        </w:rPr>
        <w:t>等内容，主要基于标准起草单位、</w:t>
      </w:r>
      <w:r>
        <w:rPr>
          <w:rFonts w:ascii="Times New Roman" w:hint="eastAsia"/>
          <w:kern w:val="0"/>
          <w:sz w:val="24"/>
          <w:szCs w:val="24"/>
          <w:lang w:bidi="ar"/>
        </w:rPr>
        <w:t>技术推广部门</w:t>
      </w:r>
      <w:r>
        <w:rPr>
          <w:rFonts w:ascii="Times New Roman"/>
          <w:kern w:val="0"/>
          <w:sz w:val="24"/>
          <w:szCs w:val="24"/>
          <w:lang w:bidi="ar"/>
        </w:rPr>
        <w:t>以及</w:t>
      </w:r>
      <w:r>
        <w:rPr>
          <w:rFonts w:ascii="Times New Roman" w:hint="eastAsia"/>
          <w:kern w:val="0"/>
          <w:sz w:val="24"/>
          <w:szCs w:val="24"/>
          <w:lang w:bidi="ar"/>
        </w:rPr>
        <w:t>番荔枝</w:t>
      </w:r>
      <w:r>
        <w:rPr>
          <w:rFonts w:ascii="Times New Roman"/>
          <w:kern w:val="0"/>
          <w:sz w:val="24"/>
          <w:szCs w:val="24"/>
          <w:lang w:bidi="ar"/>
        </w:rPr>
        <w:t>种植</w:t>
      </w:r>
      <w:r>
        <w:rPr>
          <w:rFonts w:ascii="Times New Roman" w:hint="eastAsia"/>
          <w:kern w:val="0"/>
          <w:sz w:val="24"/>
          <w:szCs w:val="24"/>
          <w:lang w:bidi="ar"/>
        </w:rPr>
        <w:t>企业</w:t>
      </w:r>
      <w:r>
        <w:rPr>
          <w:rFonts w:ascii="Times New Roman"/>
          <w:kern w:val="0"/>
          <w:sz w:val="24"/>
          <w:szCs w:val="24"/>
          <w:lang w:bidi="ar"/>
        </w:rPr>
        <w:t>多</w:t>
      </w:r>
      <w:r>
        <w:rPr>
          <w:rFonts w:ascii="Times New Roman"/>
          <w:kern w:val="0"/>
          <w:sz w:val="24"/>
          <w:szCs w:val="24"/>
          <w:lang w:bidi="ar"/>
        </w:rPr>
        <w:lastRenderedPageBreak/>
        <w:t>年的大田试验、生产实践，</w:t>
      </w:r>
      <w:r>
        <w:rPr>
          <w:rFonts w:ascii="Times New Roman" w:hint="eastAsia"/>
          <w:kern w:val="0"/>
          <w:sz w:val="24"/>
          <w:szCs w:val="24"/>
          <w:lang w:bidi="ar"/>
        </w:rPr>
        <w:t>并</w:t>
      </w:r>
      <w:r>
        <w:rPr>
          <w:rFonts w:ascii="Times New Roman"/>
          <w:kern w:val="0"/>
          <w:sz w:val="24"/>
          <w:szCs w:val="24"/>
          <w:lang w:bidi="ar"/>
        </w:rPr>
        <w:t>参照了《</w:t>
      </w:r>
      <w:r>
        <w:rPr>
          <w:rFonts w:ascii="Times New Roman"/>
          <w:kern w:val="0"/>
          <w:sz w:val="24"/>
          <w:szCs w:val="24"/>
          <w:lang w:bidi="ar"/>
        </w:rPr>
        <w:t xml:space="preserve">GB/T 17419 </w:t>
      </w:r>
      <w:r>
        <w:rPr>
          <w:rFonts w:ascii="Times New Roman"/>
          <w:kern w:val="0"/>
          <w:sz w:val="24"/>
          <w:szCs w:val="24"/>
          <w:lang w:bidi="ar"/>
        </w:rPr>
        <w:t>含有机质叶面肥料》、《</w:t>
      </w:r>
      <w:r>
        <w:rPr>
          <w:rFonts w:ascii="Times New Roman"/>
          <w:kern w:val="0"/>
          <w:sz w:val="24"/>
          <w:szCs w:val="24"/>
          <w:lang w:bidi="ar"/>
        </w:rPr>
        <w:t xml:space="preserve">GB/T 17420 </w:t>
      </w:r>
      <w:r>
        <w:rPr>
          <w:rFonts w:ascii="Times New Roman"/>
          <w:kern w:val="0"/>
          <w:sz w:val="24"/>
          <w:szCs w:val="24"/>
          <w:lang w:bidi="ar"/>
        </w:rPr>
        <w:t>微量元素叶面肥料》、《</w:t>
      </w:r>
      <w:r>
        <w:rPr>
          <w:rFonts w:ascii="Times New Roman"/>
          <w:kern w:val="0"/>
          <w:sz w:val="24"/>
          <w:szCs w:val="24"/>
          <w:lang w:bidi="ar"/>
        </w:rPr>
        <w:t xml:space="preserve">NY/T 496 </w:t>
      </w:r>
      <w:r>
        <w:rPr>
          <w:rFonts w:ascii="Times New Roman"/>
          <w:kern w:val="0"/>
          <w:sz w:val="24"/>
          <w:szCs w:val="24"/>
          <w:lang w:bidi="ar"/>
        </w:rPr>
        <w:t>肥料合理使用准则</w:t>
      </w:r>
      <w:r>
        <w:rPr>
          <w:rFonts w:ascii="Times New Roman"/>
          <w:kern w:val="0"/>
          <w:sz w:val="24"/>
          <w:szCs w:val="24"/>
          <w:lang w:bidi="ar"/>
        </w:rPr>
        <w:t xml:space="preserve"> </w:t>
      </w:r>
      <w:r>
        <w:rPr>
          <w:rFonts w:ascii="Times New Roman"/>
          <w:kern w:val="0"/>
          <w:sz w:val="24"/>
          <w:szCs w:val="24"/>
          <w:lang w:bidi="ar"/>
        </w:rPr>
        <w:t>通则》</w:t>
      </w:r>
      <w:r>
        <w:rPr>
          <w:rFonts w:ascii="Times New Roman" w:hint="eastAsia"/>
          <w:kern w:val="0"/>
          <w:sz w:val="24"/>
          <w:szCs w:val="24"/>
          <w:lang w:bidi="ar"/>
        </w:rPr>
        <w:t>、</w:t>
      </w:r>
      <w:r>
        <w:rPr>
          <w:rFonts w:ascii="Times New Roman"/>
          <w:kern w:val="0"/>
          <w:sz w:val="24"/>
          <w:szCs w:val="24"/>
          <w:lang w:bidi="ar"/>
        </w:rPr>
        <w:t>《</w:t>
      </w:r>
      <w:r>
        <w:rPr>
          <w:rFonts w:ascii="Times New Roman"/>
          <w:kern w:val="0"/>
          <w:sz w:val="24"/>
          <w:szCs w:val="24"/>
          <w:lang w:bidi="ar"/>
        </w:rPr>
        <w:t xml:space="preserve">NY/T 525 </w:t>
      </w:r>
      <w:r>
        <w:rPr>
          <w:rFonts w:ascii="Times New Roman"/>
          <w:kern w:val="0"/>
          <w:sz w:val="24"/>
          <w:szCs w:val="24"/>
          <w:lang w:bidi="ar"/>
        </w:rPr>
        <w:t>有机肥料》、《</w:t>
      </w:r>
      <w:r>
        <w:rPr>
          <w:rFonts w:ascii="Times New Roman"/>
          <w:kern w:val="0"/>
          <w:sz w:val="24"/>
          <w:szCs w:val="24"/>
          <w:lang w:bidi="ar"/>
        </w:rPr>
        <w:t xml:space="preserve">NY/T 798 </w:t>
      </w:r>
      <w:r>
        <w:rPr>
          <w:rFonts w:ascii="Times New Roman"/>
          <w:kern w:val="0"/>
          <w:sz w:val="24"/>
          <w:szCs w:val="24"/>
          <w:lang w:bidi="ar"/>
        </w:rPr>
        <w:t>复合微生物肥料》、《</w:t>
      </w:r>
      <w:r>
        <w:rPr>
          <w:rFonts w:ascii="Times New Roman" w:hint="eastAsia"/>
          <w:kern w:val="0"/>
          <w:sz w:val="24"/>
          <w:szCs w:val="24"/>
          <w:lang w:bidi="ar"/>
        </w:rPr>
        <w:t xml:space="preserve">DB46/T 531 </w:t>
      </w:r>
      <w:r>
        <w:rPr>
          <w:rFonts w:ascii="Times New Roman" w:hint="eastAsia"/>
          <w:kern w:val="0"/>
          <w:sz w:val="24"/>
          <w:szCs w:val="24"/>
          <w:lang w:bidi="ar"/>
        </w:rPr>
        <w:t>番荔枝生产技术规程</w:t>
      </w:r>
      <w:r>
        <w:rPr>
          <w:rFonts w:ascii="Times New Roman"/>
          <w:kern w:val="0"/>
          <w:sz w:val="24"/>
          <w:szCs w:val="24"/>
          <w:lang w:bidi="ar"/>
        </w:rPr>
        <w:t>》标准中关于田间管理相关内容。同时，根据编制任务安排专家组对海南</w:t>
      </w:r>
      <w:r>
        <w:rPr>
          <w:rFonts w:ascii="Times New Roman" w:hint="eastAsia"/>
          <w:kern w:val="0"/>
          <w:sz w:val="24"/>
          <w:szCs w:val="24"/>
          <w:lang w:bidi="ar"/>
        </w:rPr>
        <w:t>产区</w:t>
      </w:r>
      <w:r>
        <w:rPr>
          <w:rFonts w:ascii="Times New Roman"/>
          <w:kern w:val="0"/>
          <w:sz w:val="24"/>
          <w:szCs w:val="24"/>
          <w:lang w:bidi="ar"/>
        </w:rPr>
        <w:t>进行施肥情况调研，掌握</w:t>
      </w:r>
      <w:r>
        <w:rPr>
          <w:rFonts w:ascii="Times New Roman" w:hint="eastAsia"/>
          <w:kern w:val="0"/>
          <w:sz w:val="24"/>
          <w:szCs w:val="24"/>
          <w:lang w:bidi="ar"/>
        </w:rPr>
        <w:t>番荔枝</w:t>
      </w:r>
      <w:r>
        <w:rPr>
          <w:rFonts w:ascii="Times New Roman"/>
          <w:kern w:val="0"/>
          <w:sz w:val="24"/>
          <w:szCs w:val="24"/>
          <w:lang w:bidi="ar"/>
        </w:rPr>
        <w:t>种植户施肥现状，制定合理的</w:t>
      </w:r>
      <w:r>
        <w:rPr>
          <w:rFonts w:ascii="Times New Roman" w:hint="eastAsia"/>
          <w:kern w:val="0"/>
          <w:sz w:val="24"/>
          <w:szCs w:val="24"/>
          <w:lang w:bidi="ar"/>
        </w:rPr>
        <w:t>番荔枝</w:t>
      </w:r>
      <w:r>
        <w:rPr>
          <w:rFonts w:ascii="Times New Roman"/>
          <w:kern w:val="0"/>
          <w:sz w:val="24"/>
          <w:szCs w:val="24"/>
          <w:lang w:bidi="ar"/>
        </w:rPr>
        <w:t>高效施肥标准，为标准的编写</w:t>
      </w:r>
      <w:r>
        <w:rPr>
          <w:rFonts w:ascii="Times New Roman" w:hint="eastAsia"/>
          <w:kern w:val="0"/>
          <w:sz w:val="24"/>
          <w:szCs w:val="24"/>
          <w:lang w:bidi="ar"/>
        </w:rPr>
        <w:t>提供依据</w:t>
      </w:r>
      <w:r>
        <w:rPr>
          <w:rFonts w:ascii="Times New Roman"/>
          <w:kern w:val="0"/>
          <w:sz w:val="24"/>
          <w:szCs w:val="24"/>
          <w:lang w:bidi="ar"/>
        </w:rPr>
        <w:t>。</w:t>
      </w:r>
    </w:p>
    <w:p w:rsidR="00841407" w:rsidRDefault="00D93060">
      <w:pPr>
        <w:autoSpaceDN w:val="0"/>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①查苗补苗</w:t>
      </w:r>
    </w:p>
    <w:p w:rsidR="00841407" w:rsidRDefault="00D93060">
      <w:pPr>
        <w:autoSpaceDN w:val="0"/>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定植后随时检查苗木的成活与缺苗情况，及时补苗。劣株及时换苗，将病株拔除后，对植</w:t>
      </w:r>
      <w:proofErr w:type="gramStart"/>
      <w:r>
        <w:rPr>
          <w:rFonts w:ascii="Times New Roman" w:hAnsi="Times New Roman" w:cs="Times New Roman" w:hint="eastAsia"/>
          <w:kern w:val="0"/>
          <w:sz w:val="24"/>
          <w:lang w:bidi="ar"/>
        </w:rPr>
        <w:t>穴</w:t>
      </w:r>
      <w:proofErr w:type="gramEnd"/>
      <w:r>
        <w:rPr>
          <w:rFonts w:ascii="Times New Roman" w:hAnsi="Times New Roman" w:cs="Times New Roman" w:hint="eastAsia"/>
          <w:kern w:val="0"/>
          <w:sz w:val="24"/>
          <w:lang w:bidi="ar"/>
        </w:rPr>
        <w:t>进行翻晒、消毒后补苗。</w:t>
      </w:r>
    </w:p>
    <w:p w:rsidR="00841407" w:rsidRDefault="00D93060">
      <w:pPr>
        <w:autoSpaceDN w:val="0"/>
        <w:spacing w:line="360" w:lineRule="auto"/>
        <w:ind w:firstLineChars="200" w:firstLine="480"/>
        <w:rPr>
          <w:rFonts w:ascii="Times New Roman" w:hAnsi="Times New Roman" w:cs="Times New Roman"/>
          <w:kern w:val="0"/>
          <w:sz w:val="24"/>
          <w:lang w:bidi="ar"/>
        </w:rPr>
      </w:pPr>
      <w:bookmarkStart w:id="3" w:name="_Toc141287458"/>
      <w:bookmarkStart w:id="4" w:name="_Toc141025035"/>
      <w:bookmarkStart w:id="5" w:name="_Toc141283348"/>
      <w:bookmarkStart w:id="6" w:name="_Toc141030778"/>
      <w:bookmarkStart w:id="7" w:name="_Toc141025142"/>
      <w:r>
        <w:rPr>
          <w:rFonts w:ascii="Times New Roman" w:hAnsi="Times New Roman" w:cs="Times New Roman" w:hint="eastAsia"/>
          <w:kern w:val="0"/>
          <w:sz w:val="24"/>
          <w:lang w:bidi="ar"/>
        </w:rPr>
        <w:t>②</w:t>
      </w:r>
      <w:bookmarkEnd w:id="3"/>
      <w:bookmarkEnd w:id="4"/>
      <w:bookmarkEnd w:id="5"/>
      <w:bookmarkEnd w:id="6"/>
      <w:bookmarkEnd w:id="7"/>
      <w:r>
        <w:rPr>
          <w:rFonts w:ascii="Times New Roman" w:hAnsi="Times New Roman" w:cs="Times New Roman" w:hint="eastAsia"/>
          <w:kern w:val="0"/>
          <w:sz w:val="24"/>
          <w:lang w:bidi="ar"/>
        </w:rPr>
        <w:t>土壤管理</w:t>
      </w:r>
    </w:p>
    <w:p w:rsidR="00841407" w:rsidRDefault="00D93060">
      <w:pPr>
        <w:autoSpaceDN w:val="0"/>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幼龄</w:t>
      </w:r>
      <w:proofErr w:type="gramStart"/>
      <w:r>
        <w:rPr>
          <w:rFonts w:ascii="Times New Roman" w:hAnsi="Times New Roman" w:cs="Times New Roman" w:hint="eastAsia"/>
          <w:kern w:val="0"/>
          <w:sz w:val="24"/>
          <w:lang w:bidi="ar"/>
        </w:rPr>
        <w:t>树分为</w:t>
      </w:r>
      <w:proofErr w:type="gramEnd"/>
      <w:r>
        <w:rPr>
          <w:rFonts w:ascii="Times New Roman" w:hAnsi="Times New Roman" w:cs="Times New Roman" w:hint="eastAsia"/>
          <w:kern w:val="0"/>
          <w:sz w:val="24"/>
          <w:lang w:bidi="ar"/>
        </w:rPr>
        <w:t>间作、</w:t>
      </w:r>
      <w:bookmarkStart w:id="8" w:name="_Toc19717"/>
      <w:bookmarkStart w:id="9" w:name="_Toc2584"/>
      <w:bookmarkStart w:id="10" w:name="_Toc32099"/>
      <w:bookmarkStart w:id="11" w:name="_Toc18180"/>
      <w:bookmarkStart w:id="12" w:name="_Toc13745"/>
      <w:bookmarkStart w:id="13" w:name="_Toc6503"/>
      <w:r>
        <w:rPr>
          <w:rFonts w:ascii="Times New Roman" w:hAnsi="Times New Roman" w:cs="Times New Roman" w:hint="eastAsia"/>
          <w:kern w:val="0"/>
          <w:sz w:val="24"/>
          <w:lang w:bidi="ar"/>
        </w:rPr>
        <w:t>树盘覆盖</w:t>
      </w:r>
      <w:bookmarkStart w:id="14" w:name="_Toc27543"/>
      <w:bookmarkStart w:id="15" w:name="_Toc12385"/>
      <w:bookmarkStart w:id="16" w:name="_Toc4279"/>
      <w:bookmarkStart w:id="17" w:name="_Toc7791"/>
      <w:bookmarkStart w:id="18" w:name="_Toc24265"/>
      <w:bookmarkStart w:id="19" w:name="_Toc25722"/>
      <w:bookmarkEnd w:id="8"/>
      <w:bookmarkEnd w:id="9"/>
      <w:bookmarkEnd w:id="10"/>
      <w:bookmarkEnd w:id="11"/>
      <w:bookmarkEnd w:id="12"/>
      <w:bookmarkEnd w:id="13"/>
      <w:r>
        <w:rPr>
          <w:rFonts w:ascii="Times New Roman" w:hAnsi="Times New Roman" w:cs="Times New Roman" w:hint="eastAsia"/>
          <w:kern w:val="0"/>
          <w:sz w:val="24"/>
          <w:lang w:bidi="ar"/>
        </w:rPr>
        <w:t>、中耕除草</w:t>
      </w:r>
      <w:bookmarkEnd w:id="14"/>
      <w:bookmarkEnd w:id="15"/>
      <w:bookmarkEnd w:id="16"/>
      <w:bookmarkEnd w:id="17"/>
      <w:bookmarkEnd w:id="18"/>
      <w:bookmarkEnd w:id="19"/>
      <w:r>
        <w:rPr>
          <w:rFonts w:ascii="Times New Roman" w:hAnsi="Times New Roman" w:cs="Times New Roman" w:hint="eastAsia"/>
          <w:kern w:val="0"/>
          <w:sz w:val="24"/>
          <w:lang w:bidi="ar"/>
        </w:rPr>
        <w:t>管理；</w:t>
      </w:r>
      <w:r>
        <w:rPr>
          <w:rFonts w:ascii="Times New Roman" w:hint="eastAsia"/>
          <w:sz w:val="24"/>
          <w:lang w:bidi="ar"/>
        </w:rPr>
        <w:t>结果树需扩穴改土、果园生草栽培。</w:t>
      </w:r>
    </w:p>
    <w:p w:rsidR="00841407" w:rsidRDefault="00D93060">
      <w:pPr>
        <w:pStyle w:val="afb"/>
        <w:spacing w:line="360" w:lineRule="auto"/>
        <w:ind w:firstLine="480"/>
        <w:rPr>
          <w:rFonts w:ascii="Times New Roman" w:eastAsiaTheme="minorEastAsia"/>
          <w:sz w:val="24"/>
          <w:szCs w:val="24"/>
          <w:lang w:bidi="ar"/>
        </w:rPr>
      </w:pPr>
      <w:r>
        <w:rPr>
          <w:rFonts w:ascii="Times New Roman" w:hint="eastAsia"/>
          <w:sz w:val="24"/>
          <w:szCs w:val="24"/>
          <w:lang w:bidi="ar"/>
        </w:rPr>
        <w:t>③</w:t>
      </w:r>
      <w:r>
        <w:rPr>
          <w:rFonts w:ascii="Times New Roman" w:eastAsiaTheme="minorEastAsia" w:hint="eastAsia"/>
          <w:sz w:val="24"/>
          <w:szCs w:val="24"/>
          <w:lang w:bidi="ar"/>
        </w:rPr>
        <w:t>施肥管理</w:t>
      </w:r>
    </w:p>
    <w:p w:rsidR="00841407" w:rsidRDefault="00D93060">
      <w:pPr>
        <w:pStyle w:val="afb"/>
        <w:spacing w:line="360" w:lineRule="auto"/>
        <w:ind w:firstLine="480"/>
        <w:rPr>
          <w:rFonts w:ascii="Times New Roman" w:eastAsiaTheme="minorEastAsia"/>
          <w:sz w:val="24"/>
          <w:szCs w:val="24"/>
          <w:lang w:bidi="ar"/>
        </w:rPr>
      </w:pPr>
      <w:r>
        <w:rPr>
          <w:rFonts w:ascii="Times New Roman" w:eastAsiaTheme="minorEastAsia" w:hint="eastAsia"/>
          <w:sz w:val="24"/>
          <w:szCs w:val="24"/>
          <w:lang w:bidi="ar"/>
        </w:rPr>
        <w:t>幼龄番荔枝的施肥应遵循勤施薄施的原则，以有机肥、化肥为主，微生物肥为辅。农家肥和商品肥料种类的使用按照</w:t>
      </w:r>
      <w:r>
        <w:rPr>
          <w:rFonts w:ascii="Times New Roman" w:eastAsiaTheme="minorEastAsia" w:hint="eastAsia"/>
          <w:sz w:val="24"/>
          <w:szCs w:val="24"/>
          <w:lang w:bidi="ar"/>
        </w:rPr>
        <w:t>NY/T 394</w:t>
      </w:r>
      <w:r>
        <w:rPr>
          <w:rFonts w:ascii="Times New Roman" w:eastAsiaTheme="minorEastAsia" w:hint="eastAsia"/>
          <w:sz w:val="24"/>
          <w:szCs w:val="24"/>
          <w:lang w:bidi="ar"/>
        </w:rPr>
        <w:t>的规定执行。微生物肥料种类与使用按照</w:t>
      </w:r>
      <w:r>
        <w:rPr>
          <w:rFonts w:ascii="Times New Roman" w:eastAsiaTheme="minorEastAsia" w:hint="eastAsia"/>
          <w:sz w:val="24"/>
          <w:szCs w:val="24"/>
          <w:lang w:bidi="ar"/>
        </w:rPr>
        <w:t>NY/T 227</w:t>
      </w:r>
      <w:r>
        <w:rPr>
          <w:rFonts w:ascii="Times New Roman" w:eastAsiaTheme="minorEastAsia" w:hint="eastAsia"/>
          <w:sz w:val="24"/>
          <w:szCs w:val="24"/>
          <w:lang w:bidi="ar"/>
        </w:rPr>
        <w:t>的规定执行。农家肥按</w:t>
      </w:r>
      <w:r>
        <w:rPr>
          <w:rFonts w:ascii="Times New Roman" w:eastAsiaTheme="minorEastAsia" w:hint="eastAsia"/>
          <w:sz w:val="24"/>
          <w:szCs w:val="24"/>
          <w:lang w:bidi="ar"/>
        </w:rPr>
        <w:t>NY/T 1168</w:t>
      </w:r>
      <w:r>
        <w:rPr>
          <w:rFonts w:ascii="Times New Roman" w:eastAsiaTheme="minorEastAsia" w:hint="eastAsia"/>
          <w:sz w:val="24"/>
          <w:szCs w:val="24"/>
          <w:lang w:bidi="ar"/>
        </w:rPr>
        <w:t>的规定执行，要堆沤充分腐熟后才能使用；定植后</w:t>
      </w:r>
      <w:r>
        <w:rPr>
          <w:rFonts w:ascii="Times New Roman" w:eastAsiaTheme="minorEastAsia" w:hint="eastAsia"/>
          <w:sz w:val="24"/>
          <w:szCs w:val="24"/>
          <w:lang w:bidi="ar"/>
        </w:rPr>
        <w:t>1</w:t>
      </w:r>
      <w:r>
        <w:rPr>
          <w:rFonts w:ascii="Times New Roman" w:eastAsiaTheme="minorEastAsia" w:hint="eastAsia"/>
          <w:sz w:val="24"/>
          <w:szCs w:val="24"/>
          <w:lang w:bidi="ar"/>
        </w:rPr>
        <w:t>个月即可以开始施肥，做到一个月三次肥。</w:t>
      </w:r>
    </w:p>
    <w:p w:rsidR="00841407" w:rsidRDefault="00D93060">
      <w:pPr>
        <w:pStyle w:val="afb"/>
        <w:spacing w:line="360" w:lineRule="auto"/>
        <w:ind w:firstLine="480"/>
        <w:rPr>
          <w:rFonts w:ascii="Times New Roman" w:eastAsiaTheme="minorEastAsia"/>
          <w:sz w:val="24"/>
          <w:szCs w:val="24"/>
          <w:lang w:bidi="ar"/>
        </w:rPr>
      </w:pPr>
      <w:r>
        <w:rPr>
          <w:rFonts w:ascii="Times New Roman" w:eastAsiaTheme="minorEastAsia" w:hint="eastAsia"/>
          <w:sz w:val="24"/>
          <w:szCs w:val="24"/>
          <w:lang w:bidi="ar"/>
        </w:rPr>
        <w:t>结果树施肥管理需根据土壤肥力、植株生长量和产量水平等因素确定施肥量。根据各生长时期番荔枝长势，酌情增减用量。</w:t>
      </w:r>
    </w:p>
    <w:p w:rsidR="00841407" w:rsidRDefault="00D93060">
      <w:pPr>
        <w:autoSpaceDN w:val="0"/>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④水分管理</w:t>
      </w:r>
    </w:p>
    <w:p w:rsidR="00841407" w:rsidRDefault="00D93060">
      <w:pPr>
        <w:pStyle w:val="afb"/>
        <w:spacing w:line="360" w:lineRule="auto"/>
        <w:ind w:firstLine="480"/>
        <w:rPr>
          <w:rFonts w:ascii="Times New Roman" w:eastAsiaTheme="minorEastAsia"/>
          <w:sz w:val="24"/>
          <w:szCs w:val="24"/>
          <w:lang w:bidi="ar"/>
        </w:rPr>
      </w:pPr>
      <w:r>
        <w:rPr>
          <w:rFonts w:ascii="Times New Roman" w:eastAsiaTheme="minorEastAsia" w:hint="eastAsia"/>
          <w:sz w:val="24"/>
          <w:szCs w:val="24"/>
          <w:lang w:bidi="ar"/>
        </w:rPr>
        <w:t>灌溉水应符合</w:t>
      </w:r>
      <w:r>
        <w:rPr>
          <w:rFonts w:ascii="Times New Roman" w:eastAsiaTheme="minorEastAsia" w:hint="eastAsia"/>
          <w:sz w:val="24"/>
          <w:szCs w:val="24"/>
          <w:lang w:bidi="ar"/>
        </w:rPr>
        <w:t>NY/T 391</w:t>
      </w:r>
      <w:r>
        <w:rPr>
          <w:rFonts w:ascii="Times New Roman" w:eastAsiaTheme="minorEastAsia" w:hint="eastAsia"/>
          <w:sz w:val="24"/>
          <w:szCs w:val="24"/>
          <w:lang w:bidi="ar"/>
        </w:rPr>
        <w:t>的规定，幼龄番荔枝定植后</w:t>
      </w:r>
      <w:r>
        <w:rPr>
          <w:rFonts w:ascii="Times New Roman" w:eastAsiaTheme="minorEastAsia" w:hint="eastAsia"/>
          <w:sz w:val="24"/>
          <w:szCs w:val="24"/>
          <w:lang w:bidi="ar"/>
        </w:rPr>
        <w:t>2</w:t>
      </w:r>
      <w:r>
        <w:rPr>
          <w:rFonts w:ascii="Times New Roman" w:eastAsiaTheme="minorEastAsia" w:hint="eastAsia"/>
          <w:sz w:val="24"/>
          <w:szCs w:val="24"/>
          <w:lang w:bidi="ar"/>
        </w:rPr>
        <w:t>个月内遇干旱天气需每</w:t>
      </w:r>
      <w:r>
        <w:rPr>
          <w:rFonts w:ascii="Times New Roman" w:eastAsiaTheme="minorEastAsia" w:hint="eastAsia"/>
          <w:sz w:val="24"/>
          <w:szCs w:val="24"/>
          <w:lang w:bidi="ar"/>
        </w:rPr>
        <w:t>2 d</w:t>
      </w:r>
      <w:r>
        <w:rPr>
          <w:rFonts w:ascii="Times New Roman" w:eastAsiaTheme="minorEastAsia" w:hint="eastAsia"/>
          <w:sz w:val="24"/>
          <w:szCs w:val="24"/>
          <w:lang w:bidi="ar"/>
        </w:rPr>
        <w:t>微喷灌水</w:t>
      </w:r>
      <w:r>
        <w:rPr>
          <w:rFonts w:ascii="Times New Roman" w:eastAsiaTheme="minorEastAsia" w:hint="eastAsia"/>
          <w:sz w:val="24"/>
          <w:szCs w:val="24"/>
          <w:lang w:bidi="ar"/>
        </w:rPr>
        <w:t>1</w:t>
      </w:r>
      <w:r>
        <w:rPr>
          <w:rFonts w:ascii="Times New Roman" w:eastAsiaTheme="minorEastAsia" w:hint="eastAsia"/>
          <w:sz w:val="24"/>
          <w:szCs w:val="24"/>
          <w:lang w:bidi="ar"/>
        </w:rPr>
        <w:t>次，保持田间持水量</w:t>
      </w:r>
      <w:r>
        <w:rPr>
          <w:rFonts w:ascii="Times New Roman" w:eastAsiaTheme="minorEastAsia" w:hint="eastAsia"/>
          <w:sz w:val="24"/>
          <w:szCs w:val="24"/>
          <w:lang w:bidi="ar"/>
        </w:rPr>
        <w:t>60%</w:t>
      </w:r>
      <w:r>
        <w:rPr>
          <w:rFonts w:ascii="Times New Roman" w:eastAsiaTheme="minorEastAsia" w:hint="eastAsia"/>
          <w:sz w:val="24"/>
          <w:szCs w:val="24"/>
          <w:lang w:bidi="ar"/>
        </w:rPr>
        <w:t>～</w:t>
      </w:r>
      <w:r>
        <w:rPr>
          <w:rFonts w:ascii="Times New Roman" w:eastAsiaTheme="minorEastAsia" w:hint="eastAsia"/>
          <w:sz w:val="24"/>
          <w:szCs w:val="24"/>
          <w:lang w:bidi="ar"/>
        </w:rPr>
        <w:t>80%</w:t>
      </w:r>
      <w:r>
        <w:rPr>
          <w:rFonts w:ascii="Times New Roman" w:eastAsiaTheme="minorEastAsia" w:hint="eastAsia"/>
          <w:sz w:val="24"/>
          <w:szCs w:val="24"/>
          <w:lang w:bidi="ar"/>
        </w:rPr>
        <w:t>。结果树宜采用水肥一体化灌水，</w:t>
      </w:r>
      <w:r>
        <w:rPr>
          <w:rFonts w:ascii="Times New Roman" w:eastAsiaTheme="minorEastAsia" w:hint="eastAsia"/>
          <w:sz w:val="24"/>
          <w:szCs w:val="24"/>
          <w:lang w:bidi="ar"/>
        </w:rPr>
        <w:t>1</w:t>
      </w:r>
      <w:r>
        <w:rPr>
          <w:rFonts w:ascii="Times New Roman" w:eastAsiaTheme="minorEastAsia" w:hint="eastAsia"/>
          <w:sz w:val="24"/>
          <w:szCs w:val="24"/>
          <w:lang w:bidi="ar"/>
        </w:rPr>
        <w:t>月～</w:t>
      </w:r>
      <w:r>
        <w:rPr>
          <w:rFonts w:ascii="Times New Roman" w:eastAsiaTheme="minorEastAsia" w:hint="eastAsia"/>
          <w:sz w:val="24"/>
          <w:szCs w:val="24"/>
          <w:lang w:bidi="ar"/>
        </w:rPr>
        <w:t>2</w:t>
      </w:r>
      <w:r>
        <w:rPr>
          <w:rFonts w:ascii="Times New Roman" w:eastAsiaTheme="minorEastAsia" w:hint="eastAsia"/>
          <w:sz w:val="24"/>
          <w:szCs w:val="24"/>
          <w:lang w:bidi="ar"/>
        </w:rPr>
        <w:t>月果实采收期适度干旱。</w:t>
      </w:r>
      <w:r>
        <w:rPr>
          <w:rFonts w:ascii="Times New Roman" w:eastAsiaTheme="minorEastAsia" w:hint="eastAsia"/>
          <w:sz w:val="24"/>
          <w:szCs w:val="24"/>
          <w:lang w:bidi="ar"/>
        </w:rPr>
        <w:t>3</w:t>
      </w:r>
      <w:r>
        <w:rPr>
          <w:rFonts w:ascii="Times New Roman" w:eastAsiaTheme="minorEastAsia" w:hint="eastAsia"/>
          <w:sz w:val="24"/>
          <w:szCs w:val="24"/>
          <w:lang w:bidi="ar"/>
        </w:rPr>
        <w:t>月～</w:t>
      </w:r>
      <w:r>
        <w:rPr>
          <w:rFonts w:ascii="Times New Roman" w:eastAsiaTheme="minorEastAsia" w:hint="eastAsia"/>
          <w:sz w:val="24"/>
          <w:szCs w:val="24"/>
          <w:lang w:bidi="ar"/>
        </w:rPr>
        <w:t>12</w:t>
      </w:r>
      <w:r>
        <w:rPr>
          <w:rFonts w:ascii="Times New Roman" w:eastAsiaTheme="minorEastAsia" w:hint="eastAsia"/>
          <w:sz w:val="24"/>
          <w:szCs w:val="24"/>
          <w:lang w:bidi="ar"/>
        </w:rPr>
        <w:t>月间隔</w:t>
      </w:r>
      <w:r>
        <w:rPr>
          <w:rFonts w:ascii="Times New Roman" w:eastAsiaTheme="minorEastAsia" w:hint="eastAsia"/>
          <w:sz w:val="24"/>
          <w:szCs w:val="24"/>
          <w:lang w:bidi="ar"/>
        </w:rPr>
        <w:t>3 d</w:t>
      </w:r>
      <w:r>
        <w:rPr>
          <w:rFonts w:ascii="Times New Roman" w:eastAsiaTheme="minorEastAsia" w:hint="eastAsia"/>
          <w:sz w:val="24"/>
          <w:szCs w:val="24"/>
          <w:lang w:bidi="ar"/>
        </w:rPr>
        <w:t>～</w:t>
      </w:r>
      <w:r>
        <w:rPr>
          <w:rFonts w:ascii="Times New Roman" w:eastAsiaTheme="minorEastAsia" w:hint="eastAsia"/>
          <w:sz w:val="24"/>
          <w:szCs w:val="24"/>
          <w:lang w:bidi="ar"/>
        </w:rPr>
        <w:t>4 d</w:t>
      </w:r>
      <w:r>
        <w:rPr>
          <w:rFonts w:ascii="Times New Roman" w:eastAsiaTheme="minorEastAsia" w:hint="eastAsia"/>
          <w:sz w:val="24"/>
          <w:szCs w:val="24"/>
          <w:lang w:bidi="ar"/>
        </w:rPr>
        <w:t>淋水一次，保持田间持水量</w:t>
      </w:r>
      <w:r>
        <w:rPr>
          <w:rFonts w:ascii="Times New Roman" w:eastAsiaTheme="minorEastAsia" w:hint="eastAsia"/>
          <w:sz w:val="24"/>
          <w:szCs w:val="24"/>
          <w:lang w:bidi="ar"/>
        </w:rPr>
        <w:t>60%</w:t>
      </w:r>
      <w:r>
        <w:rPr>
          <w:rFonts w:ascii="Times New Roman" w:eastAsiaTheme="minorEastAsia" w:hint="eastAsia"/>
          <w:sz w:val="24"/>
          <w:szCs w:val="24"/>
          <w:lang w:bidi="ar"/>
        </w:rPr>
        <w:t>～</w:t>
      </w:r>
      <w:r>
        <w:rPr>
          <w:rFonts w:ascii="Times New Roman" w:eastAsiaTheme="minorEastAsia" w:hint="eastAsia"/>
          <w:sz w:val="24"/>
          <w:szCs w:val="24"/>
          <w:lang w:bidi="ar"/>
        </w:rPr>
        <w:t>80%</w:t>
      </w:r>
      <w:r>
        <w:rPr>
          <w:rFonts w:ascii="Times New Roman" w:eastAsiaTheme="minorEastAsia" w:hint="eastAsia"/>
          <w:sz w:val="24"/>
          <w:szCs w:val="24"/>
          <w:lang w:bidi="ar"/>
        </w:rPr>
        <w:t>。日常及时对园地排水沟清淤，疏通排灌系统。多雨季节和台风暴雨后及时将果园积水排走。每年定期修缮排水沟。</w:t>
      </w:r>
    </w:p>
    <w:p w:rsidR="00841407" w:rsidRDefault="00D93060">
      <w:pPr>
        <w:pStyle w:val="afb"/>
        <w:spacing w:line="360" w:lineRule="auto"/>
        <w:ind w:firstLine="480"/>
        <w:rPr>
          <w:rFonts w:ascii="Times New Roman" w:eastAsiaTheme="minorEastAsia"/>
          <w:sz w:val="24"/>
          <w:szCs w:val="24"/>
          <w:lang w:bidi="ar"/>
        </w:rPr>
      </w:pPr>
      <w:r>
        <w:rPr>
          <w:rFonts w:ascii="Times New Roman" w:eastAsiaTheme="minorEastAsia" w:hint="eastAsia"/>
          <w:sz w:val="24"/>
          <w:szCs w:val="24"/>
          <w:lang w:bidi="ar"/>
        </w:rPr>
        <w:t>⑤</w:t>
      </w:r>
      <w:r>
        <w:rPr>
          <w:rFonts w:ascii="Times New Roman" w:hint="eastAsia"/>
          <w:sz w:val="24"/>
          <w:szCs w:val="24"/>
          <w:lang w:bidi="ar"/>
        </w:rPr>
        <w:t>树体管理</w:t>
      </w:r>
    </w:p>
    <w:p w:rsidR="00841407" w:rsidRDefault="00D93060">
      <w:pPr>
        <w:pStyle w:val="afb"/>
        <w:spacing w:line="360" w:lineRule="auto"/>
        <w:ind w:firstLine="480"/>
        <w:rPr>
          <w:rFonts w:ascii="Times New Roman"/>
          <w:sz w:val="24"/>
          <w:szCs w:val="24"/>
          <w:lang w:bidi="ar"/>
        </w:rPr>
      </w:pPr>
      <w:r>
        <w:rPr>
          <w:rFonts w:ascii="Times New Roman" w:hint="eastAsia"/>
          <w:sz w:val="24"/>
          <w:szCs w:val="24"/>
          <w:lang w:bidi="ar"/>
        </w:rPr>
        <w:t>根据</w:t>
      </w:r>
      <w:r>
        <w:rPr>
          <w:rFonts w:ascii="Times New Roman"/>
          <w:sz w:val="24"/>
          <w:szCs w:val="24"/>
          <w:lang w:bidi="ar"/>
        </w:rPr>
        <w:t>标准起草单位、</w:t>
      </w:r>
      <w:r>
        <w:rPr>
          <w:rFonts w:ascii="Times New Roman" w:hint="eastAsia"/>
          <w:sz w:val="24"/>
          <w:szCs w:val="24"/>
          <w:lang w:bidi="ar"/>
        </w:rPr>
        <w:t>技术推广部门</w:t>
      </w:r>
      <w:r>
        <w:rPr>
          <w:rFonts w:ascii="Times New Roman"/>
          <w:sz w:val="24"/>
          <w:szCs w:val="24"/>
          <w:lang w:bidi="ar"/>
        </w:rPr>
        <w:t>以及</w:t>
      </w:r>
      <w:r>
        <w:rPr>
          <w:rFonts w:ascii="Times New Roman" w:hint="eastAsia"/>
          <w:sz w:val="24"/>
          <w:szCs w:val="24"/>
          <w:lang w:bidi="ar"/>
        </w:rPr>
        <w:t>番荔枝</w:t>
      </w:r>
      <w:r>
        <w:rPr>
          <w:rFonts w:ascii="Times New Roman"/>
          <w:sz w:val="24"/>
          <w:szCs w:val="24"/>
          <w:lang w:bidi="ar"/>
        </w:rPr>
        <w:t>种植</w:t>
      </w:r>
      <w:r>
        <w:rPr>
          <w:rFonts w:ascii="Times New Roman" w:hint="eastAsia"/>
          <w:sz w:val="24"/>
          <w:szCs w:val="24"/>
          <w:lang w:bidi="ar"/>
        </w:rPr>
        <w:t>企业</w:t>
      </w:r>
      <w:r>
        <w:rPr>
          <w:rFonts w:ascii="Times New Roman"/>
          <w:sz w:val="24"/>
          <w:szCs w:val="24"/>
          <w:lang w:bidi="ar"/>
        </w:rPr>
        <w:t>多年的大田试验、生产实践，</w:t>
      </w:r>
      <w:r>
        <w:rPr>
          <w:rFonts w:ascii="Times New Roman" w:hint="eastAsia"/>
          <w:sz w:val="24"/>
          <w:szCs w:val="24"/>
          <w:lang w:bidi="ar"/>
        </w:rPr>
        <w:t>并</w:t>
      </w:r>
      <w:r>
        <w:rPr>
          <w:rFonts w:ascii="Times New Roman"/>
          <w:sz w:val="24"/>
          <w:szCs w:val="24"/>
          <w:lang w:bidi="ar"/>
        </w:rPr>
        <w:t>参照了《</w:t>
      </w:r>
      <w:r>
        <w:rPr>
          <w:rFonts w:ascii="Times New Roman"/>
          <w:sz w:val="24"/>
          <w:szCs w:val="24"/>
          <w:lang w:bidi="ar"/>
        </w:rPr>
        <w:t xml:space="preserve">GB/T 17419  </w:t>
      </w:r>
      <w:r>
        <w:rPr>
          <w:rFonts w:ascii="Times New Roman"/>
          <w:sz w:val="24"/>
          <w:szCs w:val="24"/>
          <w:lang w:bidi="ar"/>
        </w:rPr>
        <w:t>含有机质叶面肥料》、《</w:t>
      </w:r>
      <w:r>
        <w:rPr>
          <w:rFonts w:ascii="Times New Roman"/>
          <w:sz w:val="24"/>
          <w:szCs w:val="24"/>
          <w:lang w:bidi="ar"/>
        </w:rPr>
        <w:t xml:space="preserve">GB/T 17420  </w:t>
      </w:r>
      <w:r>
        <w:rPr>
          <w:rFonts w:ascii="Times New Roman"/>
          <w:sz w:val="24"/>
          <w:szCs w:val="24"/>
          <w:lang w:bidi="ar"/>
        </w:rPr>
        <w:t>微量元素叶面肥料》、《</w:t>
      </w:r>
      <w:r>
        <w:rPr>
          <w:rFonts w:ascii="Times New Roman"/>
          <w:sz w:val="24"/>
          <w:szCs w:val="24"/>
          <w:lang w:bidi="ar"/>
        </w:rPr>
        <w:t xml:space="preserve">NY/T 496  </w:t>
      </w:r>
      <w:r>
        <w:rPr>
          <w:rFonts w:ascii="Times New Roman"/>
          <w:sz w:val="24"/>
          <w:szCs w:val="24"/>
          <w:lang w:bidi="ar"/>
        </w:rPr>
        <w:t>肥料合理使用准则</w:t>
      </w:r>
      <w:r>
        <w:rPr>
          <w:rFonts w:ascii="Times New Roman"/>
          <w:sz w:val="24"/>
          <w:szCs w:val="24"/>
          <w:lang w:bidi="ar"/>
        </w:rPr>
        <w:t xml:space="preserve"> </w:t>
      </w:r>
      <w:r>
        <w:rPr>
          <w:rFonts w:ascii="Times New Roman"/>
          <w:sz w:val="24"/>
          <w:szCs w:val="24"/>
          <w:lang w:bidi="ar"/>
        </w:rPr>
        <w:t>通则》《</w:t>
      </w:r>
      <w:r>
        <w:rPr>
          <w:rFonts w:ascii="Times New Roman"/>
          <w:sz w:val="24"/>
          <w:szCs w:val="24"/>
          <w:lang w:bidi="ar"/>
        </w:rPr>
        <w:t xml:space="preserve">NY/T 525 </w:t>
      </w:r>
      <w:r>
        <w:rPr>
          <w:rFonts w:ascii="Times New Roman"/>
          <w:sz w:val="24"/>
          <w:szCs w:val="24"/>
          <w:lang w:bidi="ar"/>
        </w:rPr>
        <w:t>有机肥料》、</w:t>
      </w:r>
      <w:r>
        <w:rPr>
          <w:rFonts w:ascii="Times New Roman"/>
          <w:sz w:val="24"/>
          <w:szCs w:val="24"/>
          <w:lang w:bidi="ar"/>
        </w:rPr>
        <w:lastRenderedPageBreak/>
        <w:t>《</w:t>
      </w:r>
      <w:r>
        <w:rPr>
          <w:rFonts w:ascii="Times New Roman"/>
          <w:sz w:val="24"/>
          <w:szCs w:val="24"/>
          <w:lang w:bidi="ar"/>
        </w:rPr>
        <w:t xml:space="preserve">NY/T 798 </w:t>
      </w:r>
      <w:r>
        <w:rPr>
          <w:rFonts w:ascii="Times New Roman"/>
          <w:sz w:val="24"/>
          <w:szCs w:val="24"/>
          <w:lang w:bidi="ar"/>
        </w:rPr>
        <w:t>复合微生物肥料》、《</w:t>
      </w:r>
      <w:r>
        <w:rPr>
          <w:rFonts w:ascii="Times New Roman" w:hint="eastAsia"/>
          <w:sz w:val="24"/>
          <w:szCs w:val="24"/>
          <w:lang w:bidi="ar"/>
        </w:rPr>
        <w:t xml:space="preserve">DB46/T 531 </w:t>
      </w:r>
      <w:r>
        <w:rPr>
          <w:rFonts w:ascii="Times New Roman" w:hint="eastAsia"/>
          <w:sz w:val="24"/>
          <w:szCs w:val="24"/>
          <w:lang w:bidi="ar"/>
        </w:rPr>
        <w:t>番荔枝生产技术规程</w:t>
      </w:r>
      <w:r>
        <w:rPr>
          <w:rFonts w:ascii="Times New Roman"/>
          <w:sz w:val="24"/>
          <w:szCs w:val="24"/>
          <w:lang w:bidi="ar"/>
        </w:rPr>
        <w:t>》标准中关于</w:t>
      </w:r>
      <w:r>
        <w:rPr>
          <w:rFonts w:ascii="Times New Roman" w:hint="eastAsia"/>
          <w:sz w:val="24"/>
          <w:szCs w:val="24"/>
          <w:lang w:bidi="ar"/>
        </w:rPr>
        <w:t>施肥原则和施肥时期的内容，制定推荐的施肥方案。</w:t>
      </w:r>
    </w:p>
    <w:p w:rsidR="00841407" w:rsidRDefault="00D93060">
      <w:pPr>
        <w:pStyle w:val="a5"/>
        <w:numPr>
          <w:ilvl w:val="0"/>
          <w:numId w:val="0"/>
        </w:numPr>
        <w:spacing w:before="156" w:after="156"/>
        <w:rPr>
          <w:rFonts w:ascii="Times New Roman" w:eastAsiaTheme="minorEastAsia"/>
          <w:b/>
          <w:bCs/>
          <w:sz w:val="24"/>
          <w:szCs w:val="24"/>
          <w:lang w:bidi="ar"/>
        </w:rPr>
      </w:pPr>
      <w:r>
        <w:rPr>
          <w:rFonts w:ascii="Times New Roman" w:eastAsiaTheme="minorEastAsia" w:hint="eastAsia"/>
          <w:b/>
          <w:bCs/>
          <w:sz w:val="24"/>
          <w:szCs w:val="24"/>
          <w:lang w:bidi="ar"/>
        </w:rPr>
        <w:t>表</w:t>
      </w:r>
      <w:r>
        <w:rPr>
          <w:rFonts w:ascii="Times New Roman" w:eastAsiaTheme="minorEastAsia" w:hint="eastAsia"/>
          <w:b/>
          <w:bCs/>
          <w:sz w:val="24"/>
          <w:szCs w:val="24"/>
          <w:lang w:bidi="ar"/>
        </w:rPr>
        <w:t>5</w:t>
      </w:r>
      <w:r>
        <w:rPr>
          <w:rFonts w:ascii="Times New Roman" w:eastAsiaTheme="minorEastAsia"/>
          <w:b/>
          <w:bCs/>
          <w:sz w:val="24"/>
          <w:szCs w:val="24"/>
          <w:lang w:bidi="ar"/>
        </w:rPr>
        <w:t xml:space="preserve">  </w:t>
      </w:r>
      <w:r>
        <w:rPr>
          <w:rFonts w:ascii="Times New Roman" w:eastAsiaTheme="minorEastAsia" w:hint="eastAsia"/>
          <w:b/>
          <w:bCs/>
          <w:sz w:val="24"/>
          <w:szCs w:val="24"/>
          <w:lang w:bidi="ar"/>
        </w:rPr>
        <w:t>推荐施肥方案</w:t>
      </w:r>
    </w:p>
    <w:tbl>
      <w:tblPr>
        <w:tblStyle w:val="af6"/>
        <w:tblW w:w="8326" w:type="dxa"/>
        <w:jc w:val="center"/>
        <w:tblBorders>
          <w:top w:val="single" w:sz="8" w:space="0" w:color="auto"/>
          <w:left w:val="single" w:sz="8" w:space="0" w:color="auto"/>
          <w:bottom w:val="single" w:sz="8" w:space="0" w:color="auto"/>
          <w:right w:val="single" w:sz="8" w:space="0" w:color="auto"/>
        </w:tblBorders>
        <w:tblLayout w:type="fixed"/>
        <w:tblCellMar>
          <w:left w:w="0" w:type="dxa"/>
          <w:right w:w="0" w:type="dxa"/>
        </w:tblCellMar>
        <w:tblLook w:val="04A0" w:firstRow="1" w:lastRow="0" w:firstColumn="1" w:lastColumn="0" w:noHBand="0" w:noVBand="1"/>
      </w:tblPr>
      <w:tblGrid>
        <w:gridCol w:w="1003"/>
        <w:gridCol w:w="1362"/>
        <w:gridCol w:w="2340"/>
        <w:gridCol w:w="3621"/>
      </w:tblGrid>
      <w:tr w:rsidR="00841407">
        <w:trPr>
          <w:tblHeader/>
          <w:jc w:val="center"/>
        </w:trPr>
        <w:tc>
          <w:tcPr>
            <w:tcW w:w="2365" w:type="dxa"/>
            <w:gridSpan w:val="2"/>
            <w:tcBorders>
              <w:top w:val="single" w:sz="8" w:space="0" w:color="auto"/>
              <w:bottom w:val="single" w:sz="8" w:space="0" w:color="auto"/>
            </w:tcBorders>
            <w:shd w:val="clear" w:color="auto" w:fill="auto"/>
            <w:vAlign w:val="center"/>
          </w:tcPr>
          <w:p w:rsidR="00841407" w:rsidRDefault="00D93060">
            <w:pPr>
              <w:pStyle w:val="aff2"/>
              <w:rPr>
                <w:rFonts w:hAnsi="宋体"/>
              </w:rPr>
            </w:pPr>
            <w:r>
              <w:rPr>
                <w:rFonts w:hAnsi="宋体"/>
              </w:rPr>
              <w:t>施肥时期</w:t>
            </w:r>
          </w:p>
        </w:tc>
        <w:tc>
          <w:tcPr>
            <w:tcW w:w="2340" w:type="dxa"/>
            <w:tcBorders>
              <w:top w:val="single" w:sz="8" w:space="0" w:color="auto"/>
              <w:bottom w:val="single" w:sz="8" w:space="0" w:color="auto"/>
            </w:tcBorders>
            <w:vAlign w:val="center"/>
          </w:tcPr>
          <w:p w:rsidR="00841407" w:rsidRDefault="00D93060">
            <w:pPr>
              <w:pStyle w:val="aff2"/>
              <w:rPr>
                <w:rFonts w:hAnsi="宋体"/>
              </w:rPr>
            </w:pPr>
            <w:r>
              <w:rPr>
                <w:rFonts w:hAnsi="宋体" w:hint="eastAsia"/>
              </w:rPr>
              <w:t>施肥种类及施肥量</w:t>
            </w:r>
          </w:p>
        </w:tc>
        <w:tc>
          <w:tcPr>
            <w:tcW w:w="3621" w:type="dxa"/>
            <w:tcBorders>
              <w:top w:val="single" w:sz="8" w:space="0" w:color="auto"/>
              <w:bottom w:val="single" w:sz="8" w:space="0" w:color="auto"/>
            </w:tcBorders>
            <w:shd w:val="clear" w:color="auto" w:fill="auto"/>
            <w:vAlign w:val="center"/>
          </w:tcPr>
          <w:p w:rsidR="00841407" w:rsidRDefault="00D93060">
            <w:pPr>
              <w:pStyle w:val="aff2"/>
              <w:rPr>
                <w:rFonts w:hAnsi="宋体"/>
              </w:rPr>
            </w:pPr>
            <w:r>
              <w:rPr>
                <w:rFonts w:hAnsi="宋体"/>
              </w:rPr>
              <w:t>施肥方法</w:t>
            </w:r>
          </w:p>
        </w:tc>
      </w:tr>
      <w:tr w:rsidR="00841407">
        <w:trPr>
          <w:jc w:val="center"/>
        </w:trPr>
        <w:tc>
          <w:tcPr>
            <w:tcW w:w="1003" w:type="dxa"/>
            <w:tcBorders>
              <w:top w:val="single" w:sz="8" w:space="0" w:color="auto"/>
            </w:tcBorders>
            <w:shd w:val="clear" w:color="auto" w:fill="auto"/>
            <w:vAlign w:val="center"/>
          </w:tcPr>
          <w:p w:rsidR="00841407" w:rsidRDefault="00D93060">
            <w:pPr>
              <w:pStyle w:val="aff2"/>
              <w:rPr>
                <w:rFonts w:hAnsi="宋体"/>
              </w:rPr>
            </w:pPr>
            <w:r>
              <w:rPr>
                <w:rFonts w:hAnsi="宋体" w:hint="eastAsia"/>
              </w:rPr>
              <w:t>定植基肥</w:t>
            </w:r>
          </w:p>
        </w:tc>
        <w:tc>
          <w:tcPr>
            <w:tcW w:w="1362" w:type="dxa"/>
            <w:tcBorders>
              <w:top w:val="single" w:sz="8" w:space="0" w:color="auto"/>
            </w:tcBorders>
            <w:shd w:val="clear" w:color="auto" w:fill="auto"/>
            <w:vAlign w:val="center"/>
          </w:tcPr>
          <w:p w:rsidR="00841407" w:rsidRDefault="00D93060">
            <w:pPr>
              <w:pStyle w:val="aff2"/>
              <w:ind w:leftChars="50" w:left="105" w:rightChars="50" w:right="105"/>
              <w:jc w:val="both"/>
              <w:rPr>
                <w:rFonts w:hAnsi="宋体"/>
              </w:rPr>
            </w:pPr>
            <w:r>
              <w:rPr>
                <w:rFonts w:hAnsi="宋体" w:hint="eastAsia"/>
              </w:rPr>
              <w:t>植</w:t>
            </w:r>
            <w:proofErr w:type="gramStart"/>
            <w:r>
              <w:rPr>
                <w:rFonts w:hAnsi="宋体" w:hint="eastAsia"/>
              </w:rPr>
              <w:t>穴准备</w:t>
            </w:r>
            <w:proofErr w:type="gramEnd"/>
          </w:p>
        </w:tc>
        <w:tc>
          <w:tcPr>
            <w:tcW w:w="2340" w:type="dxa"/>
            <w:tcBorders>
              <w:top w:val="single" w:sz="8" w:space="0" w:color="auto"/>
            </w:tcBorders>
            <w:vAlign w:val="center"/>
          </w:tcPr>
          <w:p w:rsidR="00841407" w:rsidRDefault="00D93060">
            <w:pPr>
              <w:pStyle w:val="aff2"/>
              <w:ind w:leftChars="50" w:left="105" w:rightChars="50" w:right="105"/>
              <w:jc w:val="both"/>
              <w:rPr>
                <w:rFonts w:hAnsi="宋体" w:cs="宋体"/>
              </w:rPr>
            </w:pPr>
            <w:r>
              <w:rPr>
                <w:rFonts w:hAnsi="宋体" w:cs="宋体" w:hint="eastAsia"/>
              </w:rPr>
              <w:t>充分腐熟的畜禽粪肥或商品有机肥15 kg～20 kg、钙镁磷肥0.5 kg～1 kg</w:t>
            </w:r>
          </w:p>
        </w:tc>
        <w:tc>
          <w:tcPr>
            <w:tcW w:w="3621" w:type="dxa"/>
            <w:tcBorders>
              <w:top w:val="single" w:sz="8" w:space="0" w:color="auto"/>
            </w:tcBorders>
            <w:shd w:val="clear" w:color="auto" w:fill="auto"/>
            <w:vAlign w:val="center"/>
          </w:tcPr>
          <w:p w:rsidR="00841407" w:rsidRDefault="00D93060">
            <w:pPr>
              <w:pStyle w:val="aff2"/>
              <w:ind w:leftChars="50" w:left="105" w:rightChars="50" w:right="105"/>
              <w:jc w:val="both"/>
              <w:rPr>
                <w:rFonts w:hAnsi="宋体" w:cs="宋体"/>
              </w:rPr>
            </w:pPr>
            <w:r>
              <w:rPr>
                <w:rFonts w:hAnsi="宋体" w:cs="宋体" w:hint="eastAsia"/>
              </w:rPr>
              <w:t>与表土混匀填入定植</w:t>
            </w:r>
            <w:proofErr w:type="gramStart"/>
            <w:r>
              <w:rPr>
                <w:rFonts w:hAnsi="宋体" w:cs="宋体" w:hint="eastAsia"/>
              </w:rPr>
              <w:t>穴</w:t>
            </w:r>
            <w:proofErr w:type="gramEnd"/>
            <w:r>
              <w:rPr>
                <w:rFonts w:hAnsi="宋体" w:cs="宋体" w:hint="eastAsia"/>
              </w:rPr>
              <w:t>底部</w:t>
            </w:r>
          </w:p>
        </w:tc>
      </w:tr>
      <w:tr w:rsidR="00841407">
        <w:trPr>
          <w:jc w:val="center"/>
        </w:trPr>
        <w:tc>
          <w:tcPr>
            <w:tcW w:w="1003" w:type="dxa"/>
            <w:shd w:val="clear" w:color="auto" w:fill="auto"/>
            <w:vAlign w:val="center"/>
          </w:tcPr>
          <w:p w:rsidR="00841407" w:rsidRDefault="00D93060">
            <w:pPr>
              <w:pStyle w:val="aff2"/>
              <w:rPr>
                <w:rFonts w:hAnsi="宋体"/>
              </w:rPr>
            </w:pPr>
            <w:r>
              <w:rPr>
                <w:rFonts w:hint="eastAsia"/>
              </w:rPr>
              <w:t>幼龄树</w:t>
            </w:r>
          </w:p>
        </w:tc>
        <w:tc>
          <w:tcPr>
            <w:tcW w:w="1362" w:type="dxa"/>
            <w:shd w:val="clear" w:color="auto" w:fill="auto"/>
            <w:vAlign w:val="center"/>
          </w:tcPr>
          <w:p w:rsidR="00841407" w:rsidRDefault="00D93060">
            <w:pPr>
              <w:pStyle w:val="aff2"/>
              <w:ind w:leftChars="50" w:left="105" w:rightChars="50" w:right="105"/>
              <w:jc w:val="both"/>
              <w:rPr>
                <w:rFonts w:hAnsi="宋体"/>
              </w:rPr>
            </w:pPr>
            <w:r>
              <w:rPr>
                <w:rFonts w:hint="eastAsia"/>
              </w:rPr>
              <w:t>定植后1个月即可以开始施肥</w:t>
            </w:r>
          </w:p>
        </w:tc>
        <w:tc>
          <w:tcPr>
            <w:tcW w:w="2340" w:type="dxa"/>
            <w:vAlign w:val="center"/>
          </w:tcPr>
          <w:p w:rsidR="00841407" w:rsidRDefault="00D93060">
            <w:pPr>
              <w:pStyle w:val="aff2"/>
              <w:ind w:leftChars="50" w:left="105" w:rightChars="50" w:right="105"/>
              <w:jc w:val="both"/>
              <w:rPr>
                <w:rFonts w:hAnsi="宋体" w:cs="宋体"/>
              </w:rPr>
            </w:pPr>
            <w:r>
              <w:rPr>
                <w:rFonts w:hAnsi="宋体" w:cs="宋体" w:hint="eastAsia"/>
              </w:rPr>
              <w:t>有机肥、化肥为主，微生物肥为辅</w:t>
            </w:r>
          </w:p>
        </w:tc>
        <w:tc>
          <w:tcPr>
            <w:tcW w:w="3621" w:type="dxa"/>
            <w:shd w:val="clear" w:color="auto" w:fill="auto"/>
            <w:vAlign w:val="center"/>
          </w:tcPr>
          <w:p w:rsidR="00841407" w:rsidRDefault="00D93060">
            <w:pPr>
              <w:pStyle w:val="aff2"/>
              <w:ind w:leftChars="50" w:left="105" w:rightChars="50" w:right="105"/>
              <w:jc w:val="both"/>
              <w:rPr>
                <w:rFonts w:hAnsi="宋体" w:cs="宋体"/>
              </w:rPr>
            </w:pPr>
            <w:r>
              <w:rPr>
                <w:rFonts w:hAnsi="宋体" w:cs="宋体" w:hint="eastAsia"/>
              </w:rPr>
              <w:t>定植后第1年施复合肥水冲肥或与尿素一起施用，浓度不超过0.3%。</w:t>
            </w:r>
            <w:proofErr w:type="gramStart"/>
            <w:r>
              <w:rPr>
                <w:rFonts w:hAnsi="宋体" w:cs="宋体" w:hint="eastAsia"/>
              </w:rPr>
              <w:t>株施有机肥</w:t>
            </w:r>
            <w:proofErr w:type="gramEnd"/>
            <w:r>
              <w:rPr>
                <w:rFonts w:hAnsi="宋体" w:cs="宋体" w:hint="eastAsia"/>
              </w:rPr>
              <w:t>10 kg，也可在每50 kg稀薄粪水中加入200 g～250 g</w:t>
            </w:r>
            <w:proofErr w:type="gramStart"/>
            <w:r>
              <w:rPr>
                <w:rFonts w:hAnsi="宋体" w:cs="宋体" w:hint="eastAsia"/>
              </w:rPr>
              <w:t>尿素或磷钾肥</w:t>
            </w:r>
            <w:proofErr w:type="gramEnd"/>
            <w:r>
              <w:rPr>
                <w:rFonts w:hAnsi="宋体" w:cs="宋体" w:hint="eastAsia"/>
              </w:rPr>
              <w:t>。第二年起施肥量宜在前一年的基础上增加20%～30%。一个月三次肥。</w:t>
            </w:r>
          </w:p>
        </w:tc>
      </w:tr>
      <w:tr w:rsidR="00841407">
        <w:trPr>
          <w:jc w:val="center"/>
        </w:trPr>
        <w:tc>
          <w:tcPr>
            <w:tcW w:w="1003" w:type="dxa"/>
            <w:shd w:val="clear" w:color="auto" w:fill="auto"/>
            <w:vAlign w:val="center"/>
          </w:tcPr>
          <w:p w:rsidR="00841407" w:rsidRDefault="00D93060">
            <w:pPr>
              <w:pStyle w:val="aff2"/>
              <w:rPr>
                <w:rFonts w:hAnsi="宋体"/>
              </w:rPr>
            </w:pPr>
            <w:r>
              <w:rPr>
                <w:rFonts w:hAnsi="宋体" w:hint="eastAsia"/>
              </w:rPr>
              <w:t>结果树基肥</w:t>
            </w:r>
          </w:p>
        </w:tc>
        <w:tc>
          <w:tcPr>
            <w:tcW w:w="1362" w:type="dxa"/>
            <w:shd w:val="clear" w:color="auto" w:fill="auto"/>
            <w:vAlign w:val="center"/>
          </w:tcPr>
          <w:p w:rsidR="00841407" w:rsidRDefault="00D93060">
            <w:pPr>
              <w:pStyle w:val="aff2"/>
              <w:ind w:leftChars="50" w:left="105" w:rightChars="50" w:right="105"/>
              <w:jc w:val="both"/>
              <w:rPr>
                <w:rFonts w:hAnsi="宋体"/>
              </w:rPr>
            </w:pPr>
            <w:r>
              <w:rPr>
                <w:rFonts w:hint="eastAsia"/>
              </w:rPr>
              <w:t>春天修剪之后</w:t>
            </w:r>
          </w:p>
        </w:tc>
        <w:tc>
          <w:tcPr>
            <w:tcW w:w="2340" w:type="dxa"/>
            <w:vAlign w:val="center"/>
          </w:tcPr>
          <w:p w:rsidR="00841407" w:rsidRDefault="00D93060">
            <w:pPr>
              <w:pStyle w:val="aff2"/>
              <w:ind w:leftChars="50" w:left="105" w:rightChars="50" w:right="105"/>
              <w:jc w:val="both"/>
              <w:rPr>
                <w:rFonts w:hAnsi="宋体"/>
              </w:rPr>
            </w:pPr>
            <w:r>
              <w:rPr>
                <w:rFonts w:hint="eastAsia"/>
              </w:rPr>
              <w:t>有机肥，施肥量按每生产1 kg番荔枝果实施1.0 kg～1.5 kg有机肥计算。</w:t>
            </w:r>
          </w:p>
        </w:tc>
        <w:tc>
          <w:tcPr>
            <w:tcW w:w="3621" w:type="dxa"/>
            <w:shd w:val="clear" w:color="auto" w:fill="auto"/>
            <w:vAlign w:val="center"/>
          </w:tcPr>
          <w:p w:rsidR="00841407" w:rsidRDefault="00D93060">
            <w:pPr>
              <w:pStyle w:val="aff2"/>
              <w:ind w:leftChars="50" w:left="105" w:rightChars="50" w:right="105"/>
              <w:jc w:val="both"/>
              <w:rPr>
                <w:rFonts w:hAnsi="宋体"/>
              </w:rPr>
            </w:pPr>
            <w:r>
              <w:rPr>
                <w:rFonts w:hint="eastAsia"/>
              </w:rPr>
              <w:t>沟施为主，施肥部位在树冠外围挖环状沟，沟深60 cm～80 cm，施基肥后灌足水。</w:t>
            </w:r>
          </w:p>
        </w:tc>
      </w:tr>
      <w:tr w:rsidR="00841407">
        <w:trPr>
          <w:jc w:val="center"/>
        </w:trPr>
        <w:tc>
          <w:tcPr>
            <w:tcW w:w="1003" w:type="dxa"/>
            <w:shd w:val="clear" w:color="auto" w:fill="auto"/>
            <w:vAlign w:val="center"/>
          </w:tcPr>
          <w:p w:rsidR="00841407" w:rsidRDefault="00D93060">
            <w:pPr>
              <w:pStyle w:val="aff2"/>
              <w:rPr>
                <w:rFonts w:hAnsi="宋体"/>
              </w:rPr>
            </w:pPr>
            <w:r>
              <w:rPr>
                <w:rFonts w:hint="eastAsia"/>
              </w:rPr>
              <w:t>土壤追肥</w:t>
            </w:r>
          </w:p>
        </w:tc>
        <w:tc>
          <w:tcPr>
            <w:tcW w:w="1362" w:type="dxa"/>
            <w:shd w:val="clear" w:color="auto" w:fill="auto"/>
            <w:vAlign w:val="center"/>
          </w:tcPr>
          <w:p w:rsidR="00841407" w:rsidRDefault="00D93060">
            <w:pPr>
              <w:pStyle w:val="aff2"/>
              <w:ind w:leftChars="50" w:left="105" w:rightChars="50" w:right="105"/>
              <w:jc w:val="both"/>
              <w:rPr>
                <w:rFonts w:hAnsi="宋体"/>
              </w:rPr>
            </w:pPr>
            <w:r>
              <w:rPr>
                <w:rFonts w:hAnsi="宋体"/>
              </w:rPr>
              <w:t>植株30～35</w:t>
            </w:r>
            <w:r>
              <w:rPr>
                <w:rFonts w:ascii="Times New Roman"/>
                <w:color w:val="000000" w:themeColor="text1"/>
              </w:rPr>
              <w:t> </w:t>
            </w:r>
            <w:r>
              <w:rPr>
                <w:rFonts w:hAnsi="宋体"/>
              </w:rPr>
              <w:t>片叶</w:t>
            </w:r>
          </w:p>
        </w:tc>
        <w:tc>
          <w:tcPr>
            <w:tcW w:w="2340" w:type="dxa"/>
            <w:vAlign w:val="center"/>
          </w:tcPr>
          <w:p w:rsidR="00841407" w:rsidRDefault="00D93060">
            <w:pPr>
              <w:pStyle w:val="aff2"/>
              <w:ind w:leftChars="50" w:left="105" w:rightChars="50" w:right="105"/>
              <w:jc w:val="both"/>
              <w:rPr>
                <w:rFonts w:hAnsi="宋体"/>
              </w:rPr>
            </w:pPr>
            <w:r>
              <w:rPr>
                <w:rFonts w:hint="eastAsia"/>
              </w:rPr>
              <w:t>结果树一般每生产100 kg果实需追施氮1.0 kg、磷（P2O5）0.5 kg、钾2.0 kg计算。</w:t>
            </w:r>
          </w:p>
        </w:tc>
        <w:tc>
          <w:tcPr>
            <w:tcW w:w="3621" w:type="dxa"/>
            <w:shd w:val="clear" w:color="auto" w:fill="auto"/>
            <w:vAlign w:val="center"/>
          </w:tcPr>
          <w:p w:rsidR="00841407" w:rsidRDefault="00D93060">
            <w:pPr>
              <w:pStyle w:val="aff2"/>
              <w:ind w:leftChars="50" w:left="105" w:rightChars="50" w:right="105"/>
              <w:jc w:val="both"/>
              <w:rPr>
                <w:rFonts w:hAnsi="宋体"/>
              </w:rPr>
            </w:pPr>
            <w:r>
              <w:rPr>
                <w:rFonts w:hint="eastAsia"/>
              </w:rPr>
              <w:t>每季果三次追肥，水肥一体化施入追肥，第一次在萌芽前后以氮肥为主，第二次在果实膨大期，以磷钾肥为主，氮磷钾混合使用，第三次在果实生长后期以钾肥为主。</w:t>
            </w:r>
          </w:p>
        </w:tc>
      </w:tr>
      <w:tr w:rsidR="00841407">
        <w:trPr>
          <w:jc w:val="center"/>
        </w:trPr>
        <w:tc>
          <w:tcPr>
            <w:tcW w:w="1003" w:type="dxa"/>
            <w:shd w:val="clear" w:color="auto" w:fill="auto"/>
            <w:vAlign w:val="center"/>
          </w:tcPr>
          <w:p w:rsidR="00841407" w:rsidRDefault="00D93060">
            <w:pPr>
              <w:pStyle w:val="aff2"/>
              <w:rPr>
                <w:rFonts w:hAnsi="宋体"/>
              </w:rPr>
            </w:pPr>
            <w:r>
              <w:rPr>
                <w:rFonts w:hint="eastAsia"/>
              </w:rPr>
              <w:t>叶面喷肥</w:t>
            </w:r>
          </w:p>
        </w:tc>
        <w:tc>
          <w:tcPr>
            <w:tcW w:w="1362" w:type="dxa"/>
            <w:shd w:val="clear" w:color="auto" w:fill="auto"/>
            <w:vAlign w:val="center"/>
          </w:tcPr>
          <w:p w:rsidR="00841407" w:rsidRDefault="00D93060">
            <w:pPr>
              <w:pStyle w:val="aff2"/>
              <w:ind w:leftChars="50" w:left="105" w:rightChars="50" w:right="105"/>
              <w:jc w:val="both"/>
              <w:rPr>
                <w:rFonts w:hAnsi="宋体"/>
              </w:rPr>
            </w:pPr>
            <w:r>
              <w:rPr>
                <w:rFonts w:hint="eastAsia"/>
              </w:rPr>
              <w:t>开花期、坐果期和果实快速膨大期</w:t>
            </w:r>
          </w:p>
        </w:tc>
        <w:tc>
          <w:tcPr>
            <w:tcW w:w="2340" w:type="dxa"/>
            <w:vAlign w:val="center"/>
          </w:tcPr>
          <w:p w:rsidR="00841407" w:rsidRDefault="00D93060">
            <w:pPr>
              <w:pStyle w:val="aff2"/>
              <w:ind w:leftChars="50" w:left="105" w:rightChars="50" w:right="105"/>
              <w:jc w:val="both"/>
              <w:rPr>
                <w:rFonts w:hAnsi="宋体"/>
              </w:rPr>
            </w:pPr>
            <w:r>
              <w:rPr>
                <w:rFonts w:hint="eastAsia"/>
              </w:rPr>
              <w:t>开花期喷1～2次</w:t>
            </w:r>
            <w:proofErr w:type="gramStart"/>
            <w:r>
              <w:rPr>
                <w:rFonts w:hint="eastAsia"/>
              </w:rPr>
              <w:t>液体硼水溶</w:t>
            </w:r>
            <w:proofErr w:type="gramEnd"/>
            <w:r>
              <w:rPr>
                <w:rFonts w:hint="eastAsia"/>
              </w:rPr>
              <w:t>肥（B含量≥130 g/L）200 mg/L，坐果期和果实快速膨大期喷2次氨基酸</w:t>
            </w:r>
            <w:proofErr w:type="gramStart"/>
            <w:r>
              <w:rPr>
                <w:rFonts w:hint="eastAsia"/>
              </w:rPr>
              <w:t>钙水溶肥</w:t>
            </w:r>
            <w:proofErr w:type="gramEnd"/>
            <w:r>
              <w:rPr>
                <w:rFonts w:hint="eastAsia"/>
              </w:rPr>
              <w:t>800倍液</w:t>
            </w:r>
          </w:p>
        </w:tc>
        <w:tc>
          <w:tcPr>
            <w:tcW w:w="3621" w:type="dxa"/>
            <w:shd w:val="clear" w:color="auto" w:fill="auto"/>
            <w:vAlign w:val="center"/>
          </w:tcPr>
          <w:p w:rsidR="00841407" w:rsidRDefault="00D93060">
            <w:pPr>
              <w:pStyle w:val="aff2"/>
              <w:ind w:leftChars="50" w:left="105" w:rightChars="50" w:right="105"/>
              <w:jc w:val="both"/>
              <w:rPr>
                <w:rFonts w:hAnsi="宋体"/>
              </w:rPr>
            </w:pPr>
            <w:r>
              <w:rPr>
                <w:rFonts w:hint="eastAsia"/>
              </w:rPr>
              <w:t>喷施</w:t>
            </w:r>
          </w:p>
        </w:tc>
      </w:tr>
    </w:tbl>
    <w:p w:rsidR="00841407" w:rsidRDefault="00841407">
      <w:pPr>
        <w:pStyle w:val="afb"/>
        <w:ind w:firstLine="420"/>
      </w:pPr>
    </w:p>
    <w:p w:rsidR="00841407" w:rsidRDefault="00D93060">
      <w:pPr>
        <w:autoSpaceDN w:val="0"/>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⑥花果养护</w:t>
      </w:r>
    </w:p>
    <w:p w:rsidR="00841407" w:rsidRDefault="00D93060">
      <w:pPr>
        <w:autoSpaceDE w:val="0"/>
        <w:autoSpaceDN w:val="0"/>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采后修剪、短截促花、果园间伐、授粉、果实套袋保障花果发育正常。</w:t>
      </w:r>
    </w:p>
    <w:p w:rsidR="00841407" w:rsidRDefault="00D93060">
      <w:pPr>
        <w:spacing w:line="360" w:lineRule="auto"/>
        <w:ind w:firstLineChars="100" w:firstLine="241"/>
        <w:rPr>
          <w:rFonts w:ascii="Times New Roman" w:hAnsi="Times New Roman" w:cs="Times New Roman"/>
          <w:b/>
          <w:bCs/>
          <w:kern w:val="0"/>
          <w:sz w:val="24"/>
          <w:lang w:bidi="ar"/>
        </w:rPr>
      </w:pPr>
      <w:r>
        <w:rPr>
          <w:rFonts w:ascii="Times New Roman" w:hAnsi="Times New Roman" w:cs="Times New Roman" w:hint="eastAsia"/>
          <w:b/>
          <w:bCs/>
          <w:kern w:val="0"/>
          <w:sz w:val="24"/>
          <w:lang w:bidi="ar"/>
        </w:rPr>
        <w:t>（</w:t>
      </w:r>
      <w:r>
        <w:rPr>
          <w:rFonts w:ascii="Times New Roman" w:hAnsi="Times New Roman" w:cs="Times New Roman" w:hint="eastAsia"/>
          <w:b/>
          <w:bCs/>
          <w:kern w:val="0"/>
          <w:sz w:val="24"/>
          <w:lang w:bidi="ar"/>
        </w:rPr>
        <w:t>7</w:t>
      </w:r>
      <w:r>
        <w:rPr>
          <w:rFonts w:ascii="Times New Roman" w:hAnsi="Times New Roman" w:cs="Times New Roman" w:hint="eastAsia"/>
          <w:b/>
          <w:bCs/>
          <w:kern w:val="0"/>
          <w:sz w:val="24"/>
          <w:lang w:bidi="ar"/>
        </w:rPr>
        <w:t>）</w:t>
      </w:r>
      <w:r>
        <w:rPr>
          <w:rFonts w:ascii="Times New Roman" w:hAnsi="Times New Roman" w:cs="Times New Roman"/>
          <w:b/>
          <w:bCs/>
          <w:kern w:val="0"/>
          <w:sz w:val="24"/>
          <w:lang w:bidi="ar"/>
        </w:rPr>
        <w:t>病虫害绿色防控</w:t>
      </w:r>
    </w:p>
    <w:p w:rsidR="00841407" w:rsidRDefault="00D93060">
      <w:pPr>
        <w:autoSpaceDE w:val="0"/>
        <w:autoSpaceDN w:val="0"/>
        <w:spacing w:line="360" w:lineRule="auto"/>
        <w:ind w:firstLineChars="200" w:firstLine="480"/>
        <w:rPr>
          <w:rFonts w:ascii="Times New Roman" w:hAnsi="Times New Roman" w:cs="Times New Roman"/>
          <w:kern w:val="0"/>
          <w:sz w:val="24"/>
          <w:lang w:bidi="ar"/>
        </w:rPr>
      </w:pPr>
      <w:r>
        <w:rPr>
          <w:rFonts w:ascii="Times New Roman" w:hAnsi="Times New Roman" w:cs="Times New Roman"/>
          <w:kern w:val="0"/>
          <w:sz w:val="24"/>
          <w:lang w:bidi="ar"/>
        </w:rPr>
        <w:t>本</w:t>
      </w:r>
      <w:r>
        <w:rPr>
          <w:rFonts w:ascii="Times New Roman" w:hAnsi="Times New Roman" w:cs="Times New Roman" w:hint="eastAsia"/>
          <w:kern w:val="0"/>
          <w:sz w:val="24"/>
          <w:lang w:bidi="ar"/>
        </w:rPr>
        <w:t>条款</w:t>
      </w:r>
      <w:r>
        <w:rPr>
          <w:rFonts w:ascii="Times New Roman" w:hAnsi="Times New Roman" w:cs="Times New Roman"/>
          <w:kern w:val="0"/>
          <w:sz w:val="24"/>
          <w:lang w:bidi="ar"/>
        </w:rPr>
        <w:t>中的病虫害防治参照农业行业标准《</w:t>
      </w:r>
      <w:r>
        <w:rPr>
          <w:rFonts w:ascii="Times New Roman" w:hAnsi="Times New Roman" w:cs="Times New Roman" w:hint="eastAsia"/>
          <w:kern w:val="0"/>
          <w:sz w:val="24"/>
          <w:lang w:bidi="ar"/>
        </w:rPr>
        <w:t>农药安全使用规范</w:t>
      </w:r>
      <w:r>
        <w:rPr>
          <w:rFonts w:ascii="Times New Roman" w:hAnsi="Times New Roman" w:cs="Times New Roman" w:hint="eastAsia"/>
          <w:kern w:val="0"/>
          <w:sz w:val="24"/>
          <w:lang w:bidi="ar"/>
        </w:rPr>
        <w:t xml:space="preserve"> </w:t>
      </w:r>
      <w:r>
        <w:rPr>
          <w:rFonts w:ascii="Times New Roman" w:hAnsi="Times New Roman" w:cs="Times New Roman" w:hint="eastAsia"/>
          <w:kern w:val="0"/>
          <w:sz w:val="24"/>
          <w:lang w:bidi="ar"/>
        </w:rPr>
        <w:t>总则</w:t>
      </w:r>
      <w:r>
        <w:rPr>
          <w:rFonts w:ascii="Times New Roman" w:hAnsi="Times New Roman" w:cs="Times New Roman"/>
          <w:kern w:val="0"/>
          <w:sz w:val="24"/>
          <w:lang w:bidi="ar"/>
        </w:rPr>
        <w:t>》</w:t>
      </w:r>
      <w:r>
        <w:rPr>
          <w:rFonts w:ascii="Times New Roman" w:hAnsi="Times New Roman" w:cs="Times New Roman" w:hint="eastAsia"/>
          <w:kern w:val="0"/>
          <w:sz w:val="24"/>
          <w:lang w:bidi="ar"/>
        </w:rPr>
        <w:t>（</w:t>
      </w:r>
      <w:r>
        <w:rPr>
          <w:rFonts w:ascii="Times New Roman" w:hAnsi="Times New Roman" w:cs="Times New Roman" w:hint="eastAsia"/>
          <w:kern w:val="0"/>
          <w:sz w:val="24"/>
          <w:lang w:bidi="ar"/>
        </w:rPr>
        <w:t>NY/T 1276</w:t>
      </w:r>
      <w:r>
        <w:rPr>
          <w:rFonts w:ascii="Times New Roman" w:hAnsi="Times New Roman" w:cs="Times New Roman" w:hint="eastAsia"/>
          <w:kern w:val="0"/>
          <w:sz w:val="24"/>
          <w:lang w:bidi="ar"/>
        </w:rPr>
        <w:t>）</w:t>
      </w:r>
      <w:r>
        <w:rPr>
          <w:rFonts w:ascii="Times New Roman" w:hAnsi="Times New Roman" w:cs="Times New Roman" w:hint="eastAsia"/>
          <w:kern w:val="0"/>
          <w:sz w:val="24"/>
          <w:lang w:bidi="ar"/>
        </w:rPr>
        <w:t xml:space="preserve"> </w:t>
      </w:r>
      <w:r>
        <w:rPr>
          <w:rFonts w:ascii="Times New Roman" w:hAnsi="Times New Roman" w:cs="Times New Roman"/>
          <w:kern w:val="0"/>
          <w:sz w:val="24"/>
          <w:lang w:bidi="ar"/>
        </w:rPr>
        <w:t>、海南省地方标准《</w:t>
      </w:r>
      <w:r>
        <w:rPr>
          <w:rFonts w:ascii="Times New Roman" w:hAnsi="Times New Roman" w:cs="Times New Roman" w:hint="eastAsia"/>
          <w:kern w:val="0"/>
          <w:sz w:val="24"/>
          <w:lang w:bidi="ar"/>
        </w:rPr>
        <w:t>番荔枝</w:t>
      </w:r>
      <w:r>
        <w:rPr>
          <w:rFonts w:ascii="Times New Roman" w:hAnsi="Times New Roman" w:cs="Times New Roman"/>
          <w:kern w:val="0"/>
          <w:sz w:val="24"/>
          <w:lang w:bidi="ar"/>
        </w:rPr>
        <w:t>生产技术规程》</w:t>
      </w:r>
      <w:r>
        <w:rPr>
          <w:rFonts w:ascii="Times New Roman" w:hAnsi="Times New Roman" w:cs="Times New Roman" w:hint="eastAsia"/>
          <w:kern w:val="0"/>
          <w:sz w:val="24"/>
          <w:lang w:bidi="ar"/>
        </w:rPr>
        <w:t>（</w:t>
      </w:r>
      <w:r>
        <w:rPr>
          <w:rFonts w:ascii="Times New Roman" w:hAnsi="Times New Roman" w:cs="Times New Roman"/>
          <w:kern w:val="0"/>
          <w:sz w:val="24"/>
          <w:lang w:bidi="ar"/>
        </w:rPr>
        <w:t xml:space="preserve">DB46/T </w:t>
      </w:r>
      <w:r>
        <w:rPr>
          <w:rFonts w:ascii="Times New Roman" w:hAnsi="Times New Roman" w:cs="Times New Roman" w:hint="eastAsia"/>
          <w:kern w:val="0"/>
          <w:sz w:val="24"/>
          <w:lang w:bidi="ar"/>
        </w:rPr>
        <w:t>531</w:t>
      </w:r>
      <w:r>
        <w:rPr>
          <w:rFonts w:ascii="Times New Roman" w:hAnsi="Times New Roman" w:cs="Times New Roman" w:hint="eastAsia"/>
          <w:kern w:val="0"/>
          <w:sz w:val="24"/>
          <w:lang w:bidi="ar"/>
        </w:rPr>
        <w:t>），</w:t>
      </w:r>
      <w:r>
        <w:rPr>
          <w:rFonts w:ascii="Times New Roman" w:hAnsi="Times New Roman" w:cs="Times New Roman"/>
          <w:kern w:val="0"/>
          <w:sz w:val="24"/>
          <w:lang w:bidi="ar"/>
        </w:rPr>
        <w:t>规定了</w:t>
      </w:r>
      <w:r>
        <w:rPr>
          <w:rFonts w:ascii="Times New Roman" w:hAnsi="Times New Roman" w:cs="Times New Roman" w:hint="eastAsia"/>
          <w:kern w:val="0"/>
          <w:sz w:val="24"/>
          <w:lang w:bidi="ar"/>
        </w:rPr>
        <w:t>番荔枝</w:t>
      </w:r>
      <w:r>
        <w:rPr>
          <w:rFonts w:ascii="Times New Roman" w:hAnsi="Times New Roman" w:cs="Times New Roman"/>
          <w:kern w:val="0"/>
          <w:sz w:val="24"/>
          <w:lang w:bidi="ar"/>
        </w:rPr>
        <w:t>主要病虫害的防治措施及推荐使用药剂等技术</w:t>
      </w:r>
      <w:r>
        <w:rPr>
          <w:rFonts w:ascii="Times New Roman" w:hAnsi="Times New Roman" w:cs="Times New Roman" w:hint="eastAsia"/>
          <w:kern w:val="0"/>
          <w:sz w:val="24"/>
          <w:lang w:bidi="ar"/>
        </w:rPr>
        <w:t>，内容</w:t>
      </w:r>
      <w:r>
        <w:rPr>
          <w:rFonts w:ascii="Times New Roman" w:hAnsi="Times New Roman" w:cs="Times New Roman"/>
          <w:kern w:val="0"/>
          <w:sz w:val="24"/>
          <w:lang w:bidi="ar"/>
        </w:rPr>
        <w:t>适用于我国</w:t>
      </w:r>
      <w:r>
        <w:rPr>
          <w:rFonts w:ascii="Times New Roman" w:hAnsi="Times New Roman" w:cs="Times New Roman" w:hint="eastAsia"/>
          <w:kern w:val="0"/>
          <w:sz w:val="24"/>
          <w:lang w:bidi="ar"/>
        </w:rPr>
        <w:t>番荔枝</w:t>
      </w:r>
      <w:r>
        <w:rPr>
          <w:rFonts w:ascii="Times New Roman" w:hAnsi="Times New Roman" w:cs="Times New Roman"/>
          <w:kern w:val="0"/>
          <w:sz w:val="24"/>
          <w:lang w:bidi="ar"/>
        </w:rPr>
        <w:t>种植区主要病虫害的防治。</w:t>
      </w:r>
    </w:p>
    <w:p w:rsidR="00841407" w:rsidRDefault="00D93060">
      <w:pPr>
        <w:autoSpaceDE w:val="0"/>
        <w:autoSpaceDN w:val="0"/>
        <w:spacing w:line="360" w:lineRule="auto"/>
        <w:ind w:firstLineChars="200" w:firstLine="480"/>
        <w:rPr>
          <w:rFonts w:ascii="Times New Roman" w:hAnsi="Times New Roman" w:cs="Times New Roman"/>
          <w:kern w:val="0"/>
          <w:sz w:val="24"/>
          <w:lang w:bidi="ar"/>
        </w:rPr>
      </w:pPr>
      <w:r>
        <w:rPr>
          <w:rFonts w:ascii="Times New Roman" w:hAnsi="Times New Roman" w:cs="Times New Roman"/>
          <w:kern w:val="0"/>
          <w:sz w:val="24"/>
          <w:lang w:bidi="ar"/>
        </w:rPr>
        <w:t>标准编制组在查阅资料、综合国内外研究人员相关研究成果和</w:t>
      </w:r>
      <w:r>
        <w:rPr>
          <w:rFonts w:ascii="Times New Roman" w:hAnsi="Times New Roman" w:cs="Times New Roman" w:hint="eastAsia"/>
          <w:kern w:val="0"/>
          <w:sz w:val="24"/>
          <w:lang w:bidi="ar"/>
        </w:rPr>
        <w:t>番荔枝</w:t>
      </w:r>
      <w:r>
        <w:rPr>
          <w:rFonts w:ascii="Times New Roman" w:hAnsi="Times New Roman" w:cs="Times New Roman"/>
          <w:kern w:val="0"/>
          <w:sz w:val="24"/>
          <w:lang w:bidi="ar"/>
        </w:rPr>
        <w:t>病虫害防控经验的基础上，</w:t>
      </w:r>
      <w:r>
        <w:rPr>
          <w:rFonts w:ascii="Times New Roman" w:hAnsi="Times New Roman" w:cs="Times New Roman" w:hint="eastAsia"/>
          <w:kern w:val="0"/>
          <w:sz w:val="24"/>
          <w:lang w:bidi="ar"/>
        </w:rPr>
        <w:t>提出番荔枝炭疽病，蒂腐病、根腐病、</w:t>
      </w:r>
      <w:proofErr w:type="gramStart"/>
      <w:r>
        <w:rPr>
          <w:rFonts w:ascii="Times New Roman" w:hAnsi="Times New Roman" w:cs="Times New Roman" w:hint="eastAsia"/>
          <w:kern w:val="0"/>
          <w:sz w:val="24"/>
          <w:lang w:bidi="ar"/>
        </w:rPr>
        <w:t>蚧</w:t>
      </w:r>
      <w:proofErr w:type="gramEnd"/>
      <w:r>
        <w:rPr>
          <w:rFonts w:ascii="Times New Roman" w:hAnsi="Times New Roman" w:cs="Times New Roman" w:hint="eastAsia"/>
          <w:kern w:val="0"/>
          <w:sz w:val="24"/>
          <w:lang w:bidi="ar"/>
        </w:rPr>
        <w:t>壳虫、红蜘蛛</w:t>
      </w:r>
      <w:r>
        <w:rPr>
          <w:rFonts w:ascii="Times New Roman" w:hAnsi="Times New Roman" w:cs="Times New Roman"/>
          <w:kern w:val="0"/>
          <w:sz w:val="24"/>
          <w:lang w:bidi="ar"/>
        </w:rPr>
        <w:t>等</w:t>
      </w:r>
      <w:r>
        <w:rPr>
          <w:rFonts w:ascii="Times New Roman" w:hAnsi="Times New Roman" w:cs="Times New Roman" w:hint="eastAsia"/>
          <w:kern w:val="0"/>
          <w:sz w:val="24"/>
          <w:lang w:bidi="ar"/>
        </w:rPr>
        <w:t>5</w:t>
      </w:r>
      <w:r>
        <w:rPr>
          <w:rFonts w:ascii="Times New Roman" w:hAnsi="Times New Roman" w:cs="Times New Roman"/>
          <w:kern w:val="0"/>
          <w:sz w:val="24"/>
          <w:lang w:bidi="ar"/>
        </w:rPr>
        <w:t>种主要病虫害的绿色防控</w:t>
      </w:r>
      <w:r>
        <w:rPr>
          <w:rFonts w:ascii="Times New Roman" w:hAnsi="Times New Roman" w:cs="Times New Roman" w:hint="eastAsia"/>
          <w:kern w:val="0"/>
          <w:sz w:val="24"/>
          <w:lang w:bidi="ar"/>
        </w:rPr>
        <w:t>技术要点</w:t>
      </w:r>
      <w:r>
        <w:rPr>
          <w:rFonts w:ascii="Times New Roman" w:hAnsi="Times New Roman" w:cs="Times New Roman"/>
          <w:kern w:val="0"/>
          <w:sz w:val="24"/>
          <w:lang w:bidi="ar"/>
        </w:rPr>
        <w:t>，以满足生产上对</w:t>
      </w:r>
      <w:r>
        <w:rPr>
          <w:rFonts w:ascii="Times New Roman" w:hAnsi="Times New Roman" w:cs="Times New Roman" w:hint="eastAsia"/>
          <w:kern w:val="0"/>
          <w:sz w:val="24"/>
          <w:lang w:bidi="ar"/>
        </w:rPr>
        <w:t>番荔枝</w:t>
      </w:r>
      <w:r>
        <w:rPr>
          <w:rFonts w:ascii="Times New Roman" w:hAnsi="Times New Roman" w:cs="Times New Roman"/>
          <w:kern w:val="0"/>
          <w:sz w:val="24"/>
          <w:lang w:bidi="ar"/>
        </w:rPr>
        <w:t>主要病虫害的绿色防控的需求，并可为政府相关部门制定</w:t>
      </w:r>
      <w:r>
        <w:rPr>
          <w:rFonts w:ascii="Times New Roman" w:hAnsi="Times New Roman" w:cs="Times New Roman" w:hint="eastAsia"/>
          <w:kern w:val="0"/>
          <w:sz w:val="24"/>
          <w:lang w:bidi="ar"/>
        </w:rPr>
        <w:t>番荔枝</w:t>
      </w:r>
      <w:r>
        <w:rPr>
          <w:rFonts w:ascii="Times New Roman" w:hAnsi="Times New Roman" w:cs="Times New Roman"/>
          <w:kern w:val="0"/>
          <w:sz w:val="24"/>
          <w:lang w:bidi="ar"/>
        </w:rPr>
        <w:t>病虫害绿色防控的政策法规提供参考。</w:t>
      </w:r>
    </w:p>
    <w:p w:rsidR="00841407" w:rsidRDefault="00D93060">
      <w:pPr>
        <w:autoSpaceDE w:val="0"/>
        <w:autoSpaceDN w:val="0"/>
        <w:spacing w:line="360" w:lineRule="auto"/>
        <w:ind w:firstLineChars="200" w:firstLine="480"/>
        <w:rPr>
          <w:rFonts w:ascii="Times New Roman" w:hAnsi="Times New Roman" w:cs="Times New Roman"/>
          <w:kern w:val="0"/>
          <w:sz w:val="24"/>
          <w:lang w:bidi="ar"/>
        </w:rPr>
      </w:pPr>
      <w:r>
        <w:rPr>
          <w:rFonts w:ascii="Times New Roman" w:hAnsi="Times New Roman" w:cs="Times New Roman"/>
          <w:kern w:val="0"/>
          <w:sz w:val="24"/>
          <w:lang w:bidi="ar"/>
        </w:rPr>
        <w:lastRenderedPageBreak/>
        <w:t>目前在</w:t>
      </w:r>
      <w:r>
        <w:rPr>
          <w:rFonts w:ascii="Times New Roman" w:hAnsi="Times New Roman" w:cs="Times New Roman" w:hint="eastAsia"/>
          <w:kern w:val="0"/>
          <w:sz w:val="24"/>
          <w:lang w:bidi="ar"/>
        </w:rPr>
        <w:t>番荔枝</w:t>
      </w:r>
      <w:r>
        <w:rPr>
          <w:rFonts w:ascii="Times New Roman" w:hAnsi="Times New Roman" w:cs="Times New Roman"/>
          <w:kern w:val="0"/>
          <w:sz w:val="24"/>
          <w:lang w:bidi="ar"/>
        </w:rPr>
        <w:t>上尚无</w:t>
      </w:r>
      <w:r>
        <w:rPr>
          <w:rFonts w:ascii="Times New Roman" w:hAnsi="Times New Roman" w:cs="Times New Roman"/>
          <w:sz w:val="24"/>
        </w:rPr>
        <w:t>登记</w:t>
      </w:r>
      <w:r>
        <w:rPr>
          <w:rFonts w:ascii="Times New Roman" w:hAnsi="Times New Roman" w:cs="Times New Roman"/>
          <w:kern w:val="0"/>
          <w:sz w:val="24"/>
          <w:lang w:bidi="ar"/>
        </w:rPr>
        <w:t>的病虫害防控农药产品。根据</w:t>
      </w:r>
      <w:r>
        <w:rPr>
          <w:rFonts w:ascii="Times New Roman" w:hAnsi="Times New Roman" w:cs="Times New Roman"/>
          <w:kern w:val="0"/>
          <w:sz w:val="24"/>
          <w:lang w:bidi="ar"/>
        </w:rPr>
        <w:t>2020</w:t>
      </w:r>
      <w:r>
        <w:rPr>
          <w:rFonts w:ascii="Times New Roman" w:hAnsi="Times New Roman" w:cs="Times New Roman"/>
          <w:kern w:val="0"/>
          <w:sz w:val="24"/>
          <w:lang w:bidi="ar"/>
        </w:rPr>
        <w:t>年</w:t>
      </w:r>
      <w:r>
        <w:rPr>
          <w:rFonts w:ascii="Times New Roman" w:hAnsi="Times New Roman" w:cs="Times New Roman"/>
          <w:kern w:val="0"/>
          <w:sz w:val="24"/>
          <w:lang w:bidi="ar"/>
        </w:rPr>
        <w:t>5</w:t>
      </w:r>
      <w:r>
        <w:rPr>
          <w:rFonts w:ascii="Times New Roman" w:hAnsi="Times New Roman" w:cs="Times New Roman"/>
          <w:kern w:val="0"/>
          <w:sz w:val="24"/>
          <w:lang w:bidi="ar"/>
        </w:rPr>
        <w:t>月</w:t>
      </w:r>
      <w:r>
        <w:rPr>
          <w:rFonts w:ascii="Times New Roman" w:hAnsi="Times New Roman" w:cs="Times New Roman"/>
          <w:kern w:val="0"/>
          <w:sz w:val="24"/>
          <w:lang w:bidi="ar"/>
        </w:rPr>
        <w:t>27</w:t>
      </w:r>
      <w:r>
        <w:rPr>
          <w:rFonts w:ascii="Times New Roman" w:hAnsi="Times New Roman" w:cs="Times New Roman"/>
          <w:kern w:val="0"/>
          <w:sz w:val="24"/>
          <w:lang w:bidi="ar"/>
        </w:rPr>
        <w:t>日公布</w:t>
      </w:r>
      <w:r>
        <w:rPr>
          <w:rFonts w:ascii="宋体" w:eastAsia="宋体" w:hAnsi="宋体" w:cs="宋体" w:hint="eastAsia"/>
          <w:kern w:val="0"/>
          <w:sz w:val="24"/>
          <w:lang w:bidi="ar"/>
        </w:rPr>
        <w:t>的“关于印发</w:t>
      </w:r>
      <w:r>
        <w:rPr>
          <w:rFonts w:ascii="Times New Roman" w:hAnsi="Times New Roman" w:cs="Times New Roman"/>
          <w:kern w:val="0"/>
          <w:sz w:val="24"/>
          <w:lang w:bidi="ar"/>
        </w:rPr>
        <w:t>《特色小宗作物农药残留风险控害技术指标》的通</w:t>
      </w:r>
      <w:r>
        <w:rPr>
          <w:rFonts w:ascii="宋体" w:eastAsia="宋体" w:hAnsi="宋体" w:cs="宋体" w:hint="eastAsia"/>
          <w:kern w:val="0"/>
          <w:sz w:val="24"/>
          <w:lang w:bidi="ar"/>
        </w:rPr>
        <w:t>知”，推</w:t>
      </w:r>
      <w:r>
        <w:rPr>
          <w:rFonts w:ascii="Times New Roman" w:hAnsi="Times New Roman" w:cs="Times New Roman"/>
          <w:kern w:val="0"/>
          <w:sz w:val="24"/>
          <w:lang w:bidi="ar"/>
        </w:rPr>
        <w:t>荐用于防治</w:t>
      </w:r>
      <w:r>
        <w:rPr>
          <w:rFonts w:ascii="Times New Roman" w:hAnsi="Times New Roman" w:cs="Times New Roman" w:hint="eastAsia"/>
          <w:kern w:val="0"/>
          <w:sz w:val="24"/>
          <w:lang w:bidi="ar"/>
        </w:rPr>
        <w:t>番荔枝</w:t>
      </w:r>
      <w:r>
        <w:rPr>
          <w:rFonts w:ascii="Times New Roman" w:hAnsi="Times New Roman" w:cs="Times New Roman"/>
          <w:kern w:val="0"/>
          <w:sz w:val="24"/>
          <w:lang w:bidi="ar"/>
        </w:rPr>
        <w:t>病虫害的药剂如下：具体使用方法见表</w:t>
      </w:r>
      <w:r>
        <w:rPr>
          <w:rFonts w:ascii="Times New Roman" w:hAnsi="Times New Roman" w:cs="Times New Roman" w:hint="eastAsia"/>
          <w:kern w:val="0"/>
          <w:sz w:val="24"/>
          <w:lang w:bidi="ar"/>
        </w:rPr>
        <w:t>5</w:t>
      </w:r>
      <w:r>
        <w:rPr>
          <w:rFonts w:ascii="Times New Roman" w:hAnsi="Times New Roman" w:cs="Times New Roman"/>
          <w:kern w:val="0"/>
          <w:sz w:val="24"/>
          <w:lang w:bidi="ar"/>
        </w:rPr>
        <w:t>。其他化学药剂参照农业行业标准《</w:t>
      </w:r>
      <w:r>
        <w:rPr>
          <w:rFonts w:ascii="Times New Roman" w:hAnsi="Times New Roman" w:cs="Times New Roman" w:hint="eastAsia"/>
          <w:kern w:val="0"/>
          <w:sz w:val="24"/>
          <w:lang w:bidi="ar"/>
        </w:rPr>
        <w:t>农药安全使用规范</w:t>
      </w:r>
      <w:r>
        <w:rPr>
          <w:rFonts w:ascii="Times New Roman" w:hAnsi="Times New Roman" w:cs="Times New Roman" w:hint="eastAsia"/>
          <w:kern w:val="0"/>
          <w:sz w:val="24"/>
          <w:lang w:bidi="ar"/>
        </w:rPr>
        <w:t xml:space="preserve"> </w:t>
      </w:r>
      <w:r>
        <w:rPr>
          <w:rFonts w:ascii="Times New Roman" w:hAnsi="Times New Roman" w:cs="Times New Roman" w:hint="eastAsia"/>
          <w:kern w:val="0"/>
          <w:sz w:val="24"/>
          <w:lang w:bidi="ar"/>
        </w:rPr>
        <w:t>总则</w:t>
      </w:r>
      <w:r>
        <w:rPr>
          <w:rFonts w:ascii="Times New Roman" w:hAnsi="Times New Roman" w:cs="Times New Roman"/>
          <w:kern w:val="0"/>
          <w:sz w:val="24"/>
          <w:lang w:bidi="ar"/>
        </w:rPr>
        <w:t>》</w:t>
      </w:r>
      <w:r>
        <w:rPr>
          <w:rFonts w:ascii="Times New Roman" w:hAnsi="Times New Roman" w:cs="Times New Roman" w:hint="eastAsia"/>
          <w:kern w:val="0"/>
          <w:sz w:val="24"/>
          <w:lang w:bidi="ar"/>
        </w:rPr>
        <w:t>（</w:t>
      </w:r>
      <w:r>
        <w:rPr>
          <w:rFonts w:ascii="Times New Roman" w:hAnsi="Times New Roman" w:cs="Times New Roman" w:hint="eastAsia"/>
          <w:kern w:val="0"/>
          <w:sz w:val="24"/>
          <w:lang w:bidi="ar"/>
        </w:rPr>
        <w:t>NY/T 1276</w:t>
      </w:r>
      <w:r>
        <w:rPr>
          <w:rFonts w:ascii="Times New Roman" w:hAnsi="Times New Roman" w:cs="Times New Roman" w:hint="eastAsia"/>
          <w:kern w:val="0"/>
          <w:sz w:val="24"/>
          <w:lang w:bidi="ar"/>
        </w:rPr>
        <w:t>）</w:t>
      </w:r>
      <w:r>
        <w:rPr>
          <w:rFonts w:ascii="Times New Roman" w:hAnsi="Times New Roman" w:cs="Times New Roman"/>
          <w:kern w:val="0"/>
          <w:sz w:val="24"/>
          <w:lang w:bidi="ar"/>
        </w:rPr>
        <w:t>、海南省地方标准《</w:t>
      </w:r>
      <w:r>
        <w:rPr>
          <w:rFonts w:ascii="Times New Roman" w:hAnsi="Times New Roman" w:cs="Times New Roman" w:hint="eastAsia"/>
          <w:kern w:val="0"/>
          <w:sz w:val="24"/>
          <w:lang w:bidi="ar"/>
        </w:rPr>
        <w:t>番荔枝</w:t>
      </w:r>
      <w:r>
        <w:rPr>
          <w:rFonts w:ascii="Times New Roman" w:hAnsi="Times New Roman" w:cs="Times New Roman"/>
          <w:kern w:val="0"/>
          <w:sz w:val="24"/>
          <w:lang w:bidi="ar"/>
        </w:rPr>
        <w:t>生产技术规程》</w:t>
      </w:r>
      <w:r>
        <w:rPr>
          <w:rFonts w:ascii="Times New Roman" w:hAnsi="Times New Roman" w:cs="Times New Roman" w:hint="eastAsia"/>
          <w:kern w:val="0"/>
          <w:sz w:val="24"/>
          <w:lang w:bidi="ar"/>
        </w:rPr>
        <w:t>（</w:t>
      </w:r>
      <w:r>
        <w:rPr>
          <w:rFonts w:ascii="Times New Roman" w:hAnsi="Times New Roman" w:cs="Times New Roman"/>
          <w:kern w:val="0"/>
          <w:sz w:val="24"/>
          <w:lang w:bidi="ar"/>
        </w:rPr>
        <w:t>DB46/T</w:t>
      </w:r>
      <w:r>
        <w:rPr>
          <w:rFonts w:ascii="Times New Roman" w:hAnsi="Times New Roman" w:cs="Times New Roman" w:hint="eastAsia"/>
          <w:kern w:val="0"/>
          <w:sz w:val="24"/>
          <w:lang w:bidi="ar"/>
        </w:rPr>
        <w:t>531</w:t>
      </w:r>
      <w:r>
        <w:rPr>
          <w:rFonts w:ascii="Times New Roman" w:hAnsi="Times New Roman" w:cs="Times New Roman" w:hint="eastAsia"/>
          <w:kern w:val="0"/>
          <w:sz w:val="24"/>
          <w:lang w:bidi="ar"/>
        </w:rPr>
        <w:t>）</w:t>
      </w:r>
      <w:r>
        <w:rPr>
          <w:rFonts w:ascii="Times New Roman" w:hAnsi="Times New Roman" w:cs="Times New Roman"/>
          <w:kern w:val="0"/>
          <w:sz w:val="24"/>
          <w:lang w:bidi="ar"/>
        </w:rPr>
        <w:t>中推荐试剂。</w:t>
      </w:r>
    </w:p>
    <w:p w:rsidR="00841407" w:rsidRDefault="00D93060">
      <w:pPr>
        <w:pStyle w:val="a4"/>
        <w:numPr>
          <w:ilvl w:val="0"/>
          <w:numId w:val="0"/>
        </w:numPr>
        <w:spacing w:before="156" w:after="156" w:line="360" w:lineRule="auto"/>
        <w:rPr>
          <w:rFonts w:ascii="Times New Roman" w:eastAsiaTheme="minorEastAsia"/>
          <w:b/>
          <w:bCs/>
          <w:kern w:val="0"/>
          <w:sz w:val="24"/>
          <w:szCs w:val="24"/>
          <w:lang w:bidi="ar"/>
        </w:rPr>
      </w:pPr>
      <w:r>
        <w:rPr>
          <w:rFonts w:ascii="Times New Roman" w:eastAsiaTheme="minorEastAsia" w:hint="eastAsia"/>
          <w:b/>
          <w:bCs/>
          <w:kern w:val="0"/>
          <w:sz w:val="24"/>
          <w:szCs w:val="24"/>
          <w:lang w:bidi="ar"/>
        </w:rPr>
        <w:t>表</w:t>
      </w:r>
      <w:r>
        <w:rPr>
          <w:rFonts w:ascii="Times New Roman" w:eastAsiaTheme="minorEastAsia" w:hint="eastAsia"/>
          <w:b/>
          <w:bCs/>
          <w:kern w:val="0"/>
          <w:sz w:val="24"/>
          <w:szCs w:val="24"/>
          <w:lang w:bidi="ar"/>
        </w:rPr>
        <w:t>6</w:t>
      </w:r>
      <w:r>
        <w:rPr>
          <w:rFonts w:ascii="Times New Roman" w:eastAsiaTheme="minorEastAsia"/>
          <w:b/>
          <w:bCs/>
          <w:kern w:val="0"/>
          <w:sz w:val="24"/>
          <w:szCs w:val="24"/>
          <w:lang w:bidi="ar"/>
        </w:rPr>
        <w:t xml:space="preserve">  </w:t>
      </w:r>
      <w:r>
        <w:rPr>
          <w:rFonts w:ascii="Times New Roman" w:eastAsiaTheme="minorEastAsia" w:hint="eastAsia"/>
          <w:b/>
          <w:bCs/>
          <w:kern w:val="0"/>
          <w:sz w:val="24"/>
          <w:szCs w:val="24"/>
          <w:lang w:bidi="ar"/>
        </w:rPr>
        <w:t>番荔枝主要病虫害防治方法</w:t>
      </w:r>
    </w:p>
    <w:tbl>
      <w:tblPr>
        <w:tblW w:w="5306" w:type="pct"/>
        <w:tblInd w:w="-269"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623"/>
        <w:gridCol w:w="1854"/>
        <w:gridCol w:w="1590"/>
        <w:gridCol w:w="667"/>
        <w:gridCol w:w="1228"/>
        <w:gridCol w:w="1422"/>
        <w:gridCol w:w="1660"/>
      </w:tblGrid>
      <w:tr w:rsidR="00841407">
        <w:trPr>
          <w:trHeight w:val="637"/>
        </w:trPr>
        <w:tc>
          <w:tcPr>
            <w:tcW w:w="344" w:type="pct"/>
            <w:tcBorders>
              <w:bottom w:val="single" w:sz="8" w:space="0" w:color="auto"/>
            </w:tcBorders>
            <w:vAlign w:val="center"/>
          </w:tcPr>
          <w:p w:rsidR="00841407" w:rsidRDefault="00D93060">
            <w:pPr>
              <w:spacing w:line="360" w:lineRule="auto"/>
              <w:jc w:val="center"/>
              <w:rPr>
                <w:rFonts w:ascii="宋体" w:hAnsi="宋体" w:cs="宋体"/>
                <w:sz w:val="18"/>
                <w:szCs w:val="18"/>
              </w:rPr>
            </w:pPr>
            <w:r>
              <w:rPr>
                <w:rFonts w:ascii="宋体" w:hAnsi="宋体" w:cs="宋体" w:hint="eastAsia"/>
                <w:sz w:val="18"/>
                <w:szCs w:val="18"/>
              </w:rPr>
              <w:t>防治对象</w:t>
            </w:r>
          </w:p>
        </w:tc>
        <w:tc>
          <w:tcPr>
            <w:tcW w:w="1025" w:type="pct"/>
            <w:tcBorders>
              <w:bottom w:val="single" w:sz="8" w:space="0" w:color="auto"/>
            </w:tcBorders>
            <w:vAlign w:val="center"/>
          </w:tcPr>
          <w:p w:rsidR="00841407" w:rsidRDefault="00D93060">
            <w:pPr>
              <w:spacing w:line="360" w:lineRule="auto"/>
              <w:jc w:val="center"/>
              <w:rPr>
                <w:rFonts w:ascii="宋体" w:hAnsi="宋体" w:cs="宋体"/>
                <w:sz w:val="18"/>
                <w:szCs w:val="18"/>
              </w:rPr>
            </w:pPr>
            <w:r>
              <w:rPr>
                <w:rFonts w:ascii="宋体" w:hAnsi="宋体" w:cs="宋体" w:hint="eastAsia"/>
                <w:sz w:val="18"/>
                <w:szCs w:val="18"/>
              </w:rPr>
              <w:t>为害特征图</w:t>
            </w:r>
          </w:p>
        </w:tc>
        <w:tc>
          <w:tcPr>
            <w:tcW w:w="879" w:type="pct"/>
            <w:tcBorders>
              <w:bottom w:val="single" w:sz="4" w:space="0" w:color="auto"/>
            </w:tcBorders>
            <w:vAlign w:val="center"/>
          </w:tcPr>
          <w:p w:rsidR="00841407" w:rsidRDefault="00D93060">
            <w:pPr>
              <w:spacing w:line="360" w:lineRule="auto"/>
              <w:jc w:val="center"/>
              <w:rPr>
                <w:rFonts w:ascii="宋体" w:hAnsi="宋体" w:cs="宋体"/>
                <w:sz w:val="18"/>
                <w:szCs w:val="18"/>
              </w:rPr>
            </w:pPr>
            <w:r>
              <w:rPr>
                <w:rFonts w:ascii="宋体" w:hAnsi="宋体" w:cs="宋体" w:hint="eastAsia"/>
                <w:sz w:val="18"/>
                <w:szCs w:val="18"/>
              </w:rPr>
              <w:t>推荐药剂</w:t>
            </w:r>
          </w:p>
        </w:tc>
        <w:tc>
          <w:tcPr>
            <w:tcW w:w="369" w:type="pct"/>
            <w:tcBorders>
              <w:bottom w:val="single" w:sz="4" w:space="0" w:color="auto"/>
            </w:tcBorders>
            <w:vAlign w:val="center"/>
          </w:tcPr>
          <w:p w:rsidR="00841407" w:rsidRDefault="00D93060">
            <w:pPr>
              <w:spacing w:line="360" w:lineRule="auto"/>
              <w:jc w:val="center"/>
              <w:rPr>
                <w:rFonts w:ascii="宋体" w:hAnsi="宋体" w:cs="宋体"/>
                <w:sz w:val="18"/>
                <w:szCs w:val="18"/>
              </w:rPr>
            </w:pPr>
            <w:r>
              <w:rPr>
                <w:rFonts w:ascii="宋体" w:hAnsi="宋体" w:cs="宋体" w:hint="eastAsia"/>
                <w:sz w:val="18"/>
                <w:szCs w:val="18"/>
              </w:rPr>
              <w:t>是否登记</w:t>
            </w:r>
          </w:p>
        </w:tc>
        <w:tc>
          <w:tcPr>
            <w:tcW w:w="679" w:type="pct"/>
            <w:tcBorders>
              <w:bottom w:val="single" w:sz="4" w:space="0" w:color="auto"/>
            </w:tcBorders>
            <w:vAlign w:val="center"/>
          </w:tcPr>
          <w:p w:rsidR="00841407" w:rsidRDefault="00D93060">
            <w:pPr>
              <w:spacing w:line="360" w:lineRule="auto"/>
              <w:jc w:val="center"/>
              <w:rPr>
                <w:rFonts w:ascii="宋体" w:hAnsi="宋体" w:cs="宋体"/>
                <w:sz w:val="18"/>
                <w:szCs w:val="18"/>
              </w:rPr>
            </w:pPr>
            <w:r>
              <w:rPr>
                <w:rFonts w:ascii="宋体" w:hAnsi="宋体" w:cs="宋体" w:hint="eastAsia"/>
                <w:sz w:val="18"/>
                <w:szCs w:val="18"/>
              </w:rPr>
              <w:t>稀释倍数</w:t>
            </w:r>
          </w:p>
        </w:tc>
        <w:tc>
          <w:tcPr>
            <w:tcW w:w="786" w:type="pct"/>
            <w:tcBorders>
              <w:bottom w:val="single" w:sz="8" w:space="0" w:color="auto"/>
            </w:tcBorders>
            <w:vAlign w:val="center"/>
          </w:tcPr>
          <w:p w:rsidR="00841407" w:rsidRDefault="00D93060">
            <w:pPr>
              <w:spacing w:line="360" w:lineRule="auto"/>
              <w:jc w:val="center"/>
              <w:rPr>
                <w:rFonts w:ascii="宋体" w:hAnsi="宋体" w:cs="宋体"/>
                <w:sz w:val="18"/>
                <w:szCs w:val="18"/>
              </w:rPr>
            </w:pPr>
            <w:r>
              <w:rPr>
                <w:rFonts w:ascii="宋体" w:hAnsi="宋体" w:cs="宋体" w:hint="eastAsia"/>
                <w:sz w:val="18"/>
                <w:szCs w:val="18"/>
              </w:rPr>
              <w:t>防治时期和方法</w:t>
            </w:r>
          </w:p>
        </w:tc>
        <w:tc>
          <w:tcPr>
            <w:tcW w:w="916" w:type="pct"/>
            <w:tcBorders>
              <w:bottom w:val="single" w:sz="8" w:space="0" w:color="auto"/>
            </w:tcBorders>
            <w:vAlign w:val="center"/>
          </w:tcPr>
          <w:p w:rsidR="00841407" w:rsidRDefault="00D93060">
            <w:pPr>
              <w:spacing w:line="360" w:lineRule="auto"/>
              <w:jc w:val="center"/>
              <w:rPr>
                <w:rFonts w:ascii="宋体" w:eastAsia="宋体" w:hAnsi="宋体" w:cs="宋体"/>
                <w:sz w:val="18"/>
                <w:szCs w:val="18"/>
              </w:rPr>
            </w:pPr>
            <w:r>
              <w:rPr>
                <w:rFonts w:ascii="宋体" w:hAnsi="宋体" w:cs="宋体" w:hint="eastAsia"/>
                <w:sz w:val="18"/>
                <w:szCs w:val="18"/>
              </w:rPr>
              <w:t>安全间隔期</w:t>
            </w:r>
          </w:p>
        </w:tc>
      </w:tr>
      <w:tr w:rsidR="00841407">
        <w:trPr>
          <w:trHeight w:val="637"/>
        </w:trPr>
        <w:tc>
          <w:tcPr>
            <w:tcW w:w="344" w:type="pct"/>
            <w:vMerge w:val="restart"/>
            <w:vAlign w:val="center"/>
          </w:tcPr>
          <w:p w:rsidR="00841407" w:rsidRDefault="00D93060">
            <w:pPr>
              <w:spacing w:line="360" w:lineRule="auto"/>
              <w:jc w:val="center"/>
              <w:rPr>
                <w:rFonts w:ascii="宋体" w:hAnsi="宋体" w:cs="宋体"/>
                <w:sz w:val="18"/>
                <w:szCs w:val="18"/>
              </w:rPr>
            </w:pPr>
            <w:r>
              <w:rPr>
                <w:rFonts w:ascii="宋体" w:hAnsi="宋体" w:cs="宋体" w:hint="eastAsia"/>
                <w:sz w:val="18"/>
                <w:szCs w:val="18"/>
              </w:rPr>
              <w:t>炭疽病，蒂腐病</w:t>
            </w:r>
          </w:p>
        </w:tc>
        <w:tc>
          <w:tcPr>
            <w:tcW w:w="1025" w:type="pct"/>
            <w:vMerge w:val="restart"/>
            <w:tcBorders>
              <w:right w:val="single" w:sz="4" w:space="0" w:color="auto"/>
            </w:tcBorders>
            <w:vAlign w:val="center"/>
          </w:tcPr>
          <w:p w:rsidR="00841407" w:rsidRDefault="00D93060">
            <w:pPr>
              <w:spacing w:line="360" w:lineRule="auto"/>
              <w:jc w:val="center"/>
              <w:rPr>
                <w:rFonts w:ascii="宋体" w:hAnsi="宋体" w:cs="宋体"/>
                <w:sz w:val="18"/>
                <w:szCs w:val="18"/>
              </w:rPr>
            </w:pPr>
            <w:r>
              <w:rPr>
                <w:rFonts w:ascii="宋体" w:hAnsi="宋体" w:cs="宋体" w:hint="eastAsia"/>
                <w:noProof/>
                <w:sz w:val="18"/>
                <w:szCs w:val="18"/>
              </w:rPr>
              <w:drawing>
                <wp:inline distT="0" distB="0" distL="114300" distR="114300">
                  <wp:extent cx="1181735" cy="799465"/>
                  <wp:effectExtent l="0" t="0" r="18415" b="635"/>
                  <wp:docPr id="10" name="图片 10" descr="1733971463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1733971463573"/>
                          <pic:cNvPicPr>
                            <a:picLocks noChangeAspect="1"/>
                          </pic:cNvPicPr>
                        </pic:nvPicPr>
                        <pic:blipFill>
                          <a:blip r:embed="rId24"/>
                          <a:stretch>
                            <a:fillRect/>
                          </a:stretch>
                        </pic:blipFill>
                        <pic:spPr>
                          <a:xfrm>
                            <a:off x="0" y="0"/>
                            <a:ext cx="1181735" cy="799465"/>
                          </a:xfrm>
                          <a:prstGeom prst="rect">
                            <a:avLst/>
                          </a:prstGeom>
                        </pic:spPr>
                      </pic:pic>
                    </a:graphicData>
                  </a:graphic>
                </wp:inline>
              </w:drawing>
            </w:r>
          </w:p>
        </w:tc>
        <w:tc>
          <w:tcPr>
            <w:tcW w:w="879" w:type="pct"/>
            <w:tcBorders>
              <w:top w:val="single" w:sz="4" w:space="0" w:color="auto"/>
              <w:left w:val="single" w:sz="4" w:space="0" w:color="auto"/>
              <w:bottom w:val="nil"/>
              <w:right w:val="single" w:sz="4" w:space="0" w:color="auto"/>
            </w:tcBorders>
            <w:vAlign w:val="center"/>
          </w:tcPr>
          <w:p w:rsidR="00841407" w:rsidRDefault="00D93060">
            <w:pPr>
              <w:spacing w:line="360" w:lineRule="auto"/>
              <w:jc w:val="center"/>
              <w:rPr>
                <w:rFonts w:ascii="宋体" w:hAnsi="宋体" w:cs="宋体"/>
                <w:sz w:val="18"/>
                <w:szCs w:val="18"/>
              </w:rPr>
            </w:pPr>
            <w:r>
              <w:rPr>
                <w:rFonts w:ascii="宋体" w:hAnsi="宋体" w:cs="宋体" w:hint="eastAsia"/>
                <w:sz w:val="18"/>
                <w:szCs w:val="18"/>
              </w:rPr>
              <w:t>75%</w:t>
            </w:r>
            <w:proofErr w:type="gramStart"/>
            <w:r>
              <w:rPr>
                <w:rFonts w:ascii="宋体" w:hAnsi="宋体" w:cs="宋体"/>
                <w:sz w:val="18"/>
                <w:szCs w:val="18"/>
              </w:rPr>
              <w:t>肟</w:t>
            </w:r>
            <w:proofErr w:type="gramEnd"/>
            <w:r>
              <w:rPr>
                <w:rFonts w:ascii="宋体" w:hAnsi="宋体" w:cs="宋体"/>
                <w:sz w:val="18"/>
                <w:szCs w:val="18"/>
              </w:rPr>
              <w:t>菌·戊</w:t>
            </w:r>
            <w:proofErr w:type="gramStart"/>
            <w:r>
              <w:rPr>
                <w:rFonts w:ascii="宋体" w:hAnsi="宋体" w:cs="宋体"/>
                <w:sz w:val="18"/>
                <w:szCs w:val="18"/>
              </w:rPr>
              <w:t>唑醇</w:t>
            </w:r>
            <w:r>
              <w:rPr>
                <w:rFonts w:ascii="宋体" w:hAnsi="宋体" w:cs="宋体" w:hint="eastAsia"/>
                <w:sz w:val="18"/>
                <w:szCs w:val="18"/>
              </w:rPr>
              <w:t>水分散</w:t>
            </w:r>
            <w:proofErr w:type="gramEnd"/>
            <w:r>
              <w:rPr>
                <w:rFonts w:ascii="宋体" w:hAnsi="宋体" w:cs="宋体" w:hint="eastAsia"/>
                <w:sz w:val="18"/>
                <w:szCs w:val="18"/>
              </w:rPr>
              <w:t>粒剂</w:t>
            </w:r>
          </w:p>
        </w:tc>
        <w:tc>
          <w:tcPr>
            <w:tcW w:w="369" w:type="pct"/>
            <w:tcBorders>
              <w:top w:val="single" w:sz="4" w:space="0" w:color="auto"/>
              <w:left w:val="single" w:sz="4" w:space="0" w:color="auto"/>
              <w:bottom w:val="nil"/>
              <w:right w:val="single" w:sz="4" w:space="0" w:color="auto"/>
            </w:tcBorders>
            <w:vAlign w:val="center"/>
          </w:tcPr>
          <w:p w:rsidR="00841407" w:rsidRDefault="00D93060">
            <w:pPr>
              <w:spacing w:line="360" w:lineRule="auto"/>
              <w:jc w:val="center"/>
              <w:rPr>
                <w:rFonts w:ascii="宋体" w:hAnsi="宋体" w:cs="宋体"/>
                <w:sz w:val="18"/>
                <w:szCs w:val="18"/>
              </w:rPr>
            </w:pPr>
            <w:r>
              <w:rPr>
                <w:rFonts w:ascii="宋体" w:hAnsi="宋体" w:cs="宋体" w:hint="eastAsia"/>
                <w:sz w:val="18"/>
                <w:szCs w:val="18"/>
              </w:rPr>
              <w:t>否</w:t>
            </w:r>
          </w:p>
        </w:tc>
        <w:tc>
          <w:tcPr>
            <w:tcW w:w="679" w:type="pct"/>
            <w:tcBorders>
              <w:top w:val="single" w:sz="4" w:space="0" w:color="auto"/>
              <w:left w:val="single" w:sz="4" w:space="0" w:color="auto"/>
              <w:bottom w:val="nil"/>
              <w:right w:val="single" w:sz="4" w:space="0" w:color="auto"/>
            </w:tcBorders>
            <w:vAlign w:val="center"/>
          </w:tcPr>
          <w:p w:rsidR="00841407" w:rsidRDefault="00D93060">
            <w:pPr>
              <w:spacing w:line="360" w:lineRule="auto"/>
              <w:jc w:val="center"/>
              <w:rPr>
                <w:rFonts w:ascii="宋体" w:hAnsi="宋体" w:cs="宋体"/>
                <w:sz w:val="18"/>
                <w:szCs w:val="18"/>
              </w:rPr>
            </w:pPr>
            <w:r>
              <w:rPr>
                <w:rFonts w:ascii="宋体" w:hAnsi="宋体" w:cs="宋体" w:hint="eastAsia"/>
                <w:sz w:val="18"/>
                <w:szCs w:val="18"/>
              </w:rPr>
              <w:t>1 500～2 500</w:t>
            </w:r>
          </w:p>
        </w:tc>
        <w:tc>
          <w:tcPr>
            <w:tcW w:w="786" w:type="pct"/>
            <w:vMerge w:val="restart"/>
            <w:tcBorders>
              <w:left w:val="single" w:sz="4" w:space="0" w:color="auto"/>
            </w:tcBorders>
            <w:vAlign w:val="center"/>
          </w:tcPr>
          <w:p w:rsidR="00841407" w:rsidRDefault="00D93060">
            <w:pPr>
              <w:spacing w:line="360" w:lineRule="auto"/>
              <w:rPr>
                <w:rFonts w:ascii="宋体" w:hAnsi="宋体" w:cs="宋体"/>
                <w:sz w:val="18"/>
                <w:szCs w:val="18"/>
              </w:rPr>
            </w:pPr>
            <w:proofErr w:type="gramStart"/>
            <w:r>
              <w:rPr>
                <w:rFonts w:ascii="宋体" w:hAnsi="宋体" w:cs="宋体"/>
                <w:sz w:val="18"/>
                <w:szCs w:val="18"/>
              </w:rPr>
              <w:t>新梢抽发</w:t>
            </w:r>
            <w:proofErr w:type="gramEnd"/>
            <w:r>
              <w:rPr>
                <w:rFonts w:ascii="宋体" w:hAnsi="宋体" w:cs="宋体"/>
                <w:sz w:val="18"/>
                <w:szCs w:val="18"/>
              </w:rPr>
              <w:t>和春秋</w:t>
            </w:r>
            <w:proofErr w:type="gramStart"/>
            <w:r>
              <w:rPr>
                <w:rFonts w:ascii="宋体" w:hAnsi="宋体" w:cs="宋体"/>
                <w:sz w:val="18"/>
                <w:szCs w:val="18"/>
              </w:rPr>
              <w:t>两季谢花</w:t>
            </w:r>
            <w:proofErr w:type="gramEnd"/>
            <w:r>
              <w:rPr>
                <w:rFonts w:ascii="宋体" w:hAnsi="宋体" w:cs="宋体"/>
                <w:sz w:val="18"/>
                <w:szCs w:val="18"/>
              </w:rPr>
              <w:t>坐果期，要及时施药1</w:t>
            </w:r>
            <w:r>
              <w:rPr>
                <w:rFonts w:ascii="宋体" w:hAnsi="宋体" w:cs="宋体" w:hint="eastAsia"/>
                <w:sz w:val="18"/>
                <w:szCs w:val="18"/>
              </w:rPr>
              <w:t>～</w:t>
            </w:r>
            <w:r>
              <w:rPr>
                <w:rFonts w:ascii="宋体" w:hAnsi="宋体" w:cs="宋体"/>
                <w:sz w:val="18"/>
                <w:szCs w:val="18"/>
              </w:rPr>
              <w:t>2次。</w:t>
            </w:r>
          </w:p>
        </w:tc>
        <w:tc>
          <w:tcPr>
            <w:tcW w:w="916" w:type="pct"/>
            <w:tcBorders>
              <w:left w:val="single" w:sz="4" w:space="0" w:color="auto"/>
            </w:tcBorders>
            <w:vAlign w:val="center"/>
          </w:tcPr>
          <w:p w:rsidR="00841407" w:rsidRDefault="00D93060">
            <w:pPr>
              <w:spacing w:line="360" w:lineRule="auto"/>
              <w:jc w:val="center"/>
              <w:rPr>
                <w:rFonts w:ascii="宋体" w:eastAsia="宋体" w:hAnsi="宋体" w:cs="宋体"/>
                <w:sz w:val="18"/>
                <w:szCs w:val="18"/>
              </w:rPr>
            </w:pPr>
            <w:r>
              <w:rPr>
                <w:rFonts w:ascii="宋体" w:hAnsi="宋体" w:cs="宋体" w:hint="eastAsia"/>
                <w:sz w:val="18"/>
                <w:szCs w:val="18"/>
              </w:rPr>
              <w:t>21 d</w:t>
            </w:r>
          </w:p>
        </w:tc>
      </w:tr>
      <w:tr w:rsidR="00841407">
        <w:trPr>
          <w:trHeight w:val="493"/>
        </w:trPr>
        <w:tc>
          <w:tcPr>
            <w:tcW w:w="344" w:type="pct"/>
            <w:vMerge/>
            <w:tcBorders>
              <w:bottom w:val="single" w:sz="8" w:space="0" w:color="auto"/>
            </w:tcBorders>
            <w:vAlign w:val="center"/>
          </w:tcPr>
          <w:p w:rsidR="00841407" w:rsidRDefault="00841407">
            <w:pPr>
              <w:spacing w:line="360" w:lineRule="auto"/>
              <w:jc w:val="center"/>
              <w:rPr>
                <w:rFonts w:ascii="宋体" w:hAnsi="宋体" w:cs="宋体"/>
                <w:sz w:val="18"/>
                <w:szCs w:val="18"/>
              </w:rPr>
            </w:pPr>
          </w:p>
        </w:tc>
        <w:tc>
          <w:tcPr>
            <w:tcW w:w="1025" w:type="pct"/>
            <w:vMerge/>
            <w:tcBorders>
              <w:bottom w:val="single" w:sz="8" w:space="0" w:color="auto"/>
              <w:right w:val="single" w:sz="4" w:space="0" w:color="auto"/>
            </w:tcBorders>
            <w:vAlign w:val="center"/>
          </w:tcPr>
          <w:p w:rsidR="00841407" w:rsidRDefault="00841407">
            <w:pPr>
              <w:spacing w:line="360" w:lineRule="auto"/>
              <w:jc w:val="center"/>
              <w:rPr>
                <w:rFonts w:ascii="宋体" w:hAnsi="宋体" w:cs="宋体"/>
                <w:sz w:val="18"/>
                <w:szCs w:val="18"/>
              </w:rPr>
            </w:pPr>
          </w:p>
        </w:tc>
        <w:tc>
          <w:tcPr>
            <w:tcW w:w="879" w:type="pct"/>
            <w:tcBorders>
              <w:top w:val="nil"/>
              <w:left w:val="single" w:sz="4" w:space="0" w:color="auto"/>
              <w:bottom w:val="nil"/>
              <w:right w:val="single" w:sz="4" w:space="0" w:color="auto"/>
            </w:tcBorders>
            <w:vAlign w:val="center"/>
          </w:tcPr>
          <w:p w:rsidR="00841407" w:rsidRDefault="00D93060">
            <w:pPr>
              <w:spacing w:line="360" w:lineRule="auto"/>
              <w:jc w:val="center"/>
              <w:rPr>
                <w:rFonts w:ascii="宋体" w:hAnsi="宋体" w:cs="宋体"/>
                <w:sz w:val="18"/>
                <w:szCs w:val="18"/>
              </w:rPr>
            </w:pPr>
            <w:r>
              <w:rPr>
                <w:rFonts w:ascii="宋体" w:hAnsi="宋体" w:cs="宋体" w:hint="eastAsia"/>
                <w:sz w:val="18"/>
                <w:szCs w:val="18"/>
              </w:rPr>
              <w:t>32.5%</w:t>
            </w:r>
            <w:r>
              <w:rPr>
                <w:rFonts w:ascii="宋体" w:hAnsi="宋体" w:cs="宋体"/>
                <w:sz w:val="18"/>
                <w:szCs w:val="18"/>
              </w:rPr>
              <w:t>苯甲·</w:t>
            </w:r>
            <w:proofErr w:type="gramStart"/>
            <w:r>
              <w:rPr>
                <w:rFonts w:ascii="宋体" w:hAnsi="宋体" w:cs="宋体"/>
                <w:sz w:val="18"/>
                <w:szCs w:val="18"/>
              </w:rPr>
              <w:t>嘧菌酯</w:t>
            </w:r>
            <w:proofErr w:type="gramEnd"/>
            <w:r>
              <w:rPr>
                <w:rFonts w:ascii="宋体" w:hAnsi="宋体" w:cs="宋体"/>
                <w:sz w:val="18"/>
                <w:szCs w:val="18"/>
              </w:rPr>
              <w:t>悬浮剂</w:t>
            </w:r>
          </w:p>
        </w:tc>
        <w:tc>
          <w:tcPr>
            <w:tcW w:w="369" w:type="pct"/>
            <w:tcBorders>
              <w:top w:val="nil"/>
              <w:left w:val="single" w:sz="4" w:space="0" w:color="auto"/>
              <w:bottom w:val="nil"/>
              <w:right w:val="single" w:sz="4" w:space="0" w:color="auto"/>
            </w:tcBorders>
            <w:vAlign w:val="center"/>
          </w:tcPr>
          <w:p w:rsidR="00841407" w:rsidRDefault="00D93060">
            <w:pPr>
              <w:spacing w:line="360" w:lineRule="auto"/>
              <w:jc w:val="center"/>
              <w:rPr>
                <w:rFonts w:ascii="宋体" w:hAnsi="宋体" w:cs="宋体"/>
                <w:sz w:val="18"/>
                <w:szCs w:val="18"/>
              </w:rPr>
            </w:pPr>
            <w:r>
              <w:rPr>
                <w:rFonts w:ascii="宋体" w:hAnsi="宋体" w:cs="宋体" w:hint="eastAsia"/>
                <w:sz w:val="18"/>
                <w:szCs w:val="18"/>
              </w:rPr>
              <w:t>否</w:t>
            </w:r>
          </w:p>
        </w:tc>
        <w:tc>
          <w:tcPr>
            <w:tcW w:w="679" w:type="pct"/>
            <w:tcBorders>
              <w:top w:val="nil"/>
              <w:left w:val="single" w:sz="4" w:space="0" w:color="auto"/>
              <w:bottom w:val="nil"/>
              <w:right w:val="single" w:sz="4" w:space="0" w:color="auto"/>
            </w:tcBorders>
            <w:vAlign w:val="center"/>
          </w:tcPr>
          <w:p w:rsidR="00841407" w:rsidRDefault="00D93060">
            <w:pPr>
              <w:spacing w:line="360" w:lineRule="auto"/>
              <w:jc w:val="center"/>
              <w:rPr>
                <w:rFonts w:ascii="宋体" w:hAnsi="宋体" w:cs="宋体"/>
                <w:sz w:val="18"/>
                <w:szCs w:val="18"/>
              </w:rPr>
            </w:pPr>
            <w:r>
              <w:rPr>
                <w:rFonts w:ascii="宋体" w:hAnsi="宋体" w:cs="宋体" w:hint="eastAsia"/>
                <w:sz w:val="18"/>
                <w:szCs w:val="18"/>
              </w:rPr>
              <w:t>1 500～2 000</w:t>
            </w:r>
          </w:p>
        </w:tc>
        <w:tc>
          <w:tcPr>
            <w:tcW w:w="786" w:type="pct"/>
            <w:vMerge/>
            <w:tcBorders>
              <w:left w:val="single" w:sz="4" w:space="0" w:color="auto"/>
              <w:bottom w:val="single" w:sz="8" w:space="0" w:color="auto"/>
            </w:tcBorders>
            <w:vAlign w:val="center"/>
          </w:tcPr>
          <w:p w:rsidR="00841407" w:rsidRDefault="00841407">
            <w:pPr>
              <w:spacing w:line="360" w:lineRule="auto"/>
              <w:jc w:val="center"/>
              <w:rPr>
                <w:rFonts w:ascii="宋体" w:hAnsi="宋体" w:cs="宋体"/>
                <w:sz w:val="18"/>
                <w:szCs w:val="18"/>
              </w:rPr>
            </w:pPr>
          </w:p>
        </w:tc>
        <w:tc>
          <w:tcPr>
            <w:tcW w:w="916" w:type="pct"/>
            <w:tcBorders>
              <w:left w:val="single" w:sz="4" w:space="0" w:color="auto"/>
              <w:bottom w:val="single" w:sz="8" w:space="0" w:color="auto"/>
            </w:tcBorders>
            <w:vAlign w:val="center"/>
          </w:tcPr>
          <w:p w:rsidR="00841407" w:rsidRDefault="00D93060">
            <w:pPr>
              <w:spacing w:line="360" w:lineRule="auto"/>
              <w:jc w:val="center"/>
              <w:rPr>
                <w:rFonts w:ascii="宋体" w:hAnsi="宋体" w:cs="宋体"/>
                <w:sz w:val="18"/>
                <w:szCs w:val="18"/>
              </w:rPr>
            </w:pPr>
            <w:r>
              <w:rPr>
                <w:rFonts w:ascii="宋体" w:hAnsi="宋体" w:cs="宋体" w:hint="eastAsia"/>
                <w:sz w:val="18"/>
                <w:szCs w:val="18"/>
              </w:rPr>
              <w:t>21 d</w:t>
            </w:r>
          </w:p>
        </w:tc>
      </w:tr>
      <w:tr w:rsidR="00841407">
        <w:trPr>
          <w:trHeight w:val="487"/>
        </w:trPr>
        <w:tc>
          <w:tcPr>
            <w:tcW w:w="344" w:type="pct"/>
            <w:vMerge/>
            <w:tcBorders>
              <w:bottom w:val="single" w:sz="8" w:space="0" w:color="auto"/>
            </w:tcBorders>
            <w:vAlign w:val="center"/>
          </w:tcPr>
          <w:p w:rsidR="00841407" w:rsidRDefault="00841407">
            <w:pPr>
              <w:spacing w:line="360" w:lineRule="auto"/>
              <w:jc w:val="left"/>
            </w:pPr>
          </w:p>
        </w:tc>
        <w:tc>
          <w:tcPr>
            <w:tcW w:w="1025" w:type="pct"/>
            <w:vMerge/>
            <w:tcBorders>
              <w:bottom w:val="single" w:sz="8" w:space="0" w:color="auto"/>
              <w:right w:val="single" w:sz="4" w:space="0" w:color="auto"/>
            </w:tcBorders>
            <w:vAlign w:val="center"/>
          </w:tcPr>
          <w:p w:rsidR="00841407" w:rsidRDefault="00841407">
            <w:pPr>
              <w:spacing w:line="360" w:lineRule="auto"/>
              <w:jc w:val="left"/>
            </w:pPr>
          </w:p>
        </w:tc>
        <w:tc>
          <w:tcPr>
            <w:tcW w:w="879" w:type="pct"/>
            <w:tcBorders>
              <w:top w:val="nil"/>
              <w:left w:val="single" w:sz="4" w:space="0" w:color="auto"/>
              <w:bottom w:val="nil"/>
              <w:right w:val="single" w:sz="4" w:space="0" w:color="auto"/>
            </w:tcBorders>
            <w:vAlign w:val="center"/>
          </w:tcPr>
          <w:p w:rsidR="00841407" w:rsidRDefault="00D93060">
            <w:pPr>
              <w:spacing w:line="360" w:lineRule="auto"/>
              <w:jc w:val="center"/>
              <w:rPr>
                <w:rFonts w:ascii="宋体" w:hAnsi="宋体" w:cs="宋体"/>
                <w:sz w:val="18"/>
                <w:szCs w:val="18"/>
              </w:rPr>
            </w:pPr>
            <w:r>
              <w:rPr>
                <w:rFonts w:ascii="宋体" w:hAnsi="宋体" w:cs="宋体" w:hint="eastAsia"/>
                <w:sz w:val="18"/>
                <w:szCs w:val="18"/>
              </w:rPr>
              <w:t>25%</w:t>
            </w:r>
            <w:proofErr w:type="gramStart"/>
            <w:r>
              <w:rPr>
                <w:rFonts w:ascii="宋体" w:hAnsi="宋体" w:cs="宋体" w:hint="eastAsia"/>
                <w:sz w:val="18"/>
                <w:szCs w:val="18"/>
              </w:rPr>
              <w:t>咪</w:t>
            </w:r>
            <w:proofErr w:type="gramEnd"/>
            <w:r>
              <w:rPr>
                <w:rFonts w:ascii="宋体" w:hAnsi="宋体" w:cs="宋体" w:hint="eastAsia"/>
                <w:sz w:val="18"/>
                <w:szCs w:val="18"/>
              </w:rPr>
              <w:t>鲜胺乳油</w:t>
            </w:r>
          </w:p>
        </w:tc>
        <w:tc>
          <w:tcPr>
            <w:tcW w:w="369" w:type="pct"/>
            <w:tcBorders>
              <w:top w:val="nil"/>
              <w:left w:val="single" w:sz="4" w:space="0" w:color="auto"/>
              <w:bottom w:val="nil"/>
              <w:right w:val="single" w:sz="4" w:space="0" w:color="auto"/>
            </w:tcBorders>
            <w:vAlign w:val="center"/>
          </w:tcPr>
          <w:p w:rsidR="00841407" w:rsidRDefault="00D93060">
            <w:pPr>
              <w:spacing w:line="360" w:lineRule="auto"/>
              <w:jc w:val="center"/>
              <w:rPr>
                <w:rFonts w:ascii="宋体" w:hAnsi="宋体" w:cs="宋体"/>
                <w:sz w:val="18"/>
                <w:szCs w:val="18"/>
              </w:rPr>
            </w:pPr>
            <w:r>
              <w:rPr>
                <w:rFonts w:ascii="宋体" w:hAnsi="宋体" w:cs="宋体" w:hint="eastAsia"/>
                <w:sz w:val="18"/>
                <w:szCs w:val="18"/>
              </w:rPr>
              <w:t>否</w:t>
            </w:r>
          </w:p>
        </w:tc>
        <w:tc>
          <w:tcPr>
            <w:tcW w:w="679" w:type="pct"/>
            <w:tcBorders>
              <w:top w:val="nil"/>
              <w:left w:val="single" w:sz="4" w:space="0" w:color="auto"/>
              <w:bottom w:val="nil"/>
              <w:right w:val="single" w:sz="4" w:space="0" w:color="auto"/>
            </w:tcBorders>
            <w:vAlign w:val="center"/>
          </w:tcPr>
          <w:p w:rsidR="00841407" w:rsidRDefault="00D93060">
            <w:pPr>
              <w:spacing w:line="360" w:lineRule="auto"/>
              <w:jc w:val="center"/>
              <w:rPr>
                <w:rFonts w:ascii="宋体" w:hAnsi="宋体" w:cs="宋体"/>
                <w:sz w:val="18"/>
                <w:szCs w:val="18"/>
              </w:rPr>
            </w:pPr>
            <w:r>
              <w:rPr>
                <w:rFonts w:ascii="宋体" w:hAnsi="宋体" w:cs="宋体" w:hint="eastAsia"/>
                <w:sz w:val="18"/>
                <w:szCs w:val="18"/>
              </w:rPr>
              <w:t>1 500～2 000</w:t>
            </w:r>
          </w:p>
        </w:tc>
        <w:tc>
          <w:tcPr>
            <w:tcW w:w="786" w:type="pct"/>
            <w:vMerge/>
            <w:tcBorders>
              <w:left w:val="single" w:sz="4" w:space="0" w:color="auto"/>
              <w:bottom w:val="single" w:sz="8" w:space="0" w:color="auto"/>
            </w:tcBorders>
            <w:vAlign w:val="center"/>
          </w:tcPr>
          <w:p w:rsidR="00841407" w:rsidRDefault="00841407">
            <w:pPr>
              <w:spacing w:line="360" w:lineRule="auto"/>
              <w:jc w:val="left"/>
              <w:rPr>
                <w:rFonts w:ascii="宋体" w:hAnsi="宋体" w:cs="宋体"/>
                <w:sz w:val="18"/>
                <w:szCs w:val="18"/>
              </w:rPr>
            </w:pPr>
          </w:p>
        </w:tc>
        <w:tc>
          <w:tcPr>
            <w:tcW w:w="916" w:type="pct"/>
            <w:tcBorders>
              <w:left w:val="single" w:sz="4" w:space="0" w:color="auto"/>
              <w:bottom w:val="single" w:sz="8" w:space="0" w:color="auto"/>
            </w:tcBorders>
            <w:vAlign w:val="center"/>
          </w:tcPr>
          <w:p w:rsidR="00841407" w:rsidRDefault="00D93060">
            <w:pPr>
              <w:spacing w:line="360" w:lineRule="auto"/>
              <w:jc w:val="center"/>
              <w:rPr>
                <w:rFonts w:ascii="宋体" w:hAnsi="宋体" w:cs="宋体"/>
                <w:sz w:val="18"/>
                <w:szCs w:val="18"/>
              </w:rPr>
            </w:pPr>
            <w:r>
              <w:rPr>
                <w:rFonts w:ascii="宋体" w:hAnsi="宋体" w:cs="宋体" w:hint="eastAsia"/>
                <w:sz w:val="18"/>
                <w:szCs w:val="18"/>
              </w:rPr>
              <w:t>14 d</w:t>
            </w:r>
          </w:p>
        </w:tc>
      </w:tr>
      <w:tr w:rsidR="00841407">
        <w:trPr>
          <w:trHeight w:val="462"/>
        </w:trPr>
        <w:tc>
          <w:tcPr>
            <w:tcW w:w="344" w:type="pct"/>
            <w:vMerge/>
            <w:tcBorders>
              <w:bottom w:val="single" w:sz="8" w:space="0" w:color="auto"/>
            </w:tcBorders>
            <w:vAlign w:val="center"/>
          </w:tcPr>
          <w:p w:rsidR="00841407" w:rsidRDefault="00841407">
            <w:pPr>
              <w:spacing w:line="360" w:lineRule="auto"/>
              <w:jc w:val="left"/>
              <w:rPr>
                <w:rFonts w:ascii="宋体" w:hAnsi="宋体" w:cs="宋体"/>
                <w:sz w:val="18"/>
                <w:szCs w:val="18"/>
              </w:rPr>
            </w:pPr>
          </w:p>
        </w:tc>
        <w:tc>
          <w:tcPr>
            <w:tcW w:w="1025" w:type="pct"/>
            <w:vMerge/>
            <w:tcBorders>
              <w:bottom w:val="single" w:sz="8" w:space="0" w:color="auto"/>
              <w:right w:val="single" w:sz="4" w:space="0" w:color="auto"/>
            </w:tcBorders>
            <w:vAlign w:val="center"/>
          </w:tcPr>
          <w:p w:rsidR="00841407" w:rsidRDefault="00841407">
            <w:pPr>
              <w:spacing w:line="360" w:lineRule="auto"/>
              <w:jc w:val="left"/>
              <w:rPr>
                <w:rFonts w:ascii="宋体" w:hAnsi="宋体" w:cs="宋体"/>
                <w:sz w:val="18"/>
                <w:szCs w:val="18"/>
              </w:rPr>
            </w:pPr>
          </w:p>
        </w:tc>
        <w:tc>
          <w:tcPr>
            <w:tcW w:w="879" w:type="pct"/>
            <w:tcBorders>
              <w:top w:val="nil"/>
              <w:left w:val="single" w:sz="4" w:space="0" w:color="auto"/>
              <w:bottom w:val="single" w:sz="4" w:space="0" w:color="auto"/>
              <w:right w:val="single" w:sz="4" w:space="0" w:color="auto"/>
            </w:tcBorders>
            <w:vAlign w:val="center"/>
          </w:tcPr>
          <w:p w:rsidR="00841407" w:rsidRDefault="00D93060">
            <w:pPr>
              <w:spacing w:line="360" w:lineRule="auto"/>
              <w:jc w:val="center"/>
              <w:rPr>
                <w:rFonts w:ascii="宋体" w:hAnsi="宋体" w:cs="宋体"/>
                <w:sz w:val="18"/>
                <w:szCs w:val="18"/>
              </w:rPr>
            </w:pPr>
            <w:r>
              <w:rPr>
                <w:rFonts w:ascii="宋体" w:hAnsi="宋体" w:cs="宋体"/>
                <w:sz w:val="18"/>
                <w:szCs w:val="18"/>
              </w:rPr>
              <w:t>10%苯</w:t>
            </w:r>
            <w:proofErr w:type="gramStart"/>
            <w:r>
              <w:rPr>
                <w:rFonts w:ascii="宋体" w:hAnsi="宋体" w:cs="宋体"/>
                <w:sz w:val="18"/>
                <w:szCs w:val="18"/>
              </w:rPr>
              <w:t>醚甲环唑</w:t>
            </w:r>
            <w:proofErr w:type="gramEnd"/>
            <w:r>
              <w:rPr>
                <w:rFonts w:ascii="宋体" w:hAnsi="宋体" w:cs="宋体"/>
                <w:sz w:val="18"/>
                <w:szCs w:val="18"/>
              </w:rPr>
              <w:t>水分散粒剂</w:t>
            </w:r>
          </w:p>
        </w:tc>
        <w:tc>
          <w:tcPr>
            <w:tcW w:w="369" w:type="pct"/>
            <w:tcBorders>
              <w:top w:val="nil"/>
              <w:left w:val="single" w:sz="4" w:space="0" w:color="auto"/>
              <w:bottom w:val="single" w:sz="4" w:space="0" w:color="auto"/>
              <w:right w:val="single" w:sz="4" w:space="0" w:color="auto"/>
            </w:tcBorders>
            <w:shd w:val="clear" w:color="auto" w:fill="auto"/>
            <w:vAlign w:val="center"/>
          </w:tcPr>
          <w:p w:rsidR="00841407" w:rsidRDefault="00D93060">
            <w:pPr>
              <w:spacing w:line="360" w:lineRule="auto"/>
              <w:jc w:val="center"/>
              <w:rPr>
                <w:rFonts w:ascii="宋体" w:hAnsi="宋体" w:cs="宋体"/>
                <w:sz w:val="18"/>
                <w:szCs w:val="18"/>
              </w:rPr>
            </w:pPr>
            <w:r>
              <w:rPr>
                <w:rFonts w:ascii="宋体" w:hAnsi="宋体" w:cs="宋体" w:hint="eastAsia"/>
                <w:sz w:val="18"/>
                <w:szCs w:val="18"/>
              </w:rPr>
              <w:t>否</w:t>
            </w:r>
          </w:p>
        </w:tc>
        <w:tc>
          <w:tcPr>
            <w:tcW w:w="679" w:type="pct"/>
            <w:tcBorders>
              <w:top w:val="nil"/>
              <w:left w:val="single" w:sz="4" w:space="0" w:color="auto"/>
              <w:bottom w:val="single" w:sz="4" w:space="0" w:color="auto"/>
              <w:right w:val="single" w:sz="4" w:space="0" w:color="auto"/>
            </w:tcBorders>
            <w:shd w:val="clear" w:color="auto" w:fill="auto"/>
            <w:vAlign w:val="center"/>
          </w:tcPr>
          <w:p w:rsidR="00841407" w:rsidRDefault="00D93060">
            <w:pPr>
              <w:spacing w:line="360" w:lineRule="auto"/>
              <w:jc w:val="center"/>
              <w:rPr>
                <w:rFonts w:ascii="宋体" w:hAnsi="宋体" w:cs="宋体"/>
                <w:sz w:val="18"/>
                <w:szCs w:val="18"/>
              </w:rPr>
            </w:pPr>
            <w:r>
              <w:rPr>
                <w:rFonts w:ascii="宋体" w:hAnsi="宋体" w:cs="宋体" w:hint="eastAsia"/>
                <w:sz w:val="18"/>
                <w:szCs w:val="18"/>
              </w:rPr>
              <w:t>1 500～2 000</w:t>
            </w:r>
          </w:p>
        </w:tc>
        <w:tc>
          <w:tcPr>
            <w:tcW w:w="786" w:type="pct"/>
            <w:vMerge/>
            <w:tcBorders>
              <w:left w:val="single" w:sz="4" w:space="0" w:color="auto"/>
              <w:bottom w:val="single" w:sz="8" w:space="0" w:color="auto"/>
            </w:tcBorders>
            <w:vAlign w:val="center"/>
          </w:tcPr>
          <w:p w:rsidR="00841407" w:rsidRDefault="00841407">
            <w:pPr>
              <w:spacing w:line="360" w:lineRule="auto"/>
              <w:jc w:val="left"/>
              <w:rPr>
                <w:rFonts w:ascii="宋体" w:hAnsi="宋体" w:cs="宋体"/>
                <w:sz w:val="18"/>
                <w:szCs w:val="18"/>
              </w:rPr>
            </w:pPr>
          </w:p>
        </w:tc>
        <w:tc>
          <w:tcPr>
            <w:tcW w:w="916" w:type="pct"/>
            <w:tcBorders>
              <w:left w:val="single" w:sz="4" w:space="0" w:color="auto"/>
              <w:bottom w:val="single" w:sz="8" w:space="0" w:color="auto"/>
            </w:tcBorders>
            <w:vAlign w:val="center"/>
          </w:tcPr>
          <w:p w:rsidR="00841407" w:rsidRDefault="00D93060">
            <w:pPr>
              <w:spacing w:line="360" w:lineRule="auto"/>
              <w:jc w:val="center"/>
              <w:rPr>
                <w:rFonts w:ascii="宋体" w:hAnsi="宋体" w:cs="宋体"/>
                <w:sz w:val="18"/>
                <w:szCs w:val="18"/>
              </w:rPr>
            </w:pPr>
            <w:r>
              <w:rPr>
                <w:rFonts w:ascii="宋体" w:hAnsi="宋体" w:cs="宋体" w:hint="eastAsia"/>
                <w:sz w:val="18"/>
                <w:szCs w:val="18"/>
              </w:rPr>
              <w:t>7 d</w:t>
            </w:r>
          </w:p>
        </w:tc>
      </w:tr>
      <w:tr w:rsidR="00841407">
        <w:trPr>
          <w:trHeight w:hRule="exact" w:val="1622"/>
        </w:trPr>
        <w:tc>
          <w:tcPr>
            <w:tcW w:w="344" w:type="pct"/>
            <w:tcBorders>
              <w:top w:val="single" w:sz="8" w:space="0" w:color="auto"/>
            </w:tcBorders>
            <w:vAlign w:val="center"/>
          </w:tcPr>
          <w:p w:rsidR="00841407" w:rsidRDefault="00D93060">
            <w:pPr>
              <w:spacing w:line="360" w:lineRule="auto"/>
              <w:jc w:val="center"/>
              <w:rPr>
                <w:rFonts w:ascii="宋体" w:hAnsi="宋体" w:cs="宋体"/>
                <w:sz w:val="18"/>
                <w:szCs w:val="18"/>
              </w:rPr>
            </w:pPr>
            <w:r>
              <w:rPr>
                <w:rFonts w:ascii="宋体" w:hAnsi="宋体" w:cs="宋体" w:hint="eastAsia"/>
                <w:sz w:val="18"/>
                <w:szCs w:val="18"/>
              </w:rPr>
              <w:t>根腐病</w:t>
            </w:r>
          </w:p>
        </w:tc>
        <w:tc>
          <w:tcPr>
            <w:tcW w:w="1025" w:type="pct"/>
            <w:tcBorders>
              <w:top w:val="single" w:sz="8" w:space="0" w:color="auto"/>
            </w:tcBorders>
          </w:tcPr>
          <w:p w:rsidR="00841407" w:rsidRDefault="00D93060">
            <w:pPr>
              <w:spacing w:line="360" w:lineRule="auto"/>
              <w:jc w:val="center"/>
              <w:rPr>
                <w:rFonts w:ascii="宋体" w:hAnsi="宋体" w:cs="宋体"/>
                <w:b/>
                <w:bCs/>
                <w:sz w:val="18"/>
                <w:szCs w:val="18"/>
              </w:rPr>
            </w:pPr>
            <w:r>
              <w:rPr>
                <w:rFonts w:ascii="宋体" w:hAnsi="宋体" w:cs="宋体" w:hint="eastAsia"/>
                <w:b/>
                <w:bCs/>
                <w:noProof/>
                <w:sz w:val="18"/>
                <w:szCs w:val="18"/>
              </w:rPr>
              <w:drawing>
                <wp:inline distT="0" distB="0" distL="114300" distR="114300">
                  <wp:extent cx="1173480" cy="880745"/>
                  <wp:effectExtent l="0" t="0" r="7620" b="14605"/>
                  <wp:docPr id="11" name="图片 11" descr="ce4c53fd9cd3c696834ea04c0f1f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e4c53fd9cd3c696834ea04c0f1f570"/>
                          <pic:cNvPicPr>
                            <a:picLocks noChangeAspect="1"/>
                          </pic:cNvPicPr>
                        </pic:nvPicPr>
                        <pic:blipFill>
                          <a:blip r:embed="rId25"/>
                          <a:stretch>
                            <a:fillRect/>
                          </a:stretch>
                        </pic:blipFill>
                        <pic:spPr>
                          <a:xfrm>
                            <a:off x="0" y="0"/>
                            <a:ext cx="1173480" cy="880745"/>
                          </a:xfrm>
                          <a:prstGeom prst="rect">
                            <a:avLst/>
                          </a:prstGeom>
                        </pic:spPr>
                      </pic:pic>
                    </a:graphicData>
                  </a:graphic>
                </wp:inline>
              </w:drawing>
            </w:r>
          </w:p>
        </w:tc>
        <w:tc>
          <w:tcPr>
            <w:tcW w:w="879" w:type="pct"/>
            <w:tcBorders>
              <w:top w:val="single" w:sz="4" w:space="0" w:color="auto"/>
            </w:tcBorders>
            <w:vAlign w:val="center"/>
          </w:tcPr>
          <w:p w:rsidR="00841407" w:rsidRDefault="00D93060">
            <w:pPr>
              <w:spacing w:line="360" w:lineRule="auto"/>
              <w:jc w:val="center"/>
              <w:rPr>
                <w:rFonts w:ascii="宋体" w:eastAsia="宋体" w:hAnsi="宋体" w:cs="宋体"/>
                <w:sz w:val="18"/>
                <w:szCs w:val="18"/>
              </w:rPr>
            </w:pPr>
            <w:r>
              <w:rPr>
                <w:rFonts w:ascii="宋体" w:hAnsi="宋体" w:cs="宋体" w:hint="eastAsia"/>
                <w:sz w:val="18"/>
                <w:szCs w:val="18"/>
              </w:rPr>
              <w:t>50%多菌灵可湿性粉</w:t>
            </w:r>
            <w:r>
              <w:rPr>
                <w:rFonts w:ascii="宋体" w:hAnsi="宋体" w:cs="宋体"/>
                <w:sz w:val="18"/>
                <w:szCs w:val="18"/>
              </w:rPr>
              <w:t>剂</w:t>
            </w:r>
          </w:p>
        </w:tc>
        <w:tc>
          <w:tcPr>
            <w:tcW w:w="369" w:type="pct"/>
            <w:tcBorders>
              <w:top w:val="single" w:sz="4" w:space="0" w:color="auto"/>
            </w:tcBorders>
            <w:vAlign w:val="center"/>
          </w:tcPr>
          <w:p w:rsidR="00841407" w:rsidRDefault="00D93060">
            <w:pPr>
              <w:spacing w:line="360" w:lineRule="auto"/>
              <w:jc w:val="center"/>
              <w:rPr>
                <w:rFonts w:ascii="宋体" w:eastAsia="宋体" w:hAnsi="宋体" w:cs="宋体"/>
                <w:sz w:val="18"/>
                <w:szCs w:val="18"/>
              </w:rPr>
            </w:pPr>
            <w:r>
              <w:rPr>
                <w:rFonts w:ascii="宋体" w:hAnsi="宋体" w:cs="宋体" w:hint="eastAsia"/>
                <w:sz w:val="18"/>
                <w:szCs w:val="18"/>
              </w:rPr>
              <w:t>否</w:t>
            </w:r>
          </w:p>
        </w:tc>
        <w:tc>
          <w:tcPr>
            <w:tcW w:w="679" w:type="pct"/>
            <w:tcBorders>
              <w:top w:val="single" w:sz="4" w:space="0" w:color="auto"/>
            </w:tcBorders>
            <w:vAlign w:val="center"/>
          </w:tcPr>
          <w:p w:rsidR="00841407" w:rsidRDefault="00D93060">
            <w:pPr>
              <w:spacing w:line="360" w:lineRule="auto"/>
              <w:jc w:val="center"/>
              <w:rPr>
                <w:rFonts w:ascii="宋体" w:eastAsia="宋体" w:hAnsi="宋体" w:cs="宋体"/>
                <w:sz w:val="18"/>
                <w:szCs w:val="18"/>
              </w:rPr>
            </w:pPr>
            <w:r>
              <w:rPr>
                <w:rFonts w:ascii="宋体" w:hAnsi="宋体" w:cs="宋体" w:hint="eastAsia"/>
                <w:sz w:val="18"/>
                <w:szCs w:val="18"/>
              </w:rPr>
              <w:t>500～800</w:t>
            </w:r>
          </w:p>
        </w:tc>
        <w:tc>
          <w:tcPr>
            <w:tcW w:w="786" w:type="pct"/>
            <w:tcBorders>
              <w:top w:val="single" w:sz="8" w:space="0" w:color="auto"/>
            </w:tcBorders>
            <w:vAlign w:val="center"/>
          </w:tcPr>
          <w:p w:rsidR="00841407" w:rsidRDefault="00D93060">
            <w:pPr>
              <w:spacing w:line="360" w:lineRule="auto"/>
              <w:rPr>
                <w:rFonts w:ascii="宋体" w:eastAsia="宋体" w:hAnsi="宋体" w:cs="宋体"/>
                <w:sz w:val="18"/>
                <w:szCs w:val="18"/>
              </w:rPr>
            </w:pPr>
            <w:proofErr w:type="gramStart"/>
            <w:r>
              <w:rPr>
                <w:rFonts w:ascii="宋体" w:hAnsi="宋体" w:cs="宋体" w:hint="eastAsia"/>
                <w:sz w:val="18"/>
                <w:szCs w:val="18"/>
              </w:rPr>
              <w:t>每两个月灌根1次</w:t>
            </w:r>
            <w:proofErr w:type="gramEnd"/>
            <w:r>
              <w:rPr>
                <w:rFonts w:ascii="宋体" w:hAnsi="宋体" w:cs="宋体" w:hint="eastAsia"/>
                <w:sz w:val="18"/>
                <w:szCs w:val="18"/>
              </w:rPr>
              <w:t>。</w:t>
            </w:r>
          </w:p>
        </w:tc>
        <w:tc>
          <w:tcPr>
            <w:tcW w:w="916" w:type="pct"/>
            <w:tcBorders>
              <w:top w:val="single" w:sz="8" w:space="0" w:color="auto"/>
            </w:tcBorders>
            <w:vAlign w:val="center"/>
          </w:tcPr>
          <w:p w:rsidR="00841407" w:rsidRDefault="00D93060">
            <w:pPr>
              <w:spacing w:line="360" w:lineRule="auto"/>
              <w:jc w:val="center"/>
              <w:rPr>
                <w:rFonts w:ascii="宋体" w:hAnsi="宋体" w:cs="宋体"/>
                <w:sz w:val="18"/>
                <w:szCs w:val="18"/>
              </w:rPr>
            </w:pPr>
            <w:r>
              <w:rPr>
                <w:rFonts w:ascii="宋体" w:hAnsi="宋体" w:cs="宋体" w:hint="eastAsia"/>
                <w:sz w:val="18"/>
                <w:szCs w:val="18"/>
              </w:rPr>
              <w:t>21 d</w:t>
            </w:r>
          </w:p>
        </w:tc>
      </w:tr>
      <w:tr w:rsidR="00841407">
        <w:trPr>
          <w:trHeight w:hRule="exact" w:val="880"/>
        </w:trPr>
        <w:tc>
          <w:tcPr>
            <w:tcW w:w="344" w:type="pct"/>
            <w:vMerge w:val="restart"/>
            <w:vAlign w:val="center"/>
          </w:tcPr>
          <w:p w:rsidR="00841407" w:rsidRDefault="00D93060">
            <w:pPr>
              <w:spacing w:line="360" w:lineRule="auto"/>
              <w:jc w:val="center"/>
              <w:rPr>
                <w:rFonts w:ascii="宋体" w:hAnsi="宋体" w:cs="宋体"/>
                <w:sz w:val="18"/>
                <w:szCs w:val="18"/>
              </w:rPr>
            </w:pPr>
            <w:proofErr w:type="gramStart"/>
            <w:r>
              <w:rPr>
                <w:rFonts w:ascii="宋体" w:hAnsi="宋体" w:cs="宋体" w:hint="eastAsia"/>
                <w:sz w:val="18"/>
                <w:szCs w:val="18"/>
              </w:rPr>
              <w:t>蚧壳虫</w:t>
            </w:r>
            <w:proofErr w:type="gramEnd"/>
          </w:p>
        </w:tc>
        <w:tc>
          <w:tcPr>
            <w:tcW w:w="1025" w:type="pct"/>
            <w:vMerge w:val="restart"/>
          </w:tcPr>
          <w:p w:rsidR="00841407" w:rsidRDefault="00D93060">
            <w:pPr>
              <w:spacing w:line="360" w:lineRule="auto"/>
              <w:jc w:val="center"/>
              <w:rPr>
                <w:rFonts w:ascii="宋体" w:hAnsi="宋体" w:cs="宋体"/>
                <w:sz w:val="18"/>
                <w:szCs w:val="18"/>
              </w:rPr>
            </w:pPr>
            <w:r>
              <w:rPr>
                <w:rFonts w:ascii="宋体" w:hAnsi="宋体" w:cs="宋体" w:hint="eastAsia"/>
                <w:noProof/>
                <w:sz w:val="18"/>
                <w:szCs w:val="18"/>
              </w:rPr>
              <w:drawing>
                <wp:inline distT="0" distB="0" distL="114300" distR="114300">
                  <wp:extent cx="1210310" cy="820420"/>
                  <wp:effectExtent l="0" t="0" r="8890" b="17780"/>
                  <wp:docPr id="13" name="图片 13" descr="de096229fbe1bd58cd11279e0afab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de096229fbe1bd58cd11279e0afabbb"/>
                          <pic:cNvPicPr>
                            <a:picLocks noChangeAspect="1"/>
                          </pic:cNvPicPr>
                        </pic:nvPicPr>
                        <pic:blipFill>
                          <a:blip r:embed="rId26"/>
                          <a:stretch>
                            <a:fillRect/>
                          </a:stretch>
                        </pic:blipFill>
                        <pic:spPr>
                          <a:xfrm>
                            <a:off x="0" y="0"/>
                            <a:ext cx="1210310" cy="820420"/>
                          </a:xfrm>
                          <a:prstGeom prst="rect">
                            <a:avLst/>
                          </a:prstGeom>
                        </pic:spPr>
                      </pic:pic>
                    </a:graphicData>
                  </a:graphic>
                </wp:inline>
              </w:drawing>
            </w:r>
          </w:p>
        </w:tc>
        <w:tc>
          <w:tcPr>
            <w:tcW w:w="879" w:type="pct"/>
            <w:tcBorders>
              <w:bottom w:val="nil"/>
            </w:tcBorders>
            <w:vAlign w:val="center"/>
          </w:tcPr>
          <w:p w:rsidR="00841407" w:rsidRDefault="00D93060">
            <w:pPr>
              <w:spacing w:line="360" w:lineRule="auto"/>
              <w:jc w:val="center"/>
              <w:rPr>
                <w:rFonts w:ascii="宋体" w:hAnsi="宋体" w:cs="宋体"/>
                <w:sz w:val="18"/>
                <w:szCs w:val="18"/>
              </w:rPr>
            </w:pPr>
            <w:r>
              <w:rPr>
                <w:rFonts w:ascii="宋体" w:hAnsi="宋体" w:cs="宋体" w:hint="eastAsia"/>
                <w:sz w:val="18"/>
                <w:szCs w:val="18"/>
              </w:rPr>
              <w:t>30%</w:t>
            </w:r>
            <w:r>
              <w:rPr>
                <w:rFonts w:ascii="宋体" w:hAnsi="宋体" w:cs="宋体"/>
                <w:sz w:val="18"/>
                <w:szCs w:val="18"/>
              </w:rPr>
              <w:t>螺虫·</w:t>
            </w:r>
            <w:proofErr w:type="gramStart"/>
            <w:r>
              <w:rPr>
                <w:rFonts w:ascii="宋体" w:hAnsi="宋体" w:cs="宋体"/>
                <w:sz w:val="18"/>
                <w:szCs w:val="18"/>
              </w:rPr>
              <w:t>噻</w:t>
            </w:r>
            <w:proofErr w:type="gramEnd"/>
            <w:r>
              <w:rPr>
                <w:rFonts w:ascii="宋体" w:hAnsi="宋体" w:cs="宋体"/>
                <w:sz w:val="18"/>
                <w:szCs w:val="18"/>
              </w:rPr>
              <w:t>虫</w:t>
            </w:r>
            <w:proofErr w:type="gramStart"/>
            <w:r>
              <w:rPr>
                <w:rFonts w:ascii="宋体" w:hAnsi="宋体" w:cs="宋体"/>
                <w:sz w:val="18"/>
                <w:szCs w:val="18"/>
              </w:rPr>
              <w:t>嗪</w:t>
            </w:r>
            <w:proofErr w:type="gramEnd"/>
            <w:r>
              <w:rPr>
                <w:rFonts w:ascii="宋体" w:hAnsi="宋体" w:cs="宋体"/>
                <w:sz w:val="18"/>
                <w:szCs w:val="18"/>
              </w:rPr>
              <w:t>悬浮剂</w:t>
            </w:r>
          </w:p>
        </w:tc>
        <w:tc>
          <w:tcPr>
            <w:tcW w:w="369" w:type="pct"/>
            <w:tcBorders>
              <w:bottom w:val="nil"/>
            </w:tcBorders>
            <w:shd w:val="clear" w:color="auto" w:fill="auto"/>
            <w:vAlign w:val="center"/>
          </w:tcPr>
          <w:p w:rsidR="00841407" w:rsidRDefault="00D93060">
            <w:pPr>
              <w:spacing w:line="360" w:lineRule="auto"/>
              <w:jc w:val="center"/>
              <w:rPr>
                <w:rFonts w:ascii="宋体" w:hAnsi="宋体" w:cs="宋体"/>
                <w:sz w:val="18"/>
                <w:szCs w:val="18"/>
              </w:rPr>
            </w:pPr>
            <w:r>
              <w:rPr>
                <w:rFonts w:ascii="宋体" w:hAnsi="宋体" w:cs="宋体" w:hint="eastAsia"/>
                <w:sz w:val="18"/>
                <w:szCs w:val="18"/>
              </w:rPr>
              <w:t>否</w:t>
            </w:r>
          </w:p>
        </w:tc>
        <w:tc>
          <w:tcPr>
            <w:tcW w:w="679" w:type="pct"/>
            <w:tcBorders>
              <w:bottom w:val="nil"/>
            </w:tcBorders>
            <w:vAlign w:val="center"/>
          </w:tcPr>
          <w:p w:rsidR="00841407" w:rsidRDefault="00D93060">
            <w:pPr>
              <w:spacing w:line="360" w:lineRule="auto"/>
              <w:jc w:val="center"/>
              <w:rPr>
                <w:rFonts w:ascii="宋体" w:hAnsi="宋体" w:cs="宋体"/>
                <w:sz w:val="18"/>
                <w:szCs w:val="18"/>
              </w:rPr>
            </w:pPr>
            <w:r>
              <w:rPr>
                <w:rFonts w:ascii="宋体" w:hAnsi="宋体" w:cs="宋体" w:hint="eastAsia"/>
                <w:sz w:val="18"/>
                <w:szCs w:val="18"/>
              </w:rPr>
              <w:t>2 000～2 500</w:t>
            </w:r>
          </w:p>
        </w:tc>
        <w:tc>
          <w:tcPr>
            <w:tcW w:w="786" w:type="pct"/>
            <w:vMerge w:val="restart"/>
            <w:vAlign w:val="center"/>
          </w:tcPr>
          <w:p w:rsidR="00841407" w:rsidRDefault="00D93060">
            <w:pPr>
              <w:spacing w:line="360" w:lineRule="auto"/>
              <w:rPr>
                <w:rFonts w:ascii="宋体" w:hAnsi="宋体" w:cs="宋体"/>
                <w:sz w:val="18"/>
                <w:szCs w:val="18"/>
              </w:rPr>
            </w:pPr>
            <w:r>
              <w:rPr>
                <w:rFonts w:ascii="宋体" w:hAnsi="宋体" w:cs="宋体" w:hint="eastAsia"/>
                <w:sz w:val="18"/>
                <w:szCs w:val="18"/>
              </w:rPr>
              <w:t>春季和秋季，番荔枝新梢和幼果发育时喷施；采果前30～40天（6～7月）施药一次；第二期果幼果期，喷施后3～5天内套袋。</w:t>
            </w:r>
          </w:p>
        </w:tc>
        <w:tc>
          <w:tcPr>
            <w:tcW w:w="916" w:type="pct"/>
            <w:vAlign w:val="center"/>
          </w:tcPr>
          <w:p w:rsidR="00841407" w:rsidRDefault="00D93060">
            <w:pPr>
              <w:spacing w:line="360" w:lineRule="auto"/>
              <w:jc w:val="center"/>
              <w:rPr>
                <w:rFonts w:ascii="宋体" w:hAnsi="宋体" w:cs="宋体"/>
                <w:sz w:val="18"/>
                <w:szCs w:val="18"/>
              </w:rPr>
            </w:pPr>
            <w:r>
              <w:rPr>
                <w:rFonts w:ascii="宋体" w:hAnsi="宋体" w:cs="宋体" w:hint="eastAsia"/>
                <w:sz w:val="18"/>
                <w:szCs w:val="18"/>
              </w:rPr>
              <w:t>21 d</w:t>
            </w:r>
          </w:p>
        </w:tc>
      </w:tr>
      <w:tr w:rsidR="00841407">
        <w:trPr>
          <w:trHeight w:hRule="exact" w:val="928"/>
        </w:trPr>
        <w:tc>
          <w:tcPr>
            <w:tcW w:w="344" w:type="pct"/>
            <w:vMerge/>
            <w:vAlign w:val="center"/>
          </w:tcPr>
          <w:p w:rsidR="00841407" w:rsidRDefault="00841407">
            <w:pPr>
              <w:spacing w:line="360" w:lineRule="auto"/>
              <w:jc w:val="center"/>
              <w:rPr>
                <w:rFonts w:ascii="宋体" w:hAnsi="宋体" w:cs="宋体"/>
                <w:sz w:val="18"/>
                <w:szCs w:val="18"/>
              </w:rPr>
            </w:pPr>
          </w:p>
        </w:tc>
        <w:tc>
          <w:tcPr>
            <w:tcW w:w="1025" w:type="pct"/>
            <w:vMerge/>
          </w:tcPr>
          <w:p w:rsidR="00841407" w:rsidRDefault="00841407">
            <w:pPr>
              <w:spacing w:line="360" w:lineRule="auto"/>
              <w:rPr>
                <w:rFonts w:ascii="宋体" w:hAnsi="宋体" w:cs="宋体"/>
                <w:sz w:val="18"/>
                <w:szCs w:val="18"/>
              </w:rPr>
            </w:pPr>
          </w:p>
        </w:tc>
        <w:tc>
          <w:tcPr>
            <w:tcW w:w="879" w:type="pct"/>
            <w:tcBorders>
              <w:top w:val="nil"/>
              <w:bottom w:val="nil"/>
            </w:tcBorders>
            <w:vAlign w:val="center"/>
          </w:tcPr>
          <w:p w:rsidR="00841407" w:rsidRDefault="00D93060">
            <w:pPr>
              <w:spacing w:line="360" w:lineRule="auto"/>
              <w:jc w:val="center"/>
              <w:rPr>
                <w:rFonts w:ascii="宋体" w:hAnsi="宋体" w:cs="宋体"/>
                <w:sz w:val="18"/>
                <w:szCs w:val="18"/>
              </w:rPr>
            </w:pPr>
            <w:r>
              <w:rPr>
                <w:rFonts w:ascii="宋体" w:hAnsi="宋体" w:cs="宋体"/>
                <w:sz w:val="18"/>
                <w:szCs w:val="18"/>
              </w:rPr>
              <w:t>25%</w:t>
            </w:r>
            <w:proofErr w:type="gramStart"/>
            <w:r>
              <w:rPr>
                <w:rFonts w:ascii="宋体" w:hAnsi="宋体" w:cs="宋体"/>
                <w:sz w:val="18"/>
                <w:szCs w:val="18"/>
              </w:rPr>
              <w:t>噻嗪</w:t>
            </w:r>
            <w:proofErr w:type="gramEnd"/>
            <w:r>
              <w:rPr>
                <w:rFonts w:ascii="宋体" w:hAnsi="宋体" w:cs="宋体"/>
                <w:sz w:val="18"/>
                <w:szCs w:val="18"/>
              </w:rPr>
              <w:t>酮</w:t>
            </w:r>
            <w:r>
              <w:rPr>
                <w:rFonts w:ascii="宋体" w:hAnsi="宋体" w:cs="宋体" w:hint="eastAsia"/>
                <w:sz w:val="18"/>
                <w:szCs w:val="18"/>
              </w:rPr>
              <w:t>可湿性粉</w:t>
            </w:r>
            <w:r>
              <w:rPr>
                <w:rFonts w:ascii="宋体" w:hAnsi="宋体" w:cs="宋体"/>
                <w:sz w:val="18"/>
                <w:szCs w:val="18"/>
              </w:rPr>
              <w:t>剂</w:t>
            </w:r>
          </w:p>
        </w:tc>
        <w:tc>
          <w:tcPr>
            <w:tcW w:w="369" w:type="pct"/>
            <w:tcBorders>
              <w:top w:val="nil"/>
              <w:bottom w:val="nil"/>
            </w:tcBorders>
            <w:shd w:val="clear" w:color="auto" w:fill="auto"/>
            <w:vAlign w:val="center"/>
          </w:tcPr>
          <w:p w:rsidR="00841407" w:rsidRDefault="00D93060">
            <w:pPr>
              <w:spacing w:line="360" w:lineRule="auto"/>
              <w:jc w:val="center"/>
              <w:rPr>
                <w:rFonts w:ascii="宋体" w:hAnsi="宋体" w:cs="宋体"/>
                <w:sz w:val="18"/>
                <w:szCs w:val="18"/>
              </w:rPr>
            </w:pPr>
            <w:r>
              <w:rPr>
                <w:rFonts w:ascii="宋体" w:hAnsi="宋体" w:cs="宋体" w:hint="eastAsia"/>
                <w:sz w:val="18"/>
                <w:szCs w:val="18"/>
              </w:rPr>
              <w:t>否</w:t>
            </w:r>
          </w:p>
        </w:tc>
        <w:tc>
          <w:tcPr>
            <w:tcW w:w="679" w:type="pct"/>
            <w:tcBorders>
              <w:top w:val="nil"/>
              <w:bottom w:val="nil"/>
            </w:tcBorders>
            <w:vAlign w:val="center"/>
          </w:tcPr>
          <w:p w:rsidR="00841407" w:rsidRDefault="00D93060">
            <w:pPr>
              <w:spacing w:line="360" w:lineRule="auto"/>
              <w:jc w:val="center"/>
              <w:rPr>
                <w:rFonts w:ascii="宋体" w:hAnsi="宋体" w:cs="宋体"/>
                <w:sz w:val="18"/>
                <w:szCs w:val="18"/>
              </w:rPr>
            </w:pPr>
            <w:r>
              <w:rPr>
                <w:rFonts w:ascii="宋体" w:hAnsi="宋体" w:cs="宋体" w:hint="eastAsia"/>
                <w:sz w:val="18"/>
                <w:szCs w:val="18"/>
              </w:rPr>
              <w:t>1 000～1 500</w:t>
            </w:r>
          </w:p>
        </w:tc>
        <w:tc>
          <w:tcPr>
            <w:tcW w:w="786" w:type="pct"/>
            <w:vMerge/>
            <w:vAlign w:val="center"/>
          </w:tcPr>
          <w:p w:rsidR="00841407" w:rsidRDefault="00841407">
            <w:pPr>
              <w:spacing w:line="360" w:lineRule="auto"/>
              <w:ind w:firstLineChars="100" w:firstLine="180"/>
              <w:rPr>
                <w:rFonts w:ascii="宋体" w:hAnsi="宋体" w:cs="宋体"/>
                <w:sz w:val="18"/>
                <w:szCs w:val="18"/>
              </w:rPr>
            </w:pPr>
          </w:p>
        </w:tc>
        <w:tc>
          <w:tcPr>
            <w:tcW w:w="916" w:type="pct"/>
            <w:vAlign w:val="center"/>
          </w:tcPr>
          <w:p w:rsidR="00841407" w:rsidRDefault="00D93060">
            <w:pPr>
              <w:spacing w:line="360" w:lineRule="auto"/>
              <w:jc w:val="center"/>
              <w:rPr>
                <w:rFonts w:ascii="宋体" w:hAnsi="宋体" w:cs="宋体"/>
                <w:sz w:val="18"/>
                <w:szCs w:val="18"/>
              </w:rPr>
            </w:pPr>
            <w:r>
              <w:rPr>
                <w:rFonts w:ascii="宋体" w:hAnsi="宋体" w:cs="宋体" w:hint="eastAsia"/>
                <w:sz w:val="18"/>
                <w:szCs w:val="18"/>
              </w:rPr>
              <w:t>21 d</w:t>
            </w:r>
          </w:p>
        </w:tc>
      </w:tr>
      <w:tr w:rsidR="00841407">
        <w:trPr>
          <w:trHeight w:hRule="exact" w:val="854"/>
        </w:trPr>
        <w:tc>
          <w:tcPr>
            <w:tcW w:w="344" w:type="pct"/>
            <w:vMerge/>
            <w:vAlign w:val="center"/>
          </w:tcPr>
          <w:p w:rsidR="00841407" w:rsidRDefault="00841407">
            <w:pPr>
              <w:spacing w:line="360" w:lineRule="auto"/>
              <w:jc w:val="center"/>
              <w:rPr>
                <w:rFonts w:ascii="宋体" w:hAnsi="宋体" w:cs="宋体"/>
                <w:sz w:val="18"/>
                <w:szCs w:val="18"/>
              </w:rPr>
            </w:pPr>
          </w:p>
        </w:tc>
        <w:tc>
          <w:tcPr>
            <w:tcW w:w="1025" w:type="pct"/>
            <w:vMerge/>
          </w:tcPr>
          <w:p w:rsidR="00841407" w:rsidRDefault="00841407">
            <w:pPr>
              <w:spacing w:line="360" w:lineRule="auto"/>
              <w:rPr>
                <w:rFonts w:ascii="宋体" w:hAnsi="宋体" w:cs="宋体"/>
                <w:sz w:val="18"/>
                <w:szCs w:val="18"/>
              </w:rPr>
            </w:pPr>
          </w:p>
        </w:tc>
        <w:tc>
          <w:tcPr>
            <w:tcW w:w="879" w:type="pct"/>
            <w:tcBorders>
              <w:top w:val="nil"/>
              <w:bottom w:val="single" w:sz="4" w:space="0" w:color="auto"/>
            </w:tcBorders>
            <w:vAlign w:val="center"/>
          </w:tcPr>
          <w:p w:rsidR="00841407" w:rsidRDefault="00D93060">
            <w:pPr>
              <w:spacing w:line="360" w:lineRule="auto"/>
              <w:jc w:val="center"/>
              <w:rPr>
                <w:rFonts w:ascii="宋体" w:hAnsi="宋体" w:cs="宋体"/>
                <w:sz w:val="18"/>
                <w:szCs w:val="18"/>
              </w:rPr>
            </w:pPr>
            <w:r>
              <w:rPr>
                <w:rFonts w:ascii="宋体" w:hAnsi="宋体" w:cs="宋体" w:hint="eastAsia"/>
                <w:sz w:val="18"/>
                <w:szCs w:val="18"/>
              </w:rPr>
              <w:t>22.4%</w:t>
            </w:r>
            <w:proofErr w:type="gramStart"/>
            <w:r>
              <w:rPr>
                <w:rFonts w:ascii="宋体" w:hAnsi="宋体" w:cs="宋体"/>
                <w:sz w:val="18"/>
                <w:szCs w:val="18"/>
              </w:rPr>
              <w:t>螺虫乙酯</w:t>
            </w:r>
            <w:proofErr w:type="gramEnd"/>
            <w:r>
              <w:rPr>
                <w:rFonts w:ascii="宋体" w:hAnsi="宋体" w:cs="宋体"/>
                <w:sz w:val="18"/>
                <w:szCs w:val="18"/>
              </w:rPr>
              <w:t>悬浮剂</w:t>
            </w:r>
          </w:p>
        </w:tc>
        <w:tc>
          <w:tcPr>
            <w:tcW w:w="369" w:type="pct"/>
            <w:tcBorders>
              <w:top w:val="nil"/>
              <w:bottom w:val="single" w:sz="4" w:space="0" w:color="auto"/>
            </w:tcBorders>
            <w:shd w:val="clear" w:color="auto" w:fill="auto"/>
            <w:vAlign w:val="center"/>
          </w:tcPr>
          <w:p w:rsidR="00841407" w:rsidRDefault="00D93060">
            <w:pPr>
              <w:spacing w:line="360" w:lineRule="auto"/>
              <w:jc w:val="center"/>
              <w:rPr>
                <w:rFonts w:ascii="宋体" w:hAnsi="宋体" w:cs="宋体"/>
                <w:sz w:val="18"/>
                <w:szCs w:val="18"/>
              </w:rPr>
            </w:pPr>
            <w:r>
              <w:rPr>
                <w:rFonts w:ascii="宋体" w:hAnsi="宋体" w:cs="宋体" w:hint="eastAsia"/>
                <w:sz w:val="18"/>
                <w:szCs w:val="18"/>
              </w:rPr>
              <w:t>否</w:t>
            </w:r>
          </w:p>
        </w:tc>
        <w:tc>
          <w:tcPr>
            <w:tcW w:w="679" w:type="pct"/>
            <w:tcBorders>
              <w:top w:val="nil"/>
              <w:bottom w:val="single" w:sz="4" w:space="0" w:color="auto"/>
            </w:tcBorders>
            <w:vAlign w:val="center"/>
          </w:tcPr>
          <w:p w:rsidR="00841407" w:rsidRDefault="00D93060">
            <w:pPr>
              <w:spacing w:line="360" w:lineRule="auto"/>
              <w:jc w:val="center"/>
              <w:rPr>
                <w:rFonts w:ascii="宋体" w:hAnsi="宋体" w:cs="宋体"/>
                <w:sz w:val="18"/>
                <w:szCs w:val="18"/>
              </w:rPr>
            </w:pPr>
            <w:r>
              <w:rPr>
                <w:rFonts w:ascii="宋体" w:hAnsi="宋体" w:cs="宋体" w:hint="eastAsia"/>
                <w:sz w:val="18"/>
                <w:szCs w:val="18"/>
              </w:rPr>
              <w:t>3 500～4 500</w:t>
            </w:r>
          </w:p>
        </w:tc>
        <w:tc>
          <w:tcPr>
            <w:tcW w:w="786" w:type="pct"/>
            <w:vMerge/>
            <w:vAlign w:val="center"/>
          </w:tcPr>
          <w:p w:rsidR="00841407" w:rsidRDefault="00841407">
            <w:pPr>
              <w:spacing w:line="360" w:lineRule="auto"/>
              <w:ind w:firstLineChars="100" w:firstLine="180"/>
              <w:rPr>
                <w:rFonts w:ascii="宋体" w:hAnsi="宋体" w:cs="宋体"/>
                <w:sz w:val="18"/>
                <w:szCs w:val="18"/>
              </w:rPr>
            </w:pPr>
          </w:p>
        </w:tc>
        <w:tc>
          <w:tcPr>
            <w:tcW w:w="916" w:type="pct"/>
            <w:vAlign w:val="center"/>
          </w:tcPr>
          <w:p w:rsidR="00841407" w:rsidRDefault="00D93060">
            <w:pPr>
              <w:spacing w:line="360" w:lineRule="auto"/>
              <w:jc w:val="center"/>
              <w:rPr>
                <w:rFonts w:ascii="宋体" w:hAnsi="宋体" w:cs="宋体"/>
                <w:sz w:val="18"/>
                <w:szCs w:val="18"/>
              </w:rPr>
            </w:pPr>
            <w:r>
              <w:rPr>
                <w:rFonts w:ascii="宋体" w:hAnsi="宋体" w:cs="宋体" w:hint="eastAsia"/>
                <w:sz w:val="18"/>
                <w:szCs w:val="18"/>
              </w:rPr>
              <w:t>20 d</w:t>
            </w:r>
          </w:p>
        </w:tc>
      </w:tr>
      <w:tr w:rsidR="00841407">
        <w:trPr>
          <w:trHeight w:hRule="exact" w:val="612"/>
        </w:trPr>
        <w:tc>
          <w:tcPr>
            <w:tcW w:w="344" w:type="pct"/>
            <w:vMerge w:val="restart"/>
            <w:vAlign w:val="center"/>
          </w:tcPr>
          <w:p w:rsidR="00841407" w:rsidRDefault="00D93060">
            <w:pPr>
              <w:spacing w:line="360" w:lineRule="auto"/>
              <w:jc w:val="center"/>
              <w:rPr>
                <w:rFonts w:ascii="宋体" w:hAnsi="宋体" w:cs="宋体"/>
                <w:sz w:val="18"/>
                <w:szCs w:val="18"/>
              </w:rPr>
            </w:pPr>
            <w:r>
              <w:rPr>
                <w:rFonts w:ascii="宋体" w:hAnsi="宋体" w:cs="宋体" w:hint="eastAsia"/>
                <w:sz w:val="18"/>
                <w:szCs w:val="18"/>
              </w:rPr>
              <w:t>红蜘蛛</w:t>
            </w:r>
          </w:p>
        </w:tc>
        <w:tc>
          <w:tcPr>
            <w:tcW w:w="1025" w:type="pct"/>
            <w:vMerge w:val="restart"/>
            <w:tcBorders>
              <w:right w:val="single" w:sz="4" w:space="0" w:color="auto"/>
            </w:tcBorders>
          </w:tcPr>
          <w:p w:rsidR="00841407" w:rsidRDefault="00D93060">
            <w:pPr>
              <w:spacing w:line="360" w:lineRule="auto"/>
              <w:rPr>
                <w:rFonts w:ascii="宋体" w:eastAsia="宋体" w:hAnsi="宋体" w:cs="宋体"/>
                <w:sz w:val="18"/>
                <w:szCs w:val="18"/>
              </w:rPr>
            </w:pPr>
            <w:r>
              <w:rPr>
                <w:rFonts w:ascii="宋体" w:eastAsia="宋体" w:hAnsi="宋体" w:cs="宋体" w:hint="eastAsia"/>
                <w:noProof/>
                <w:sz w:val="18"/>
                <w:szCs w:val="18"/>
              </w:rPr>
              <w:drawing>
                <wp:inline distT="0" distB="0" distL="114300" distR="114300">
                  <wp:extent cx="1235075" cy="840740"/>
                  <wp:effectExtent l="0" t="0" r="3175" b="16510"/>
                  <wp:docPr id="15" name="图片 15" descr="1734615524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1734615524543"/>
                          <pic:cNvPicPr>
                            <a:picLocks noChangeAspect="1"/>
                          </pic:cNvPicPr>
                        </pic:nvPicPr>
                        <pic:blipFill>
                          <a:blip r:embed="rId27"/>
                          <a:stretch>
                            <a:fillRect/>
                          </a:stretch>
                        </pic:blipFill>
                        <pic:spPr>
                          <a:xfrm>
                            <a:off x="0" y="0"/>
                            <a:ext cx="1235075" cy="840740"/>
                          </a:xfrm>
                          <a:prstGeom prst="rect">
                            <a:avLst/>
                          </a:prstGeom>
                        </pic:spPr>
                      </pic:pic>
                    </a:graphicData>
                  </a:graphic>
                </wp:inline>
              </w:drawing>
            </w:r>
          </w:p>
        </w:tc>
        <w:tc>
          <w:tcPr>
            <w:tcW w:w="879" w:type="pct"/>
            <w:tcBorders>
              <w:top w:val="single" w:sz="4" w:space="0" w:color="auto"/>
              <w:left w:val="single" w:sz="4" w:space="0" w:color="auto"/>
              <w:bottom w:val="nil"/>
              <w:right w:val="single" w:sz="4" w:space="0" w:color="auto"/>
            </w:tcBorders>
            <w:vAlign w:val="center"/>
          </w:tcPr>
          <w:p w:rsidR="00841407" w:rsidRDefault="00D93060">
            <w:pPr>
              <w:spacing w:line="360" w:lineRule="auto"/>
              <w:jc w:val="center"/>
              <w:rPr>
                <w:rFonts w:ascii="宋体" w:hAnsi="宋体" w:cs="宋体"/>
                <w:sz w:val="18"/>
                <w:szCs w:val="18"/>
              </w:rPr>
            </w:pPr>
            <w:r>
              <w:rPr>
                <w:rFonts w:ascii="宋体" w:hAnsi="宋体" w:cs="宋体" w:hint="eastAsia"/>
                <w:sz w:val="18"/>
                <w:szCs w:val="18"/>
              </w:rPr>
              <w:t>1.8%阿维菌素乳油</w:t>
            </w:r>
          </w:p>
        </w:tc>
        <w:tc>
          <w:tcPr>
            <w:tcW w:w="369" w:type="pct"/>
            <w:tcBorders>
              <w:top w:val="single" w:sz="4" w:space="0" w:color="auto"/>
              <w:left w:val="single" w:sz="4" w:space="0" w:color="auto"/>
              <w:bottom w:val="nil"/>
              <w:right w:val="single" w:sz="4" w:space="0" w:color="auto"/>
            </w:tcBorders>
            <w:shd w:val="clear" w:color="auto" w:fill="auto"/>
            <w:vAlign w:val="center"/>
          </w:tcPr>
          <w:p w:rsidR="00841407" w:rsidRDefault="00D93060">
            <w:pPr>
              <w:spacing w:line="360" w:lineRule="auto"/>
              <w:jc w:val="center"/>
              <w:rPr>
                <w:rFonts w:ascii="宋体" w:hAnsi="宋体" w:cs="宋体"/>
                <w:sz w:val="18"/>
                <w:szCs w:val="18"/>
              </w:rPr>
            </w:pPr>
            <w:r>
              <w:rPr>
                <w:rFonts w:ascii="宋体" w:hAnsi="宋体" w:cs="宋体" w:hint="eastAsia"/>
                <w:sz w:val="18"/>
                <w:szCs w:val="18"/>
              </w:rPr>
              <w:t>否</w:t>
            </w:r>
          </w:p>
        </w:tc>
        <w:tc>
          <w:tcPr>
            <w:tcW w:w="679" w:type="pct"/>
            <w:tcBorders>
              <w:top w:val="single" w:sz="4" w:space="0" w:color="auto"/>
              <w:left w:val="single" w:sz="4" w:space="0" w:color="auto"/>
              <w:bottom w:val="nil"/>
              <w:right w:val="single" w:sz="4" w:space="0" w:color="auto"/>
            </w:tcBorders>
            <w:vAlign w:val="center"/>
          </w:tcPr>
          <w:p w:rsidR="00841407" w:rsidRDefault="00D93060">
            <w:pPr>
              <w:spacing w:line="360" w:lineRule="auto"/>
              <w:jc w:val="center"/>
              <w:rPr>
                <w:rFonts w:ascii="宋体" w:hAnsi="宋体" w:cs="宋体"/>
                <w:sz w:val="18"/>
                <w:szCs w:val="18"/>
              </w:rPr>
            </w:pPr>
            <w:r>
              <w:rPr>
                <w:rFonts w:ascii="宋体" w:hAnsi="宋体" w:cs="宋体" w:hint="eastAsia"/>
                <w:sz w:val="18"/>
                <w:szCs w:val="18"/>
              </w:rPr>
              <w:t>2 000～3 000</w:t>
            </w:r>
          </w:p>
        </w:tc>
        <w:tc>
          <w:tcPr>
            <w:tcW w:w="786" w:type="pct"/>
            <w:vMerge w:val="restart"/>
            <w:tcBorders>
              <w:left w:val="single" w:sz="4" w:space="0" w:color="auto"/>
            </w:tcBorders>
            <w:vAlign w:val="center"/>
          </w:tcPr>
          <w:p w:rsidR="00841407" w:rsidRDefault="00D93060">
            <w:pPr>
              <w:spacing w:line="360" w:lineRule="auto"/>
              <w:rPr>
                <w:rFonts w:ascii="宋体" w:hAnsi="宋体" w:cs="宋体"/>
                <w:sz w:val="18"/>
                <w:szCs w:val="18"/>
              </w:rPr>
            </w:pPr>
            <w:r>
              <w:rPr>
                <w:rFonts w:ascii="宋体" w:hAnsi="宋体" w:cs="宋体" w:hint="eastAsia"/>
                <w:sz w:val="18"/>
                <w:szCs w:val="18"/>
              </w:rPr>
              <w:t>在</w:t>
            </w:r>
            <w:proofErr w:type="gramStart"/>
            <w:r>
              <w:rPr>
                <w:rFonts w:ascii="宋体" w:hAnsi="宋体" w:cs="宋体" w:hint="eastAsia"/>
                <w:sz w:val="18"/>
                <w:szCs w:val="18"/>
              </w:rPr>
              <w:t>各次梢期喷</w:t>
            </w:r>
            <w:proofErr w:type="gramEnd"/>
            <w:r>
              <w:rPr>
                <w:rFonts w:ascii="宋体" w:hAnsi="宋体" w:cs="宋体" w:hint="eastAsia"/>
                <w:sz w:val="18"/>
                <w:szCs w:val="18"/>
              </w:rPr>
              <w:t>1～2次。</w:t>
            </w:r>
          </w:p>
        </w:tc>
        <w:tc>
          <w:tcPr>
            <w:tcW w:w="916" w:type="pct"/>
            <w:tcBorders>
              <w:left w:val="single" w:sz="4" w:space="0" w:color="auto"/>
            </w:tcBorders>
            <w:vAlign w:val="center"/>
          </w:tcPr>
          <w:p w:rsidR="00841407" w:rsidRDefault="00D93060">
            <w:pPr>
              <w:spacing w:line="360" w:lineRule="auto"/>
              <w:jc w:val="center"/>
              <w:rPr>
                <w:rFonts w:ascii="宋体" w:hAnsi="宋体" w:cs="宋体"/>
                <w:sz w:val="18"/>
                <w:szCs w:val="18"/>
              </w:rPr>
            </w:pPr>
            <w:r>
              <w:rPr>
                <w:rFonts w:ascii="宋体" w:hAnsi="宋体" w:cs="宋体" w:hint="eastAsia"/>
                <w:sz w:val="18"/>
                <w:szCs w:val="18"/>
              </w:rPr>
              <w:t>14 d</w:t>
            </w:r>
          </w:p>
        </w:tc>
      </w:tr>
      <w:tr w:rsidR="00841407">
        <w:trPr>
          <w:trHeight w:hRule="exact" w:val="533"/>
        </w:trPr>
        <w:tc>
          <w:tcPr>
            <w:tcW w:w="344" w:type="pct"/>
            <w:vMerge/>
            <w:vAlign w:val="center"/>
          </w:tcPr>
          <w:p w:rsidR="00841407" w:rsidRDefault="00841407">
            <w:pPr>
              <w:spacing w:line="360" w:lineRule="auto"/>
              <w:jc w:val="center"/>
              <w:rPr>
                <w:rFonts w:ascii="宋体" w:hAnsi="宋体" w:cs="宋体"/>
                <w:sz w:val="18"/>
                <w:szCs w:val="18"/>
              </w:rPr>
            </w:pPr>
          </w:p>
        </w:tc>
        <w:tc>
          <w:tcPr>
            <w:tcW w:w="1025" w:type="pct"/>
            <w:vMerge/>
            <w:tcBorders>
              <w:right w:val="single" w:sz="4" w:space="0" w:color="auto"/>
            </w:tcBorders>
          </w:tcPr>
          <w:p w:rsidR="00841407" w:rsidRDefault="00841407">
            <w:pPr>
              <w:spacing w:line="360" w:lineRule="auto"/>
              <w:rPr>
                <w:rFonts w:ascii="宋体" w:hAnsi="宋体" w:cs="宋体"/>
                <w:sz w:val="18"/>
                <w:szCs w:val="18"/>
              </w:rPr>
            </w:pPr>
          </w:p>
        </w:tc>
        <w:tc>
          <w:tcPr>
            <w:tcW w:w="879" w:type="pct"/>
            <w:tcBorders>
              <w:top w:val="nil"/>
              <w:left w:val="single" w:sz="4" w:space="0" w:color="auto"/>
              <w:bottom w:val="nil"/>
              <w:right w:val="single" w:sz="4" w:space="0" w:color="auto"/>
            </w:tcBorders>
            <w:vAlign w:val="center"/>
          </w:tcPr>
          <w:p w:rsidR="00841407" w:rsidRDefault="00D93060">
            <w:pPr>
              <w:spacing w:line="360" w:lineRule="auto"/>
              <w:jc w:val="center"/>
              <w:rPr>
                <w:rFonts w:ascii="宋体" w:hAnsi="宋体" w:cs="宋体"/>
                <w:sz w:val="18"/>
                <w:szCs w:val="18"/>
              </w:rPr>
            </w:pPr>
            <w:r>
              <w:rPr>
                <w:rFonts w:ascii="宋体" w:hAnsi="宋体" w:cs="宋体" w:hint="eastAsia"/>
                <w:sz w:val="18"/>
                <w:szCs w:val="18"/>
              </w:rPr>
              <w:t>24%螺</w:t>
            </w:r>
            <w:proofErr w:type="gramStart"/>
            <w:r>
              <w:rPr>
                <w:rFonts w:ascii="宋体" w:hAnsi="宋体" w:cs="宋体" w:hint="eastAsia"/>
                <w:sz w:val="18"/>
                <w:szCs w:val="18"/>
              </w:rPr>
              <w:t>螨</w:t>
            </w:r>
            <w:proofErr w:type="gramEnd"/>
            <w:r>
              <w:rPr>
                <w:rFonts w:ascii="宋体" w:hAnsi="宋体" w:cs="宋体" w:hint="eastAsia"/>
                <w:sz w:val="18"/>
                <w:szCs w:val="18"/>
              </w:rPr>
              <w:t>酯悬浮剂</w:t>
            </w:r>
          </w:p>
        </w:tc>
        <w:tc>
          <w:tcPr>
            <w:tcW w:w="369" w:type="pct"/>
            <w:tcBorders>
              <w:top w:val="nil"/>
              <w:left w:val="single" w:sz="4" w:space="0" w:color="auto"/>
              <w:bottom w:val="nil"/>
              <w:right w:val="single" w:sz="4" w:space="0" w:color="auto"/>
            </w:tcBorders>
            <w:shd w:val="clear" w:color="auto" w:fill="auto"/>
            <w:vAlign w:val="center"/>
          </w:tcPr>
          <w:p w:rsidR="00841407" w:rsidRDefault="00D93060">
            <w:pPr>
              <w:spacing w:line="360" w:lineRule="auto"/>
              <w:jc w:val="center"/>
              <w:rPr>
                <w:rFonts w:ascii="宋体" w:hAnsi="宋体" w:cs="宋体"/>
                <w:sz w:val="18"/>
                <w:szCs w:val="18"/>
              </w:rPr>
            </w:pPr>
            <w:r>
              <w:rPr>
                <w:rFonts w:ascii="宋体" w:hAnsi="宋体" w:cs="宋体" w:hint="eastAsia"/>
                <w:sz w:val="18"/>
                <w:szCs w:val="18"/>
              </w:rPr>
              <w:t>否</w:t>
            </w:r>
          </w:p>
        </w:tc>
        <w:tc>
          <w:tcPr>
            <w:tcW w:w="679" w:type="pct"/>
            <w:tcBorders>
              <w:top w:val="nil"/>
              <w:left w:val="single" w:sz="4" w:space="0" w:color="auto"/>
              <w:bottom w:val="nil"/>
              <w:right w:val="single" w:sz="4" w:space="0" w:color="auto"/>
            </w:tcBorders>
            <w:vAlign w:val="center"/>
          </w:tcPr>
          <w:p w:rsidR="00841407" w:rsidRDefault="00D93060">
            <w:pPr>
              <w:spacing w:line="360" w:lineRule="auto"/>
              <w:jc w:val="center"/>
              <w:rPr>
                <w:rFonts w:ascii="宋体" w:hAnsi="宋体" w:cs="宋体"/>
                <w:sz w:val="18"/>
                <w:szCs w:val="18"/>
              </w:rPr>
            </w:pPr>
            <w:r>
              <w:rPr>
                <w:rFonts w:ascii="宋体" w:hAnsi="宋体" w:cs="宋体" w:hint="eastAsia"/>
                <w:sz w:val="18"/>
                <w:szCs w:val="18"/>
              </w:rPr>
              <w:t>3 000～5 000</w:t>
            </w:r>
          </w:p>
        </w:tc>
        <w:tc>
          <w:tcPr>
            <w:tcW w:w="786" w:type="pct"/>
            <w:vMerge/>
            <w:tcBorders>
              <w:left w:val="single" w:sz="4" w:space="0" w:color="auto"/>
            </w:tcBorders>
            <w:vAlign w:val="center"/>
          </w:tcPr>
          <w:p w:rsidR="00841407" w:rsidRDefault="00841407">
            <w:pPr>
              <w:spacing w:line="360" w:lineRule="auto"/>
              <w:ind w:firstLineChars="100" w:firstLine="180"/>
              <w:rPr>
                <w:rFonts w:ascii="宋体" w:hAnsi="宋体" w:cs="宋体"/>
                <w:sz w:val="18"/>
                <w:szCs w:val="18"/>
              </w:rPr>
            </w:pPr>
          </w:p>
        </w:tc>
        <w:tc>
          <w:tcPr>
            <w:tcW w:w="916" w:type="pct"/>
            <w:tcBorders>
              <w:left w:val="single" w:sz="4" w:space="0" w:color="auto"/>
            </w:tcBorders>
            <w:vAlign w:val="center"/>
          </w:tcPr>
          <w:p w:rsidR="00841407" w:rsidRDefault="00D93060">
            <w:pPr>
              <w:spacing w:line="360" w:lineRule="auto"/>
              <w:jc w:val="center"/>
              <w:rPr>
                <w:rFonts w:ascii="宋体" w:hAnsi="宋体" w:cs="宋体"/>
                <w:sz w:val="18"/>
                <w:szCs w:val="18"/>
              </w:rPr>
            </w:pPr>
            <w:r>
              <w:rPr>
                <w:rFonts w:ascii="宋体" w:hAnsi="宋体" w:cs="宋体" w:hint="eastAsia"/>
                <w:sz w:val="18"/>
                <w:szCs w:val="18"/>
              </w:rPr>
              <w:t>30 d</w:t>
            </w:r>
          </w:p>
        </w:tc>
      </w:tr>
      <w:tr w:rsidR="00841407">
        <w:trPr>
          <w:trHeight w:hRule="exact" w:val="586"/>
        </w:trPr>
        <w:tc>
          <w:tcPr>
            <w:tcW w:w="344" w:type="pct"/>
            <w:vMerge/>
            <w:vAlign w:val="center"/>
          </w:tcPr>
          <w:p w:rsidR="00841407" w:rsidRDefault="00841407">
            <w:pPr>
              <w:spacing w:line="360" w:lineRule="auto"/>
              <w:jc w:val="center"/>
              <w:rPr>
                <w:rFonts w:ascii="宋体" w:hAnsi="宋体" w:cs="宋体"/>
                <w:sz w:val="18"/>
                <w:szCs w:val="18"/>
              </w:rPr>
            </w:pPr>
          </w:p>
        </w:tc>
        <w:tc>
          <w:tcPr>
            <w:tcW w:w="1025" w:type="pct"/>
            <w:vMerge/>
            <w:tcBorders>
              <w:right w:val="single" w:sz="4" w:space="0" w:color="auto"/>
            </w:tcBorders>
          </w:tcPr>
          <w:p w:rsidR="00841407" w:rsidRDefault="00841407">
            <w:pPr>
              <w:spacing w:line="360" w:lineRule="auto"/>
              <w:rPr>
                <w:rFonts w:ascii="宋体" w:hAnsi="宋体" w:cs="宋体"/>
                <w:sz w:val="18"/>
                <w:szCs w:val="18"/>
              </w:rPr>
            </w:pPr>
          </w:p>
        </w:tc>
        <w:tc>
          <w:tcPr>
            <w:tcW w:w="879" w:type="pct"/>
            <w:tcBorders>
              <w:top w:val="nil"/>
              <w:left w:val="single" w:sz="4" w:space="0" w:color="auto"/>
              <w:bottom w:val="single" w:sz="4" w:space="0" w:color="auto"/>
              <w:right w:val="single" w:sz="4" w:space="0" w:color="auto"/>
            </w:tcBorders>
            <w:vAlign w:val="center"/>
          </w:tcPr>
          <w:p w:rsidR="00841407" w:rsidRDefault="00D93060">
            <w:pPr>
              <w:spacing w:line="360" w:lineRule="auto"/>
              <w:jc w:val="center"/>
              <w:rPr>
                <w:rFonts w:ascii="宋体" w:hAnsi="宋体" w:cs="宋体"/>
                <w:sz w:val="18"/>
                <w:szCs w:val="18"/>
              </w:rPr>
            </w:pPr>
            <w:r>
              <w:rPr>
                <w:rFonts w:ascii="宋体" w:hAnsi="宋体" w:cs="宋体" w:hint="eastAsia"/>
                <w:sz w:val="18"/>
                <w:szCs w:val="18"/>
              </w:rPr>
              <w:t>15%哒</w:t>
            </w:r>
            <w:proofErr w:type="gramStart"/>
            <w:r>
              <w:rPr>
                <w:rFonts w:ascii="宋体" w:hAnsi="宋体" w:cs="宋体" w:hint="eastAsia"/>
                <w:sz w:val="18"/>
                <w:szCs w:val="18"/>
              </w:rPr>
              <w:t>螨</w:t>
            </w:r>
            <w:proofErr w:type="gramEnd"/>
            <w:r>
              <w:rPr>
                <w:rFonts w:ascii="宋体" w:hAnsi="宋体" w:cs="宋体" w:hint="eastAsia"/>
                <w:sz w:val="18"/>
                <w:szCs w:val="18"/>
              </w:rPr>
              <w:t>灵乳油</w:t>
            </w:r>
          </w:p>
        </w:tc>
        <w:tc>
          <w:tcPr>
            <w:tcW w:w="369" w:type="pct"/>
            <w:tcBorders>
              <w:top w:val="nil"/>
              <w:left w:val="single" w:sz="4" w:space="0" w:color="auto"/>
              <w:bottom w:val="single" w:sz="4" w:space="0" w:color="auto"/>
              <w:right w:val="single" w:sz="4" w:space="0" w:color="auto"/>
            </w:tcBorders>
            <w:shd w:val="clear" w:color="auto" w:fill="auto"/>
            <w:vAlign w:val="center"/>
          </w:tcPr>
          <w:p w:rsidR="00841407" w:rsidRDefault="00D93060">
            <w:pPr>
              <w:spacing w:line="360" w:lineRule="auto"/>
              <w:jc w:val="center"/>
              <w:rPr>
                <w:rFonts w:ascii="宋体" w:hAnsi="宋体" w:cs="宋体"/>
                <w:sz w:val="18"/>
                <w:szCs w:val="18"/>
              </w:rPr>
            </w:pPr>
            <w:r>
              <w:rPr>
                <w:rFonts w:ascii="宋体" w:hAnsi="宋体" w:cs="宋体" w:hint="eastAsia"/>
                <w:sz w:val="18"/>
                <w:szCs w:val="18"/>
              </w:rPr>
              <w:t>否</w:t>
            </w:r>
          </w:p>
        </w:tc>
        <w:tc>
          <w:tcPr>
            <w:tcW w:w="679" w:type="pct"/>
            <w:tcBorders>
              <w:top w:val="nil"/>
              <w:left w:val="single" w:sz="4" w:space="0" w:color="auto"/>
              <w:bottom w:val="single" w:sz="4" w:space="0" w:color="auto"/>
              <w:right w:val="single" w:sz="4" w:space="0" w:color="auto"/>
            </w:tcBorders>
            <w:vAlign w:val="center"/>
          </w:tcPr>
          <w:p w:rsidR="00841407" w:rsidRDefault="00D93060">
            <w:pPr>
              <w:spacing w:line="360" w:lineRule="auto"/>
              <w:jc w:val="center"/>
              <w:rPr>
                <w:rFonts w:ascii="宋体" w:hAnsi="宋体" w:cs="宋体"/>
                <w:sz w:val="18"/>
                <w:szCs w:val="18"/>
              </w:rPr>
            </w:pPr>
            <w:r>
              <w:rPr>
                <w:rFonts w:ascii="宋体" w:hAnsi="宋体" w:cs="宋体" w:hint="eastAsia"/>
                <w:sz w:val="18"/>
                <w:szCs w:val="18"/>
              </w:rPr>
              <w:t>1 500～2 000</w:t>
            </w:r>
          </w:p>
        </w:tc>
        <w:tc>
          <w:tcPr>
            <w:tcW w:w="786" w:type="pct"/>
            <w:vMerge/>
            <w:tcBorders>
              <w:left w:val="single" w:sz="4" w:space="0" w:color="auto"/>
            </w:tcBorders>
            <w:vAlign w:val="center"/>
          </w:tcPr>
          <w:p w:rsidR="00841407" w:rsidRDefault="00841407">
            <w:pPr>
              <w:spacing w:line="360" w:lineRule="auto"/>
              <w:ind w:firstLineChars="100" w:firstLine="180"/>
              <w:rPr>
                <w:rFonts w:ascii="宋体" w:hAnsi="宋体" w:cs="宋体"/>
                <w:sz w:val="18"/>
                <w:szCs w:val="18"/>
              </w:rPr>
            </w:pPr>
          </w:p>
        </w:tc>
        <w:tc>
          <w:tcPr>
            <w:tcW w:w="916" w:type="pct"/>
            <w:tcBorders>
              <w:left w:val="single" w:sz="4" w:space="0" w:color="auto"/>
            </w:tcBorders>
            <w:vAlign w:val="center"/>
          </w:tcPr>
          <w:p w:rsidR="00841407" w:rsidRDefault="00D93060">
            <w:pPr>
              <w:spacing w:line="360" w:lineRule="auto"/>
              <w:jc w:val="center"/>
              <w:rPr>
                <w:rFonts w:ascii="宋体" w:hAnsi="宋体" w:cs="宋体"/>
                <w:sz w:val="18"/>
                <w:szCs w:val="18"/>
              </w:rPr>
            </w:pPr>
            <w:r>
              <w:rPr>
                <w:rFonts w:ascii="宋体" w:hAnsi="宋体" w:cs="宋体" w:hint="eastAsia"/>
                <w:sz w:val="18"/>
                <w:szCs w:val="18"/>
              </w:rPr>
              <w:t>15 d</w:t>
            </w:r>
          </w:p>
        </w:tc>
      </w:tr>
      <w:tr w:rsidR="00841407">
        <w:trPr>
          <w:trHeight w:hRule="exact" w:val="875"/>
        </w:trPr>
        <w:tc>
          <w:tcPr>
            <w:tcW w:w="5000" w:type="pct"/>
            <w:gridSpan w:val="7"/>
            <w:tcBorders>
              <w:top w:val="single" w:sz="8" w:space="0" w:color="auto"/>
            </w:tcBorders>
            <w:vAlign w:val="center"/>
          </w:tcPr>
          <w:p w:rsidR="00841407" w:rsidRDefault="00D93060">
            <w:pPr>
              <w:spacing w:line="360" w:lineRule="auto"/>
              <w:ind w:firstLineChars="200" w:firstLine="360"/>
              <w:jc w:val="left"/>
              <w:rPr>
                <w:rFonts w:ascii="黑体" w:eastAsia="黑体" w:hAnsi="黑体" w:cs="宋体"/>
                <w:kern w:val="0"/>
                <w:sz w:val="18"/>
                <w:szCs w:val="18"/>
              </w:rPr>
            </w:pPr>
            <w:r>
              <w:rPr>
                <w:rFonts w:ascii="黑体" w:eastAsia="黑体" w:hAnsi="黑体" w:cs="宋体" w:hint="eastAsia"/>
                <w:kern w:val="0"/>
                <w:sz w:val="18"/>
                <w:szCs w:val="18"/>
              </w:rPr>
              <w:lastRenderedPageBreak/>
              <w:t>注：</w:t>
            </w:r>
            <w:r>
              <w:rPr>
                <w:rFonts w:hint="eastAsia"/>
                <w:sz w:val="18"/>
                <w:szCs w:val="18"/>
              </w:rPr>
              <w:t>因番荔枝还未有登记登记药剂，推荐一些田间使用效果比较好且经植保部门认可</w:t>
            </w:r>
            <w:r>
              <w:rPr>
                <w:rFonts w:ascii="宋体" w:hAnsi="宋体" w:cs="宋体" w:hint="eastAsia"/>
                <w:sz w:val="18"/>
                <w:szCs w:val="18"/>
              </w:rPr>
              <w:t>的药剂供参考，并</w:t>
            </w:r>
            <w:proofErr w:type="gramStart"/>
            <w:r>
              <w:rPr>
                <w:rFonts w:ascii="宋体" w:hAnsi="宋体" w:cs="宋体" w:hint="eastAsia"/>
                <w:sz w:val="18"/>
                <w:szCs w:val="18"/>
              </w:rPr>
              <w:t>根据琼农便函</w:t>
            </w:r>
            <w:proofErr w:type="gramEnd"/>
            <w:r>
              <w:rPr>
                <w:rFonts w:ascii="宋体" w:hAnsi="宋体" w:cs="宋体" w:hint="eastAsia"/>
                <w:sz w:val="18"/>
                <w:szCs w:val="18"/>
              </w:rPr>
              <w:t>[2023]224号文件对药剂的登记情况进行了说明。</w:t>
            </w:r>
          </w:p>
        </w:tc>
      </w:tr>
    </w:tbl>
    <w:p w:rsidR="00841407" w:rsidRDefault="00D93060">
      <w:pPr>
        <w:pStyle w:val="af0"/>
        <w:tabs>
          <w:tab w:val="left" w:pos="435"/>
        </w:tabs>
        <w:spacing w:before="36" w:line="360" w:lineRule="auto"/>
        <w:ind w:right="3985" w:firstLineChars="100" w:firstLine="241"/>
        <w:rPr>
          <w:rFonts w:ascii="Times New Roman" w:eastAsiaTheme="minorEastAsia" w:hAnsi="Times New Roman" w:cs="Times New Roman"/>
          <w:b/>
          <w:bCs/>
          <w:kern w:val="0"/>
          <w:sz w:val="24"/>
          <w:szCs w:val="24"/>
          <w:lang w:bidi="ar"/>
        </w:rPr>
      </w:pPr>
      <w:r>
        <w:rPr>
          <w:rFonts w:ascii="Times New Roman" w:eastAsiaTheme="minorEastAsia" w:hAnsi="Times New Roman" w:cs="Times New Roman" w:hint="eastAsia"/>
          <w:b/>
          <w:bCs/>
          <w:kern w:val="0"/>
          <w:sz w:val="24"/>
          <w:szCs w:val="24"/>
          <w:lang w:bidi="ar"/>
        </w:rPr>
        <w:t>（</w:t>
      </w:r>
      <w:r>
        <w:rPr>
          <w:rFonts w:ascii="Times New Roman" w:eastAsiaTheme="minorEastAsia" w:hAnsi="Times New Roman" w:cs="Times New Roman" w:hint="eastAsia"/>
          <w:b/>
          <w:bCs/>
          <w:kern w:val="0"/>
          <w:sz w:val="24"/>
          <w:szCs w:val="24"/>
          <w:lang w:bidi="ar"/>
        </w:rPr>
        <w:t>8</w:t>
      </w:r>
      <w:r>
        <w:rPr>
          <w:rFonts w:ascii="Times New Roman" w:eastAsiaTheme="minorEastAsia" w:hAnsi="Times New Roman" w:cs="Times New Roman" w:hint="eastAsia"/>
          <w:b/>
          <w:bCs/>
          <w:kern w:val="0"/>
          <w:sz w:val="24"/>
          <w:szCs w:val="24"/>
          <w:lang w:bidi="ar"/>
        </w:rPr>
        <w:t>）</w:t>
      </w:r>
      <w:proofErr w:type="gramStart"/>
      <w:r>
        <w:rPr>
          <w:rFonts w:ascii="Times New Roman" w:eastAsiaTheme="minorEastAsia" w:hAnsi="Times New Roman" w:cs="Times New Roman"/>
          <w:b/>
          <w:bCs/>
          <w:kern w:val="0"/>
          <w:sz w:val="24"/>
          <w:szCs w:val="24"/>
          <w:lang w:bidi="ar"/>
        </w:rPr>
        <w:t>采收与</w:t>
      </w:r>
      <w:r>
        <w:rPr>
          <w:rFonts w:ascii="Times New Roman" w:eastAsiaTheme="minorEastAsia" w:hAnsi="Times New Roman" w:cs="Times New Roman" w:hint="eastAsia"/>
          <w:b/>
          <w:bCs/>
          <w:kern w:val="0"/>
          <w:sz w:val="24"/>
          <w:szCs w:val="24"/>
          <w:lang w:bidi="ar"/>
        </w:rPr>
        <w:t>采后</w:t>
      </w:r>
      <w:r>
        <w:rPr>
          <w:rFonts w:ascii="Times New Roman" w:eastAsiaTheme="minorEastAsia" w:hAnsi="Times New Roman" w:cs="Times New Roman"/>
          <w:b/>
          <w:bCs/>
          <w:kern w:val="0"/>
          <w:sz w:val="24"/>
          <w:szCs w:val="24"/>
          <w:lang w:bidi="ar"/>
        </w:rPr>
        <w:t>处理</w:t>
      </w:r>
      <w:proofErr w:type="gramEnd"/>
    </w:p>
    <w:p w:rsidR="00841407" w:rsidRDefault="00D93060">
      <w:pPr>
        <w:pStyle w:val="af0"/>
        <w:tabs>
          <w:tab w:val="left" w:pos="541"/>
        </w:tabs>
        <w:spacing w:line="360" w:lineRule="auto"/>
        <w:ind w:firstLineChars="200" w:firstLine="480"/>
        <w:rPr>
          <w:rFonts w:ascii="Times New Roman" w:eastAsiaTheme="minorEastAsia" w:hAnsi="Times New Roman" w:cs="Times New Roman"/>
          <w:b/>
          <w:sz w:val="24"/>
          <w:szCs w:val="24"/>
        </w:rPr>
      </w:pPr>
      <w:r>
        <w:rPr>
          <w:rFonts w:ascii="Times New Roman" w:eastAsiaTheme="minorEastAsia" w:hAnsi="Times New Roman" w:cs="Times New Roman" w:hint="eastAsia"/>
          <w:sz w:val="24"/>
          <w:szCs w:val="24"/>
        </w:rPr>
        <w:t>①</w:t>
      </w:r>
      <w:r>
        <w:rPr>
          <w:rFonts w:ascii="Times New Roman" w:eastAsiaTheme="minorEastAsia" w:hAnsi="Times New Roman" w:cs="Times New Roman"/>
          <w:sz w:val="24"/>
          <w:szCs w:val="24"/>
        </w:rPr>
        <w:t>采收成熟度</w:t>
      </w:r>
    </w:p>
    <w:p w:rsidR="00841407" w:rsidRDefault="00D93060">
      <w:pPr>
        <w:pStyle w:val="af0"/>
        <w:tabs>
          <w:tab w:val="left" w:pos="541"/>
        </w:tabs>
        <w:spacing w:line="360" w:lineRule="auto"/>
        <w:ind w:firstLineChars="200" w:firstLine="480"/>
        <w:rPr>
          <w:rFonts w:ascii="Times New Roman" w:eastAsiaTheme="minorEastAsia" w:hAnsi="Times New Roman" w:cs="Times New Roman"/>
          <w:sz w:val="24"/>
          <w:szCs w:val="24"/>
        </w:rPr>
      </w:pPr>
      <w:r>
        <w:rPr>
          <w:rFonts w:ascii="Times New Roman" w:eastAsiaTheme="minorEastAsia" w:hAnsi="Times New Roman" w:cs="Times New Roman"/>
          <w:sz w:val="24"/>
          <w:szCs w:val="24"/>
        </w:rPr>
        <w:t>确定</w:t>
      </w:r>
      <w:r>
        <w:rPr>
          <w:rFonts w:ascii="Times New Roman" w:eastAsiaTheme="minorEastAsia" w:hAnsi="Times New Roman" w:cs="Times New Roman" w:hint="eastAsia"/>
          <w:sz w:val="24"/>
          <w:szCs w:val="24"/>
        </w:rPr>
        <w:t>番荔枝</w:t>
      </w:r>
      <w:r>
        <w:rPr>
          <w:rFonts w:ascii="Times New Roman" w:eastAsiaTheme="minorEastAsia" w:hAnsi="Times New Roman" w:cs="Times New Roman"/>
          <w:sz w:val="24"/>
          <w:szCs w:val="24"/>
        </w:rPr>
        <w:t>最佳的采收成熟度与采收期，在</w:t>
      </w:r>
      <w:r>
        <w:rPr>
          <w:rFonts w:ascii="Times New Roman" w:eastAsiaTheme="minorEastAsia" w:hAnsi="Times New Roman" w:cs="Times New Roman" w:hint="eastAsia"/>
          <w:sz w:val="24"/>
          <w:szCs w:val="24"/>
        </w:rPr>
        <w:t>番荔枝</w:t>
      </w:r>
      <w:r>
        <w:rPr>
          <w:rFonts w:ascii="Times New Roman" w:eastAsiaTheme="minorEastAsia" w:hAnsi="Times New Roman" w:cs="Times New Roman"/>
          <w:sz w:val="24"/>
          <w:szCs w:val="24"/>
        </w:rPr>
        <w:t>生产中至关重要。由于</w:t>
      </w:r>
      <w:r>
        <w:rPr>
          <w:rFonts w:ascii="Times New Roman" w:eastAsiaTheme="minorEastAsia" w:hAnsi="Times New Roman" w:cs="Times New Roman" w:hint="eastAsia"/>
          <w:sz w:val="24"/>
          <w:szCs w:val="24"/>
        </w:rPr>
        <w:t>番荔枝</w:t>
      </w:r>
      <w:r>
        <w:rPr>
          <w:rFonts w:ascii="Times New Roman" w:eastAsiaTheme="minorEastAsia" w:hAnsi="Times New Roman" w:cs="Times New Roman"/>
          <w:sz w:val="24"/>
          <w:szCs w:val="24"/>
        </w:rPr>
        <w:t>为跃变性果实，因此采收过</w:t>
      </w:r>
      <w:r>
        <w:rPr>
          <w:rFonts w:ascii="Times New Roman" w:eastAsiaTheme="minorEastAsia" w:hAnsi="Times New Roman" w:cs="Times New Roman" w:hint="eastAsia"/>
          <w:sz w:val="24"/>
          <w:szCs w:val="24"/>
        </w:rPr>
        <w:t>晚</w:t>
      </w:r>
      <w:r>
        <w:rPr>
          <w:rFonts w:ascii="Times New Roman" w:eastAsiaTheme="minorEastAsia" w:hAnsi="Times New Roman" w:cs="Times New Roman"/>
          <w:sz w:val="24"/>
          <w:szCs w:val="24"/>
        </w:rPr>
        <w:t>，容易造成果实腐烂，不耐贮运。在实际生产中，要根据品种、用途、市场需要和季节来决定</w:t>
      </w:r>
      <w:r>
        <w:rPr>
          <w:rFonts w:ascii="Times New Roman" w:eastAsiaTheme="minorEastAsia" w:hAnsi="Times New Roman" w:cs="Times New Roman" w:hint="eastAsia"/>
          <w:sz w:val="24"/>
          <w:szCs w:val="24"/>
        </w:rPr>
        <w:t>番荔枝</w:t>
      </w:r>
      <w:r>
        <w:rPr>
          <w:rFonts w:ascii="Times New Roman" w:eastAsiaTheme="minorEastAsia" w:hAnsi="Times New Roman" w:cs="Times New Roman"/>
          <w:sz w:val="24"/>
          <w:szCs w:val="24"/>
        </w:rPr>
        <w:t>的最佳采收期。如果作加工或外销的果实，宜在</w:t>
      </w:r>
      <w:r>
        <w:rPr>
          <w:rFonts w:hint="eastAsia"/>
          <w:sz w:val="24"/>
          <w:szCs w:val="24"/>
        </w:rPr>
        <w:t>成熟度</w:t>
      </w:r>
      <w:r>
        <w:rPr>
          <w:rFonts w:ascii="Times New Roman" w:eastAsiaTheme="minorEastAsia" w:hAnsi="Times New Roman" w:cs="Times New Roman"/>
          <w:sz w:val="24"/>
          <w:szCs w:val="24"/>
        </w:rPr>
        <w:t>7~8</w:t>
      </w:r>
      <w:r>
        <w:rPr>
          <w:rFonts w:ascii="Times New Roman" w:eastAsiaTheme="minorEastAsia" w:hAnsi="Times New Roman" w:cs="Times New Roman"/>
          <w:sz w:val="24"/>
          <w:szCs w:val="24"/>
        </w:rPr>
        <w:t>成采收；如果作鲜食和本地市场销售的果实宜在</w:t>
      </w:r>
      <w:r>
        <w:rPr>
          <w:rFonts w:hint="eastAsia"/>
          <w:sz w:val="24"/>
          <w:szCs w:val="24"/>
        </w:rPr>
        <w:t>成熟度</w:t>
      </w:r>
      <w:r>
        <w:rPr>
          <w:rFonts w:ascii="Times New Roman" w:eastAsiaTheme="minorEastAsia" w:hAnsi="Times New Roman" w:cs="Times New Roman" w:hint="eastAsia"/>
          <w:sz w:val="24"/>
          <w:szCs w:val="24"/>
        </w:rPr>
        <w:t>8-</w:t>
      </w:r>
      <w:r>
        <w:rPr>
          <w:rFonts w:ascii="Times New Roman" w:eastAsiaTheme="minorEastAsia" w:hAnsi="Times New Roman" w:cs="Times New Roman"/>
          <w:sz w:val="24"/>
          <w:szCs w:val="24"/>
        </w:rPr>
        <w:t>9</w:t>
      </w:r>
      <w:r>
        <w:rPr>
          <w:rFonts w:ascii="Times New Roman" w:eastAsiaTheme="minorEastAsia" w:hAnsi="Times New Roman" w:cs="Times New Roman"/>
          <w:sz w:val="24"/>
          <w:szCs w:val="24"/>
        </w:rPr>
        <w:t>成采收。冬春季采收的果实成熟度应比夏秋季采收的果实成熟度稍高。采收期的确定</w:t>
      </w:r>
      <w:r>
        <w:rPr>
          <w:rFonts w:ascii="Times New Roman" w:eastAsiaTheme="minorEastAsia" w:hAnsi="Times New Roman" w:cs="Times New Roman" w:hint="eastAsia"/>
          <w:sz w:val="24"/>
          <w:szCs w:val="24"/>
        </w:rPr>
        <w:t>参照</w:t>
      </w:r>
      <w:r>
        <w:rPr>
          <w:rFonts w:ascii="Times New Roman" w:eastAsiaTheme="minorEastAsia" w:hAnsi="Times New Roman" w:cs="Times New Roman"/>
          <w:sz w:val="24"/>
          <w:szCs w:val="24"/>
        </w:rPr>
        <w:t>《</w:t>
      </w:r>
      <w:r>
        <w:rPr>
          <w:rFonts w:ascii="Times New Roman" w:eastAsiaTheme="minorEastAsia" w:hAnsi="Times New Roman" w:cs="Times New Roman" w:hint="eastAsia"/>
          <w:sz w:val="24"/>
          <w:szCs w:val="24"/>
        </w:rPr>
        <w:t xml:space="preserve">DB46/T 531  </w:t>
      </w:r>
      <w:r>
        <w:rPr>
          <w:rFonts w:ascii="Times New Roman" w:eastAsiaTheme="minorEastAsia" w:hAnsi="Times New Roman" w:cs="Times New Roman" w:hint="eastAsia"/>
          <w:sz w:val="24"/>
          <w:szCs w:val="24"/>
        </w:rPr>
        <w:t>番荔枝生产技术规程</w:t>
      </w:r>
      <w:r>
        <w:rPr>
          <w:rFonts w:ascii="Times New Roman" w:eastAsiaTheme="minorEastAsia" w:hAnsi="Times New Roman" w:cs="Times New Roman"/>
          <w:sz w:val="24"/>
          <w:szCs w:val="24"/>
        </w:rPr>
        <w:t>》</w:t>
      </w:r>
      <w:r>
        <w:rPr>
          <w:rFonts w:ascii="Times New Roman" w:eastAsiaTheme="minorEastAsia" w:hAnsi="Times New Roman" w:cs="Times New Roman" w:hint="eastAsia"/>
          <w:sz w:val="24"/>
          <w:szCs w:val="24"/>
        </w:rPr>
        <w:t>相关内容要求制定。</w:t>
      </w:r>
    </w:p>
    <w:p w:rsidR="00841407" w:rsidRDefault="00D93060">
      <w:pPr>
        <w:pStyle w:val="af0"/>
        <w:tabs>
          <w:tab w:val="left" w:pos="541"/>
        </w:tabs>
        <w:spacing w:line="360" w:lineRule="auto"/>
        <w:ind w:firstLineChars="200" w:firstLine="480"/>
        <w:rPr>
          <w:rFonts w:ascii="Times New Roman" w:eastAsiaTheme="minorEastAsia" w:hAnsi="Times New Roman" w:cs="Times New Roman"/>
          <w:sz w:val="24"/>
          <w:szCs w:val="24"/>
        </w:rPr>
      </w:pPr>
      <w:r>
        <w:rPr>
          <w:rFonts w:ascii="Times New Roman" w:eastAsiaTheme="minorEastAsia" w:hAnsi="Times New Roman" w:cs="Times New Roman" w:hint="eastAsia"/>
          <w:sz w:val="24"/>
          <w:szCs w:val="24"/>
        </w:rPr>
        <w:t>②</w:t>
      </w:r>
      <w:r>
        <w:rPr>
          <w:rFonts w:ascii="Times New Roman" w:eastAsiaTheme="minorEastAsia" w:hAnsi="Times New Roman" w:cs="Times New Roman"/>
          <w:sz w:val="24"/>
          <w:szCs w:val="24"/>
        </w:rPr>
        <w:t>采收要求</w:t>
      </w:r>
    </w:p>
    <w:p w:rsidR="00841407" w:rsidRDefault="00D93060">
      <w:pPr>
        <w:pStyle w:val="af0"/>
        <w:tabs>
          <w:tab w:val="left" w:pos="541"/>
        </w:tabs>
        <w:spacing w:line="360" w:lineRule="auto"/>
        <w:ind w:firstLineChars="200" w:firstLine="480"/>
        <w:rPr>
          <w:rFonts w:ascii="Times New Roman" w:eastAsiaTheme="minorEastAsia" w:hAnsi="Times New Roman" w:cs="Times New Roman"/>
          <w:sz w:val="24"/>
          <w:szCs w:val="24"/>
        </w:rPr>
      </w:pPr>
      <w:r>
        <w:rPr>
          <w:rFonts w:cs="宋体" w:hint="eastAsia"/>
          <w:kern w:val="0"/>
          <w:sz w:val="24"/>
          <w:szCs w:val="24"/>
          <w:lang w:bidi="ar"/>
        </w:rPr>
        <w:t>番荔枝果实的采收工作以在晴天清晨露水干后或阴天进行为宜，尽量避免在炎热的午后时间或雨天采摘，因为这样会加速番荔枝的腐烂，不利于番荔枝果实的贮运。采收、搬运过程中应轻拿轻放，尽可能避免一切机械损伤。另外，田间临时堆放时应对果实进行遮阴和防雨。番荔枝采收要求主要参考了农业行业标准《NY/T 950 番荔枝》</w:t>
      </w:r>
      <w:r>
        <w:rPr>
          <w:rFonts w:ascii="Times New Roman" w:eastAsiaTheme="minorEastAsia" w:hAnsi="Times New Roman" w:cs="Times New Roman"/>
          <w:kern w:val="0"/>
          <w:sz w:val="24"/>
          <w:szCs w:val="24"/>
          <w:lang w:bidi="ar"/>
        </w:rPr>
        <w:t>。</w:t>
      </w:r>
    </w:p>
    <w:p w:rsidR="00841407" w:rsidRDefault="00D93060">
      <w:pPr>
        <w:pStyle w:val="af0"/>
        <w:tabs>
          <w:tab w:val="left" w:pos="541"/>
        </w:tabs>
        <w:spacing w:line="360" w:lineRule="auto"/>
        <w:ind w:firstLineChars="200" w:firstLine="480"/>
        <w:rPr>
          <w:rFonts w:ascii="Times New Roman" w:eastAsiaTheme="minorEastAsia" w:hAnsi="Times New Roman" w:cs="Times New Roman"/>
          <w:sz w:val="24"/>
          <w:szCs w:val="24"/>
        </w:rPr>
      </w:pPr>
      <w:r>
        <w:rPr>
          <w:rFonts w:ascii="Times New Roman" w:eastAsiaTheme="minorEastAsia" w:hAnsi="Times New Roman" w:cs="Times New Roman" w:hint="eastAsia"/>
          <w:sz w:val="24"/>
          <w:szCs w:val="24"/>
        </w:rPr>
        <w:t>③</w:t>
      </w:r>
      <w:r>
        <w:rPr>
          <w:rFonts w:ascii="Times New Roman" w:eastAsiaTheme="minorEastAsia" w:hAnsi="Times New Roman" w:cs="Times New Roman"/>
          <w:sz w:val="24"/>
          <w:szCs w:val="24"/>
        </w:rPr>
        <w:t>采</w:t>
      </w:r>
      <w:r>
        <w:rPr>
          <w:rFonts w:ascii="Times New Roman" w:eastAsiaTheme="minorEastAsia" w:hAnsi="Times New Roman" w:cs="Times New Roman" w:hint="eastAsia"/>
          <w:sz w:val="24"/>
          <w:szCs w:val="24"/>
        </w:rPr>
        <w:t>后</w:t>
      </w:r>
      <w:r>
        <w:rPr>
          <w:rFonts w:ascii="Times New Roman" w:eastAsiaTheme="minorEastAsia" w:hAnsi="Times New Roman" w:cs="Times New Roman"/>
          <w:sz w:val="24"/>
          <w:szCs w:val="24"/>
        </w:rPr>
        <w:t>处理</w:t>
      </w:r>
    </w:p>
    <w:p w:rsidR="00841407" w:rsidRDefault="00D93060">
      <w:pPr>
        <w:pStyle w:val="af0"/>
        <w:tabs>
          <w:tab w:val="left" w:pos="541"/>
        </w:tabs>
        <w:spacing w:line="360" w:lineRule="auto"/>
        <w:ind w:firstLineChars="200" w:firstLine="480"/>
        <w:rPr>
          <w:rFonts w:cs="宋体"/>
          <w:kern w:val="0"/>
          <w:sz w:val="24"/>
          <w:szCs w:val="24"/>
          <w:lang w:bidi="ar"/>
        </w:rPr>
      </w:pPr>
      <w:r>
        <w:rPr>
          <w:rFonts w:cs="宋体" w:hint="eastAsia"/>
          <w:kern w:val="0"/>
          <w:sz w:val="24"/>
          <w:szCs w:val="24"/>
          <w:lang w:bidi="ar"/>
        </w:rPr>
        <w:t>采收后应及时对果品进行预冷，一般情况下，6 h内完成果品的预冷、分拣、分级及保鲜处理。</w:t>
      </w:r>
    </w:p>
    <w:p w:rsidR="00841407" w:rsidRDefault="00D93060">
      <w:pPr>
        <w:pStyle w:val="af0"/>
        <w:tabs>
          <w:tab w:val="left" w:pos="541"/>
        </w:tabs>
        <w:spacing w:line="360" w:lineRule="auto"/>
        <w:ind w:firstLineChars="100" w:firstLine="241"/>
        <w:rPr>
          <w:rFonts w:ascii="Times New Roman" w:eastAsiaTheme="minorEastAsia" w:hAnsi="Times New Roman" w:cs="Times New Roman"/>
          <w:b/>
          <w:bCs/>
          <w:kern w:val="0"/>
          <w:sz w:val="24"/>
          <w:szCs w:val="24"/>
          <w:lang w:bidi="ar"/>
        </w:rPr>
      </w:pPr>
      <w:r>
        <w:rPr>
          <w:rFonts w:ascii="Times New Roman" w:eastAsiaTheme="minorEastAsia" w:hAnsi="Times New Roman" w:cs="Times New Roman" w:hint="eastAsia"/>
          <w:b/>
          <w:bCs/>
          <w:kern w:val="0"/>
          <w:sz w:val="24"/>
          <w:szCs w:val="24"/>
          <w:lang w:bidi="ar"/>
        </w:rPr>
        <w:t>（</w:t>
      </w:r>
      <w:r>
        <w:rPr>
          <w:rFonts w:ascii="Times New Roman" w:eastAsiaTheme="minorEastAsia" w:hAnsi="Times New Roman" w:cs="Times New Roman" w:hint="eastAsia"/>
          <w:b/>
          <w:bCs/>
          <w:kern w:val="0"/>
          <w:sz w:val="24"/>
          <w:szCs w:val="24"/>
          <w:lang w:bidi="ar"/>
        </w:rPr>
        <w:t>9</w:t>
      </w:r>
      <w:r>
        <w:rPr>
          <w:rFonts w:ascii="Times New Roman" w:eastAsiaTheme="minorEastAsia" w:hAnsi="Times New Roman" w:cs="Times New Roman" w:hint="eastAsia"/>
          <w:b/>
          <w:bCs/>
          <w:kern w:val="0"/>
          <w:sz w:val="24"/>
          <w:szCs w:val="24"/>
          <w:lang w:bidi="ar"/>
        </w:rPr>
        <w:t>）</w:t>
      </w:r>
      <w:r>
        <w:rPr>
          <w:rFonts w:ascii="Times New Roman" w:eastAsiaTheme="minorEastAsia" w:hAnsi="Times New Roman" w:cs="Times New Roman"/>
          <w:b/>
          <w:bCs/>
          <w:kern w:val="0"/>
          <w:sz w:val="24"/>
          <w:szCs w:val="24"/>
          <w:lang w:bidi="ar"/>
        </w:rPr>
        <w:t>果品质量</w:t>
      </w:r>
    </w:p>
    <w:p w:rsidR="00841407" w:rsidRDefault="00D93060">
      <w:pPr>
        <w:pStyle w:val="af0"/>
        <w:tabs>
          <w:tab w:val="left" w:pos="541"/>
        </w:tabs>
        <w:spacing w:line="360" w:lineRule="auto"/>
        <w:ind w:firstLineChars="200" w:firstLine="480"/>
        <w:rPr>
          <w:rFonts w:ascii="Times New Roman" w:eastAsiaTheme="minorEastAsia" w:hAnsi="Times New Roman" w:cs="Times New Roman"/>
          <w:sz w:val="24"/>
          <w:szCs w:val="24"/>
        </w:rPr>
      </w:pPr>
      <w:r>
        <w:rPr>
          <w:rFonts w:ascii="Times New Roman" w:eastAsiaTheme="minorEastAsia" w:hAnsi="Times New Roman" w:cs="Times New Roman" w:hint="eastAsia"/>
          <w:sz w:val="24"/>
          <w:szCs w:val="24"/>
        </w:rPr>
        <w:t>①</w:t>
      </w:r>
      <w:r>
        <w:rPr>
          <w:rFonts w:ascii="Times New Roman" w:eastAsiaTheme="minorEastAsia" w:hAnsi="Times New Roman" w:cs="Times New Roman"/>
          <w:sz w:val="24"/>
          <w:szCs w:val="24"/>
        </w:rPr>
        <w:t>基本要求</w:t>
      </w:r>
    </w:p>
    <w:p w:rsidR="00841407" w:rsidRDefault="00D93060">
      <w:pPr>
        <w:pStyle w:val="af0"/>
        <w:tabs>
          <w:tab w:val="left" w:pos="541"/>
        </w:tabs>
        <w:spacing w:line="360" w:lineRule="auto"/>
        <w:ind w:firstLineChars="200" w:firstLine="480"/>
        <w:rPr>
          <w:rFonts w:ascii="Times New Roman" w:eastAsiaTheme="minorEastAsia" w:hAnsi="Times New Roman" w:cs="Times New Roman"/>
          <w:sz w:val="24"/>
          <w:szCs w:val="24"/>
        </w:rPr>
      </w:pPr>
      <w:r>
        <w:rPr>
          <w:rFonts w:ascii="Times New Roman" w:eastAsiaTheme="minorEastAsia" w:hAnsi="Times New Roman" w:cs="Times New Roman" w:hint="eastAsia"/>
          <w:sz w:val="24"/>
          <w:szCs w:val="24"/>
        </w:rPr>
        <w:t>——具备本品种固有的特征和风味，具体要求见附录</w:t>
      </w:r>
      <w:r>
        <w:rPr>
          <w:rFonts w:ascii="Times New Roman" w:eastAsiaTheme="minorEastAsia" w:hAnsi="Times New Roman" w:cs="Times New Roman" w:hint="eastAsia"/>
          <w:sz w:val="24"/>
          <w:szCs w:val="24"/>
        </w:rPr>
        <w:t>B</w:t>
      </w:r>
      <w:r>
        <w:rPr>
          <w:rFonts w:ascii="Times New Roman" w:eastAsiaTheme="minorEastAsia" w:hAnsi="Times New Roman" w:cs="Times New Roman" w:hint="eastAsia"/>
          <w:sz w:val="24"/>
          <w:szCs w:val="24"/>
        </w:rPr>
        <w:t>；</w:t>
      </w:r>
    </w:p>
    <w:p w:rsidR="00841407" w:rsidRDefault="00D93060">
      <w:pPr>
        <w:pStyle w:val="af0"/>
        <w:tabs>
          <w:tab w:val="left" w:pos="541"/>
        </w:tabs>
        <w:spacing w:line="360" w:lineRule="auto"/>
        <w:ind w:firstLineChars="200" w:firstLine="480"/>
        <w:rPr>
          <w:rFonts w:ascii="Times New Roman" w:eastAsiaTheme="minorEastAsia" w:hAnsi="Times New Roman" w:cs="Times New Roman"/>
          <w:sz w:val="24"/>
          <w:szCs w:val="24"/>
        </w:rPr>
      </w:pPr>
      <w:r>
        <w:rPr>
          <w:rFonts w:ascii="Times New Roman" w:eastAsiaTheme="minorEastAsia" w:hAnsi="Times New Roman" w:cs="Times New Roman" w:hint="eastAsia"/>
          <w:sz w:val="24"/>
          <w:szCs w:val="24"/>
        </w:rPr>
        <w:t>——果实新鲜洁净，无腐烂，无异常水分；</w:t>
      </w:r>
    </w:p>
    <w:p w:rsidR="00841407" w:rsidRDefault="00D93060">
      <w:pPr>
        <w:pStyle w:val="af0"/>
        <w:tabs>
          <w:tab w:val="left" w:pos="541"/>
        </w:tabs>
        <w:spacing w:line="360" w:lineRule="auto"/>
        <w:ind w:firstLineChars="200" w:firstLine="480"/>
        <w:rPr>
          <w:rFonts w:ascii="Times New Roman" w:eastAsiaTheme="minorEastAsia" w:hAnsi="Times New Roman" w:cs="Times New Roman"/>
          <w:sz w:val="24"/>
          <w:szCs w:val="24"/>
        </w:rPr>
      </w:pPr>
      <w:r>
        <w:rPr>
          <w:rFonts w:ascii="Times New Roman" w:eastAsiaTheme="minorEastAsia" w:hAnsi="Times New Roman" w:cs="Times New Roman" w:hint="eastAsia"/>
          <w:sz w:val="24"/>
          <w:szCs w:val="24"/>
        </w:rPr>
        <w:t>——果实成熟适度，达到鲜销、正常运输和装卸的要求；</w:t>
      </w:r>
    </w:p>
    <w:p w:rsidR="00841407" w:rsidRDefault="00D93060">
      <w:pPr>
        <w:pStyle w:val="af0"/>
        <w:tabs>
          <w:tab w:val="left" w:pos="541"/>
        </w:tabs>
        <w:spacing w:line="360" w:lineRule="auto"/>
        <w:ind w:firstLineChars="200" w:firstLine="480"/>
        <w:rPr>
          <w:rFonts w:ascii="Times New Roman" w:eastAsiaTheme="minorEastAsia" w:hAnsi="Times New Roman" w:cs="Times New Roman"/>
          <w:sz w:val="24"/>
          <w:szCs w:val="24"/>
        </w:rPr>
      </w:pPr>
      <w:r>
        <w:rPr>
          <w:rFonts w:ascii="Times New Roman" w:eastAsiaTheme="minorEastAsia" w:hAnsi="Times New Roman" w:cs="Times New Roman" w:hint="eastAsia"/>
          <w:sz w:val="24"/>
          <w:szCs w:val="24"/>
        </w:rPr>
        <w:t>——无异常气味和味道。</w:t>
      </w:r>
    </w:p>
    <w:p w:rsidR="00841407" w:rsidRDefault="00D93060">
      <w:pPr>
        <w:pStyle w:val="af0"/>
        <w:tabs>
          <w:tab w:val="left" w:pos="541"/>
        </w:tabs>
        <w:spacing w:line="360" w:lineRule="auto"/>
        <w:ind w:firstLineChars="200" w:firstLine="480"/>
        <w:rPr>
          <w:rFonts w:ascii="Times New Roman" w:eastAsiaTheme="minorEastAsia" w:hAnsi="Times New Roman" w:cs="Times New Roman"/>
          <w:sz w:val="24"/>
          <w:szCs w:val="24"/>
        </w:rPr>
      </w:pPr>
      <w:r>
        <w:rPr>
          <w:rFonts w:ascii="Times New Roman" w:eastAsiaTheme="minorEastAsia" w:hAnsi="Times New Roman" w:cs="Times New Roman" w:hint="eastAsia"/>
          <w:sz w:val="24"/>
          <w:szCs w:val="24"/>
        </w:rPr>
        <w:t>②</w:t>
      </w:r>
      <w:r>
        <w:rPr>
          <w:rFonts w:ascii="Times New Roman" w:eastAsiaTheme="minorEastAsia" w:hAnsi="Times New Roman" w:cs="Times New Roman"/>
          <w:sz w:val="24"/>
          <w:szCs w:val="24"/>
        </w:rPr>
        <w:t>等级要求</w:t>
      </w:r>
    </w:p>
    <w:p w:rsidR="00841407" w:rsidRDefault="00D93060">
      <w:pPr>
        <w:spacing w:line="360" w:lineRule="auto"/>
        <w:ind w:firstLineChars="200" w:firstLine="480"/>
        <w:rPr>
          <w:rFonts w:ascii="Times New Roman" w:hAnsi="Times New Roman" w:cs="Times New Roman"/>
          <w:sz w:val="24"/>
        </w:rPr>
      </w:pPr>
      <w:r>
        <w:rPr>
          <w:rFonts w:ascii="Times New Roman" w:hAnsi="Times New Roman" w:cs="Times New Roman"/>
          <w:sz w:val="24"/>
        </w:rPr>
        <w:t>在符合基本要求的前提下，</w:t>
      </w:r>
      <w:r>
        <w:rPr>
          <w:rFonts w:ascii="Times New Roman" w:hAnsi="Times New Roman" w:cs="Times New Roman" w:hint="eastAsia"/>
          <w:sz w:val="24"/>
        </w:rPr>
        <w:t>按</w:t>
      </w:r>
      <w:r>
        <w:rPr>
          <w:rFonts w:ascii="Times New Roman" w:hAnsi="Times New Roman" w:cs="Times New Roman" w:hint="eastAsia"/>
          <w:sz w:val="24"/>
        </w:rPr>
        <w:t>NY/T 950</w:t>
      </w:r>
      <w:r>
        <w:rPr>
          <w:rFonts w:ascii="Times New Roman" w:hAnsi="Times New Roman" w:cs="Times New Roman" w:hint="eastAsia"/>
          <w:sz w:val="24"/>
        </w:rPr>
        <w:t>执行</w:t>
      </w:r>
      <w:r>
        <w:rPr>
          <w:rFonts w:ascii="Times New Roman" w:hAnsi="Times New Roman" w:cs="Times New Roman"/>
          <w:sz w:val="24"/>
        </w:rPr>
        <w:t>。</w:t>
      </w:r>
    </w:p>
    <w:p w:rsidR="00841407" w:rsidRDefault="00D93060">
      <w:pPr>
        <w:pStyle w:val="af0"/>
        <w:tabs>
          <w:tab w:val="left" w:pos="541"/>
        </w:tabs>
        <w:spacing w:line="360" w:lineRule="auto"/>
        <w:ind w:firstLineChars="200" w:firstLine="480"/>
        <w:rPr>
          <w:rFonts w:ascii="Times New Roman" w:eastAsiaTheme="minorEastAsia" w:hAnsi="Times New Roman" w:cs="Times New Roman"/>
          <w:sz w:val="24"/>
          <w:szCs w:val="24"/>
        </w:rPr>
      </w:pPr>
      <w:r>
        <w:rPr>
          <w:rFonts w:ascii="Times New Roman" w:eastAsiaTheme="minorEastAsia" w:hAnsi="Times New Roman" w:cs="Times New Roman" w:hint="eastAsia"/>
          <w:sz w:val="24"/>
          <w:szCs w:val="24"/>
        </w:rPr>
        <w:t>③</w:t>
      </w:r>
      <w:r>
        <w:rPr>
          <w:rFonts w:ascii="Times New Roman" w:eastAsiaTheme="minorEastAsia" w:hAnsi="Times New Roman" w:cs="Times New Roman"/>
          <w:sz w:val="24"/>
          <w:szCs w:val="24"/>
        </w:rPr>
        <w:t>规格</w:t>
      </w:r>
    </w:p>
    <w:p w:rsidR="00841407" w:rsidRDefault="00D93060">
      <w:pPr>
        <w:spacing w:line="360" w:lineRule="auto"/>
        <w:ind w:firstLineChars="200" w:firstLine="480"/>
        <w:rPr>
          <w:rFonts w:ascii="黑体" w:eastAsia="黑体" w:hAnsi="宋体" w:cs="黑体"/>
          <w:kern w:val="0"/>
        </w:rPr>
      </w:pPr>
      <w:r>
        <w:rPr>
          <w:rFonts w:ascii="Times New Roman" w:hAnsi="Times New Roman" w:cs="Times New Roman" w:hint="eastAsia"/>
          <w:sz w:val="24"/>
        </w:rPr>
        <w:t>按大小分为特大型果（</w:t>
      </w:r>
      <w:r>
        <w:rPr>
          <w:rFonts w:ascii="Times New Roman" w:hAnsi="Times New Roman" w:cs="Times New Roman" w:hint="eastAsia"/>
          <w:sz w:val="24"/>
        </w:rPr>
        <w:t>L</w:t>
      </w:r>
      <w:r>
        <w:rPr>
          <w:rFonts w:ascii="Times New Roman" w:hAnsi="Times New Roman" w:cs="Times New Roman" w:hint="eastAsia"/>
          <w:sz w:val="24"/>
        </w:rPr>
        <w:t>）、中型果（</w:t>
      </w:r>
      <w:r>
        <w:rPr>
          <w:rFonts w:ascii="Times New Roman" w:hAnsi="Times New Roman" w:cs="Times New Roman" w:hint="eastAsia"/>
          <w:sz w:val="24"/>
        </w:rPr>
        <w:t>M</w:t>
      </w:r>
      <w:r>
        <w:rPr>
          <w:rFonts w:ascii="Times New Roman" w:hAnsi="Times New Roman" w:cs="Times New Roman" w:hint="eastAsia"/>
          <w:sz w:val="24"/>
        </w:rPr>
        <w:t>）和小型果（</w:t>
      </w:r>
      <w:r>
        <w:rPr>
          <w:rFonts w:ascii="Times New Roman" w:hAnsi="Times New Roman" w:cs="Times New Roman" w:hint="eastAsia"/>
          <w:sz w:val="24"/>
        </w:rPr>
        <w:t>S</w:t>
      </w:r>
      <w:r>
        <w:rPr>
          <w:rFonts w:ascii="Times New Roman" w:hAnsi="Times New Roman" w:cs="Times New Roman" w:hint="eastAsia"/>
          <w:sz w:val="24"/>
        </w:rPr>
        <w:t>）三个规格</w:t>
      </w:r>
      <w:r>
        <w:rPr>
          <w:rFonts w:ascii="Times New Roman" w:hAnsi="Times New Roman" w:cs="Times New Roman" w:hint="eastAsia"/>
          <w:sz w:val="24"/>
        </w:rPr>
        <w:t>,</w:t>
      </w:r>
      <w:r>
        <w:rPr>
          <w:rFonts w:ascii="Times New Roman" w:hAnsi="Times New Roman" w:cs="Times New Roman" w:hint="eastAsia"/>
          <w:sz w:val="24"/>
        </w:rPr>
        <w:t>各规格</w:t>
      </w:r>
      <w:r>
        <w:rPr>
          <w:rFonts w:ascii="Times New Roman" w:hAnsi="Times New Roman" w:cs="Times New Roman" w:hint="eastAsia"/>
          <w:sz w:val="24"/>
        </w:rPr>
        <w:lastRenderedPageBreak/>
        <w:t>应符合表</w:t>
      </w:r>
      <w:r>
        <w:rPr>
          <w:rFonts w:ascii="Times New Roman" w:hAnsi="Times New Roman" w:cs="Times New Roman" w:hint="eastAsia"/>
          <w:sz w:val="24"/>
        </w:rPr>
        <w:t>1</w:t>
      </w:r>
      <w:r>
        <w:rPr>
          <w:rFonts w:ascii="Times New Roman" w:hAnsi="Times New Roman" w:cs="Times New Roman" w:hint="eastAsia"/>
          <w:sz w:val="24"/>
        </w:rPr>
        <w:t>的规定。各品种各规格应符合表</w:t>
      </w:r>
      <w:r>
        <w:rPr>
          <w:rFonts w:ascii="Times New Roman" w:hAnsi="Times New Roman" w:cs="Times New Roman" w:hint="eastAsia"/>
          <w:sz w:val="24"/>
        </w:rPr>
        <w:t>1</w:t>
      </w:r>
      <w:r>
        <w:rPr>
          <w:rFonts w:ascii="Times New Roman" w:hAnsi="Times New Roman" w:cs="Times New Roman" w:hint="eastAsia"/>
          <w:sz w:val="24"/>
        </w:rPr>
        <w:t>的规定。各品种各规格应符合表</w:t>
      </w:r>
      <w:r>
        <w:rPr>
          <w:rFonts w:ascii="Times New Roman" w:hAnsi="Times New Roman" w:cs="Times New Roman" w:hint="eastAsia"/>
          <w:sz w:val="24"/>
        </w:rPr>
        <w:t>7</w:t>
      </w:r>
      <w:r>
        <w:rPr>
          <w:rFonts w:ascii="Times New Roman" w:hAnsi="Times New Roman" w:cs="Times New Roman" w:hint="eastAsia"/>
          <w:sz w:val="24"/>
        </w:rPr>
        <w:t>的规定。</w:t>
      </w:r>
    </w:p>
    <w:p w:rsidR="00841407" w:rsidRDefault="00D93060">
      <w:pPr>
        <w:pStyle w:val="a4"/>
        <w:numPr>
          <w:ilvl w:val="0"/>
          <w:numId w:val="0"/>
        </w:numPr>
        <w:spacing w:before="156" w:after="156"/>
        <w:rPr>
          <w:rFonts w:ascii="Times New Roman" w:eastAsiaTheme="minorEastAsia"/>
          <w:b/>
          <w:bCs/>
          <w:kern w:val="0"/>
          <w:sz w:val="24"/>
          <w:szCs w:val="24"/>
          <w:lang w:bidi="ar"/>
        </w:rPr>
      </w:pPr>
      <w:bookmarkStart w:id="20" w:name="_Toc3956"/>
      <w:bookmarkStart w:id="21" w:name="_Toc510"/>
      <w:bookmarkStart w:id="22" w:name="_Toc21383"/>
      <w:bookmarkStart w:id="23" w:name="_Toc14397"/>
      <w:bookmarkStart w:id="24" w:name="_Toc28160"/>
      <w:bookmarkStart w:id="25" w:name="_Toc17136"/>
      <w:r>
        <w:rPr>
          <w:rFonts w:ascii="Times New Roman" w:eastAsiaTheme="minorEastAsia" w:hint="eastAsia"/>
          <w:b/>
          <w:bCs/>
          <w:kern w:val="0"/>
          <w:sz w:val="24"/>
          <w:szCs w:val="24"/>
          <w:lang w:bidi="ar"/>
        </w:rPr>
        <w:t>表</w:t>
      </w:r>
      <w:r>
        <w:rPr>
          <w:rFonts w:ascii="Times New Roman" w:eastAsiaTheme="minorEastAsia" w:hint="eastAsia"/>
          <w:b/>
          <w:bCs/>
          <w:kern w:val="0"/>
          <w:sz w:val="24"/>
          <w:szCs w:val="24"/>
          <w:lang w:bidi="ar"/>
        </w:rPr>
        <w:t xml:space="preserve">7  </w:t>
      </w:r>
      <w:bookmarkEnd w:id="20"/>
      <w:bookmarkEnd w:id="21"/>
      <w:bookmarkEnd w:id="22"/>
      <w:r>
        <w:rPr>
          <w:rFonts w:ascii="Times New Roman" w:eastAsiaTheme="minorEastAsia" w:hint="eastAsia"/>
          <w:b/>
          <w:bCs/>
          <w:kern w:val="0"/>
          <w:sz w:val="24"/>
          <w:szCs w:val="24"/>
          <w:lang w:bidi="ar"/>
        </w:rPr>
        <w:t>番荔枝规格（单位：</w:t>
      </w:r>
      <w:r>
        <w:rPr>
          <w:rFonts w:ascii="Times New Roman" w:eastAsiaTheme="minorEastAsia" w:hint="eastAsia"/>
          <w:b/>
          <w:bCs/>
          <w:kern w:val="0"/>
          <w:sz w:val="24"/>
          <w:szCs w:val="24"/>
          <w:lang w:bidi="ar"/>
        </w:rPr>
        <w:t>g</w:t>
      </w:r>
      <w:r>
        <w:rPr>
          <w:rFonts w:ascii="Times New Roman" w:eastAsiaTheme="minorEastAsia" w:hint="eastAsia"/>
          <w:b/>
          <w:bCs/>
          <w:kern w:val="0"/>
          <w:sz w:val="24"/>
          <w:szCs w:val="24"/>
          <w:lang w:bidi="ar"/>
        </w:rPr>
        <w:t>）</w:t>
      </w:r>
    </w:p>
    <w:tbl>
      <w:tblPr>
        <w:tblStyle w:val="af6"/>
        <w:tblW w:w="8499" w:type="dxa"/>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1652"/>
        <w:gridCol w:w="2213"/>
        <w:gridCol w:w="2272"/>
        <w:gridCol w:w="2362"/>
      </w:tblGrid>
      <w:tr w:rsidR="00841407">
        <w:trPr>
          <w:trHeight w:val="392"/>
        </w:trPr>
        <w:tc>
          <w:tcPr>
            <w:tcW w:w="1652" w:type="dxa"/>
            <w:vMerge w:val="restart"/>
            <w:vAlign w:val="center"/>
          </w:tcPr>
          <w:bookmarkEnd w:id="23"/>
          <w:bookmarkEnd w:id="24"/>
          <w:bookmarkEnd w:id="25"/>
          <w:p w:rsidR="00841407" w:rsidRDefault="00D93060">
            <w:pPr>
              <w:widowControl/>
              <w:jc w:val="center"/>
              <w:rPr>
                <w:rFonts w:ascii="宋体" w:hAnsi="宋体" w:cs="宋体"/>
                <w:kern w:val="0"/>
                <w:sz w:val="18"/>
                <w:szCs w:val="18"/>
              </w:rPr>
            </w:pPr>
            <w:r>
              <w:rPr>
                <w:rFonts w:ascii="宋体" w:hAnsi="宋体" w:cs="宋体" w:hint="eastAsia"/>
                <w:kern w:val="0"/>
                <w:sz w:val="18"/>
                <w:szCs w:val="18"/>
              </w:rPr>
              <w:t>品种</w:t>
            </w:r>
          </w:p>
        </w:tc>
        <w:tc>
          <w:tcPr>
            <w:tcW w:w="6847" w:type="dxa"/>
            <w:gridSpan w:val="3"/>
            <w:tcBorders>
              <w:bottom w:val="single" w:sz="8" w:space="0" w:color="auto"/>
            </w:tcBorders>
            <w:vAlign w:val="center"/>
          </w:tcPr>
          <w:p w:rsidR="00841407" w:rsidRDefault="00D93060">
            <w:pPr>
              <w:widowControl/>
              <w:jc w:val="center"/>
              <w:textAlignment w:val="center"/>
              <w:rPr>
                <w:rFonts w:ascii="宋体" w:eastAsia="宋体" w:hAnsi="宋体" w:cs="宋体"/>
                <w:kern w:val="0"/>
                <w:sz w:val="18"/>
                <w:szCs w:val="18"/>
              </w:rPr>
            </w:pPr>
            <w:r>
              <w:rPr>
                <w:rFonts w:ascii="宋体" w:hAnsi="宋体" w:cs="宋体" w:hint="eastAsia"/>
                <w:kern w:val="0"/>
                <w:sz w:val="18"/>
                <w:szCs w:val="18"/>
              </w:rPr>
              <w:t>规格</w:t>
            </w:r>
          </w:p>
        </w:tc>
      </w:tr>
      <w:tr w:rsidR="00841407">
        <w:trPr>
          <w:trHeight w:val="392"/>
        </w:trPr>
        <w:tc>
          <w:tcPr>
            <w:tcW w:w="1652" w:type="dxa"/>
            <w:vMerge/>
            <w:tcBorders>
              <w:bottom w:val="single" w:sz="8" w:space="0" w:color="auto"/>
            </w:tcBorders>
            <w:vAlign w:val="center"/>
          </w:tcPr>
          <w:p w:rsidR="00841407" w:rsidRDefault="00841407">
            <w:pPr>
              <w:widowControl/>
              <w:jc w:val="center"/>
              <w:rPr>
                <w:rFonts w:ascii="宋体" w:hAnsi="宋体" w:cs="宋体"/>
                <w:kern w:val="0"/>
                <w:sz w:val="18"/>
                <w:szCs w:val="18"/>
              </w:rPr>
            </w:pPr>
          </w:p>
        </w:tc>
        <w:tc>
          <w:tcPr>
            <w:tcW w:w="2213" w:type="dxa"/>
            <w:tcBorders>
              <w:top w:val="single" w:sz="8" w:space="0" w:color="auto"/>
              <w:bottom w:val="single" w:sz="8" w:space="0" w:color="auto"/>
            </w:tcBorders>
            <w:vAlign w:val="center"/>
          </w:tcPr>
          <w:p w:rsidR="00841407" w:rsidRDefault="00D93060">
            <w:pPr>
              <w:widowControl/>
              <w:jc w:val="center"/>
              <w:textAlignment w:val="center"/>
              <w:rPr>
                <w:rFonts w:ascii="宋体" w:hAnsi="宋体" w:cs="宋体"/>
                <w:kern w:val="0"/>
                <w:sz w:val="18"/>
                <w:szCs w:val="18"/>
              </w:rPr>
            </w:pPr>
            <w:r>
              <w:rPr>
                <w:rFonts w:ascii="宋体" w:hAnsi="宋体" w:cs="宋体" w:hint="eastAsia"/>
                <w:kern w:val="0"/>
                <w:sz w:val="18"/>
                <w:szCs w:val="18"/>
              </w:rPr>
              <w:t>大</w:t>
            </w:r>
            <w:r>
              <w:rPr>
                <w:rFonts w:ascii="宋体" w:hAnsi="Times New Roman" w:hint="eastAsia"/>
                <w:kern w:val="0"/>
                <w:sz w:val="18"/>
                <w:szCs w:val="18"/>
              </w:rPr>
              <w:t>型</w:t>
            </w:r>
            <w:r>
              <w:rPr>
                <w:rFonts w:ascii="宋体" w:hAnsi="宋体" w:cs="宋体" w:hint="eastAsia"/>
                <w:kern w:val="0"/>
                <w:sz w:val="18"/>
                <w:szCs w:val="18"/>
              </w:rPr>
              <w:t>果</w:t>
            </w:r>
            <w:r>
              <w:rPr>
                <w:rFonts w:ascii="宋体" w:hAnsi="Times New Roman" w:hint="eastAsia"/>
                <w:kern w:val="0"/>
                <w:sz w:val="18"/>
                <w:szCs w:val="18"/>
              </w:rPr>
              <w:t>（L）</w:t>
            </w:r>
          </w:p>
        </w:tc>
        <w:tc>
          <w:tcPr>
            <w:tcW w:w="2272" w:type="dxa"/>
            <w:tcBorders>
              <w:top w:val="single" w:sz="8" w:space="0" w:color="auto"/>
              <w:bottom w:val="single" w:sz="8" w:space="0" w:color="auto"/>
            </w:tcBorders>
            <w:vAlign w:val="center"/>
          </w:tcPr>
          <w:p w:rsidR="00841407" w:rsidRDefault="00D93060">
            <w:pPr>
              <w:widowControl/>
              <w:jc w:val="center"/>
              <w:textAlignment w:val="center"/>
              <w:rPr>
                <w:rFonts w:ascii="宋体" w:hAnsi="宋体" w:cs="宋体"/>
                <w:kern w:val="0"/>
                <w:sz w:val="18"/>
                <w:szCs w:val="18"/>
              </w:rPr>
            </w:pPr>
            <w:r>
              <w:rPr>
                <w:rFonts w:ascii="宋体" w:hAnsi="宋体" w:cs="宋体" w:hint="eastAsia"/>
                <w:kern w:val="0"/>
                <w:sz w:val="18"/>
                <w:szCs w:val="18"/>
              </w:rPr>
              <w:t>中</w:t>
            </w:r>
            <w:r>
              <w:rPr>
                <w:rFonts w:ascii="宋体" w:hAnsi="Times New Roman" w:hint="eastAsia"/>
                <w:kern w:val="0"/>
                <w:sz w:val="18"/>
                <w:szCs w:val="18"/>
              </w:rPr>
              <w:t>型</w:t>
            </w:r>
            <w:r>
              <w:rPr>
                <w:rFonts w:ascii="宋体" w:hAnsi="宋体" w:cs="宋体" w:hint="eastAsia"/>
                <w:kern w:val="0"/>
                <w:sz w:val="18"/>
                <w:szCs w:val="18"/>
              </w:rPr>
              <w:t>果</w:t>
            </w:r>
            <w:r>
              <w:rPr>
                <w:rFonts w:ascii="宋体" w:hAnsi="Times New Roman" w:hint="eastAsia"/>
                <w:kern w:val="0"/>
                <w:sz w:val="18"/>
                <w:szCs w:val="18"/>
              </w:rPr>
              <w:t>（M）</w:t>
            </w:r>
          </w:p>
        </w:tc>
        <w:tc>
          <w:tcPr>
            <w:tcW w:w="2362" w:type="dxa"/>
            <w:tcBorders>
              <w:top w:val="single" w:sz="8" w:space="0" w:color="auto"/>
              <w:bottom w:val="single" w:sz="8" w:space="0" w:color="auto"/>
            </w:tcBorders>
            <w:vAlign w:val="center"/>
          </w:tcPr>
          <w:p w:rsidR="00841407" w:rsidRDefault="00D93060">
            <w:pPr>
              <w:widowControl/>
              <w:jc w:val="center"/>
              <w:textAlignment w:val="center"/>
              <w:rPr>
                <w:rFonts w:ascii="宋体" w:hAnsi="宋体" w:cs="宋体"/>
                <w:kern w:val="0"/>
                <w:sz w:val="18"/>
                <w:szCs w:val="18"/>
              </w:rPr>
            </w:pPr>
            <w:r>
              <w:rPr>
                <w:rFonts w:ascii="宋体" w:hAnsi="宋体" w:cs="宋体" w:hint="eastAsia"/>
                <w:kern w:val="0"/>
                <w:sz w:val="18"/>
                <w:szCs w:val="18"/>
              </w:rPr>
              <w:t>小</w:t>
            </w:r>
            <w:r>
              <w:rPr>
                <w:rFonts w:ascii="宋体" w:hAnsi="Times New Roman" w:hint="eastAsia"/>
                <w:kern w:val="0"/>
                <w:sz w:val="18"/>
                <w:szCs w:val="18"/>
              </w:rPr>
              <w:t>型</w:t>
            </w:r>
            <w:r>
              <w:rPr>
                <w:rFonts w:ascii="宋体" w:hAnsi="宋体" w:cs="宋体" w:hint="eastAsia"/>
                <w:kern w:val="0"/>
                <w:sz w:val="18"/>
                <w:szCs w:val="18"/>
              </w:rPr>
              <w:t>果</w:t>
            </w:r>
            <w:r>
              <w:rPr>
                <w:rFonts w:ascii="宋体" w:hAnsi="Times New Roman" w:hint="eastAsia"/>
                <w:kern w:val="0"/>
                <w:sz w:val="18"/>
                <w:szCs w:val="18"/>
              </w:rPr>
              <w:t>（S）</w:t>
            </w:r>
          </w:p>
        </w:tc>
      </w:tr>
      <w:tr w:rsidR="00841407">
        <w:trPr>
          <w:trHeight w:val="392"/>
        </w:trPr>
        <w:tc>
          <w:tcPr>
            <w:tcW w:w="1652" w:type="dxa"/>
            <w:tcBorders>
              <w:top w:val="single" w:sz="8" w:space="0" w:color="auto"/>
            </w:tcBorders>
            <w:vAlign w:val="center"/>
          </w:tcPr>
          <w:p w:rsidR="00841407" w:rsidRDefault="00D93060">
            <w:pPr>
              <w:widowControl/>
              <w:jc w:val="center"/>
              <w:rPr>
                <w:rFonts w:ascii="宋体" w:hAnsi="宋体" w:cs="宋体"/>
                <w:kern w:val="0"/>
                <w:sz w:val="18"/>
                <w:szCs w:val="18"/>
              </w:rPr>
            </w:pPr>
            <w:r>
              <w:rPr>
                <w:rFonts w:ascii="宋体" w:hAnsi="宋体" w:cs="宋体" w:hint="eastAsia"/>
                <w:kern w:val="0"/>
                <w:sz w:val="18"/>
                <w:szCs w:val="18"/>
              </w:rPr>
              <w:t>AP番荔枝</w:t>
            </w:r>
          </w:p>
        </w:tc>
        <w:tc>
          <w:tcPr>
            <w:tcW w:w="2213" w:type="dxa"/>
            <w:tcBorders>
              <w:top w:val="single" w:sz="8" w:space="0" w:color="auto"/>
            </w:tcBorders>
            <w:vAlign w:val="center"/>
          </w:tcPr>
          <w:p w:rsidR="00841407" w:rsidRDefault="00D93060">
            <w:pPr>
              <w:widowControl/>
              <w:jc w:val="center"/>
              <w:rPr>
                <w:rFonts w:ascii="宋体" w:eastAsia="宋体" w:hAnsi="宋体" w:cs="宋体"/>
                <w:kern w:val="0"/>
                <w:sz w:val="18"/>
                <w:szCs w:val="18"/>
              </w:rPr>
            </w:pPr>
            <w:r>
              <w:rPr>
                <w:rFonts w:ascii="宋体" w:hAnsi="宋体" w:cs="宋体" w:hint="eastAsia"/>
                <w:kern w:val="0"/>
                <w:sz w:val="18"/>
                <w:szCs w:val="18"/>
              </w:rPr>
              <w:t>＞400</w:t>
            </w:r>
          </w:p>
        </w:tc>
        <w:tc>
          <w:tcPr>
            <w:tcW w:w="2272" w:type="dxa"/>
            <w:tcBorders>
              <w:top w:val="single" w:sz="8" w:space="0" w:color="auto"/>
            </w:tcBorders>
            <w:vAlign w:val="center"/>
          </w:tcPr>
          <w:p w:rsidR="00841407" w:rsidRDefault="00D93060">
            <w:pPr>
              <w:widowControl/>
              <w:jc w:val="center"/>
              <w:rPr>
                <w:rFonts w:ascii="宋体" w:eastAsia="宋体" w:hAnsi="宋体" w:cs="宋体"/>
                <w:kern w:val="0"/>
                <w:sz w:val="18"/>
                <w:szCs w:val="18"/>
              </w:rPr>
            </w:pPr>
            <w:r>
              <w:rPr>
                <w:rFonts w:ascii="宋体" w:hAnsi="宋体" w:cs="宋体" w:hint="eastAsia"/>
                <w:kern w:val="0"/>
                <w:sz w:val="18"/>
                <w:szCs w:val="18"/>
              </w:rPr>
              <w:t>251</w:t>
            </w:r>
            <w:r>
              <w:rPr>
                <w:rFonts w:hint="eastAsia"/>
                <w:sz w:val="18"/>
                <w:szCs w:val="18"/>
              </w:rPr>
              <w:t>～</w:t>
            </w:r>
            <w:r>
              <w:rPr>
                <w:rFonts w:ascii="宋体" w:hAnsi="宋体" w:cs="宋体" w:hint="eastAsia"/>
                <w:kern w:val="0"/>
                <w:sz w:val="18"/>
                <w:szCs w:val="18"/>
              </w:rPr>
              <w:t>399</w:t>
            </w:r>
          </w:p>
        </w:tc>
        <w:tc>
          <w:tcPr>
            <w:tcW w:w="2362" w:type="dxa"/>
            <w:tcBorders>
              <w:top w:val="single" w:sz="8" w:space="0" w:color="auto"/>
            </w:tcBorders>
            <w:vAlign w:val="center"/>
          </w:tcPr>
          <w:p w:rsidR="00841407" w:rsidRDefault="00D93060">
            <w:pPr>
              <w:widowControl/>
              <w:jc w:val="center"/>
              <w:rPr>
                <w:rFonts w:ascii="宋体" w:hAnsi="宋体" w:cs="宋体"/>
                <w:kern w:val="0"/>
                <w:sz w:val="18"/>
                <w:szCs w:val="18"/>
              </w:rPr>
            </w:pPr>
            <w:r>
              <w:rPr>
                <w:rFonts w:ascii="宋体" w:hAnsi="宋体" w:cs="宋体" w:hint="eastAsia"/>
                <w:kern w:val="0"/>
                <w:sz w:val="18"/>
                <w:szCs w:val="18"/>
              </w:rPr>
              <w:t>150～250</w:t>
            </w:r>
          </w:p>
        </w:tc>
      </w:tr>
      <w:tr w:rsidR="00841407">
        <w:trPr>
          <w:trHeight w:val="382"/>
        </w:trPr>
        <w:tc>
          <w:tcPr>
            <w:tcW w:w="1652" w:type="dxa"/>
            <w:vAlign w:val="center"/>
          </w:tcPr>
          <w:p w:rsidR="00841407" w:rsidRDefault="00D93060">
            <w:pPr>
              <w:widowControl/>
              <w:jc w:val="center"/>
              <w:rPr>
                <w:rFonts w:ascii="宋体" w:hAnsi="宋体" w:cs="宋体"/>
                <w:kern w:val="0"/>
                <w:sz w:val="18"/>
                <w:szCs w:val="18"/>
              </w:rPr>
            </w:pPr>
            <w:r>
              <w:rPr>
                <w:rFonts w:ascii="宋体" w:hAnsi="宋体" w:cs="宋体" w:hint="eastAsia"/>
                <w:kern w:val="0"/>
                <w:sz w:val="18"/>
                <w:szCs w:val="18"/>
              </w:rPr>
              <w:t>凤梨释迦</w:t>
            </w:r>
          </w:p>
        </w:tc>
        <w:tc>
          <w:tcPr>
            <w:tcW w:w="2213" w:type="dxa"/>
            <w:shd w:val="clear" w:color="auto" w:fill="auto"/>
            <w:vAlign w:val="center"/>
          </w:tcPr>
          <w:p w:rsidR="00841407" w:rsidRDefault="00D93060">
            <w:pPr>
              <w:widowControl/>
              <w:jc w:val="center"/>
              <w:rPr>
                <w:rFonts w:ascii="宋体" w:eastAsia="宋体" w:hAnsi="宋体" w:cs="宋体"/>
                <w:kern w:val="0"/>
                <w:sz w:val="18"/>
                <w:szCs w:val="18"/>
              </w:rPr>
            </w:pPr>
            <w:r>
              <w:rPr>
                <w:rFonts w:ascii="宋体" w:hAnsi="宋体" w:cs="宋体" w:hint="eastAsia"/>
                <w:kern w:val="0"/>
                <w:sz w:val="18"/>
                <w:szCs w:val="18"/>
              </w:rPr>
              <w:t>＞400</w:t>
            </w:r>
          </w:p>
        </w:tc>
        <w:tc>
          <w:tcPr>
            <w:tcW w:w="2272" w:type="dxa"/>
            <w:shd w:val="clear" w:color="auto" w:fill="auto"/>
            <w:vAlign w:val="center"/>
          </w:tcPr>
          <w:p w:rsidR="00841407" w:rsidRDefault="00D93060">
            <w:pPr>
              <w:widowControl/>
              <w:jc w:val="center"/>
              <w:rPr>
                <w:rFonts w:ascii="宋体" w:eastAsia="宋体" w:hAnsi="宋体" w:cs="宋体"/>
                <w:kern w:val="0"/>
                <w:sz w:val="18"/>
                <w:szCs w:val="18"/>
              </w:rPr>
            </w:pPr>
            <w:r>
              <w:rPr>
                <w:rFonts w:ascii="宋体" w:hAnsi="宋体" w:cs="宋体" w:hint="eastAsia"/>
                <w:kern w:val="0"/>
                <w:sz w:val="18"/>
                <w:szCs w:val="18"/>
              </w:rPr>
              <w:t>251</w:t>
            </w:r>
            <w:r>
              <w:rPr>
                <w:rFonts w:hint="eastAsia"/>
                <w:sz w:val="18"/>
                <w:szCs w:val="18"/>
              </w:rPr>
              <w:t>～</w:t>
            </w:r>
            <w:r>
              <w:rPr>
                <w:rFonts w:ascii="宋体" w:hAnsi="宋体" w:cs="宋体" w:hint="eastAsia"/>
                <w:kern w:val="0"/>
                <w:sz w:val="18"/>
                <w:szCs w:val="18"/>
              </w:rPr>
              <w:t>399</w:t>
            </w:r>
          </w:p>
        </w:tc>
        <w:tc>
          <w:tcPr>
            <w:tcW w:w="2362" w:type="dxa"/>
            <w:shd w:val="clear" w:color="auto" w:fill="auto"/>
            <w:vAlign w:val="center"/>
          </w:tcPr>
          <w:p w:rsidR="00841407" w:rsidRDefault="00D93060">
            <w:pPr>
              <w:widowControl/>
              <w:jc w:val="center"/>
              <w:rPr>
                <w:rFonts w:ascii="宋体" w:hAnsi="宋体" w:cs="宋体"/>
                <w:kern w:val="0"/>
                <w:sz w:val="18"/>
                <w:szCs w:val="18"/>
              </w:rPr>
            </w:pPr>
            <w:r>
              <w:rPr>
                <w:rFonts w:ascii="宋体" w:hAnsi="宋体" w:cs="宋体" w:hint="eastAsia"/>
                <w:kern w:val="0"/>
                <w:sz w:val="18"/>
                <w:szCs w:val="18"/>
              </w:rPr>
              <w:t>150～250</w:t>
            </w:r>
          </w:p>
        </w:tc>
      </w:tr>
      <w:tr w:rsidR="00841407">
        <w:trPr>
          <w:trHeight w:val="382"/>
        </w:trPr>
        <w:tc>
          <w:tcPr>
            <w:tcW w:w="1652" w:type="dxa"/>
            <w:vAlign w:val="center"/>
          </w:tcPr>
          <w:p w:rsidR="00841407" w:rsidRDefault="00D93060">
            <w:pPr>
              <w:widowControl/>
              <w:jc w:val="center"/>
              <w:rPr>
                <w:rFonts w:ascii="宋体" w:hAnsi="宋体" w:cs="宋体"/>
                <w:kern w:val="0"/>
                <w:sz w:val="18"/>
                <w:szCs w:val="18"/>
              </w:rPr>
            </w:pPr>
            <w:r>
              <w:rPr>
                <w:rFonts w:ascii="宋体" w:hAnsi="宋体" w:cs="宋体" w:hint="eastAsia"/>
                <w:kern w:val="0"/>
                <w:sz w:val="18"/>
                <w:szCs w:val="18"/>
              </w:rPr>
              <w:t>玫瑰释迦</w:t>
            </w:r>
          </w:p>
        </w:tc>
        <w:tc>
          <w:tcPr>
            <w:tcW w:w="2213" w:type="dxa"/>
            <w:vAlign w:val="center"/>
          </w:tcPr>
          <w:p w:rsidR="00841407" w:rsidRDefault="00D93060">
            <w:pPr>
              <w:widowControl/>
              <w:jc w:val="center"/>
              <w:rPr>
                <w:rFonts w:ascii="宋体" w:eastAsia="宋体" w:hAnsi="宋体" w:cs="宋体"/>
                <w:kern w:val="0"/>
                <w:sz w:val="18"/>
                <w:szCs w:val="18"/>
              </w:rPr>
            </w:pPr>
            <w:r>
              <w:rPr>
                <w:rFonts w:ascii="宋体" w:hAnsi="宋体" w:cs="宋体" w:hint="eastAsia"/>
                <w:kern w:val="0"/>
                <w:sz w:val="18"/>
                <w:szCs w:val="18"/>
              </w:rPr>
              <w:t>＞350</w:t>
            </w:r>
          </w:p>
        </w:tc>
        <w:tc>
          <w:tcPr>
            <w:tcW w:w="2272" w:type="dxa"/>
            <w:shd w:val="clear" w:color="auto" w:fill="auto"/>
            <w:vAlign w:val="center"/>
          </w:tcPr>
          <w:p w:rsidR="00841407" w:rsidRDefault="00D93060">
            <w:pPr>
              <w:widowControl/>
              <w:jc w:val="center"/>
              <w:rPr>
                <w:rFonts w:ascii="宋体" w:eastAsia="宋体" w:hAnsi="宋体" w:cs="宋体"/>
                <w:kern w:val="0"/>
                <w:sz w:val="18"/>
                <w:szCs w:val="18"/>
              </w:rPr>
            </w:pPr>
            <w:r>
              <w:rPr>
                <w:rFonts w:ascii="宋体" w:hAnsi="宋体" w:cs="宋体" w:hint="eastAsia"/>
                <w:kern w:val="0"/>
                <w:sz w:val="18"/>
                <w:szCs w:val="18"/>
              </w:rPr>
              <w:t>201</w:t>
            </w:r>
            <w:r>
              <w:rPr>
                <w:rFonts w:hint="eastAsia"/>
                <w:sz w:val="18"/>
                <w:szCs w:val="18"/>
              </w:rPr>
              <w:t>～</w:t>
            </w:r>
            <w:r>
              <w:rPr>
                <w:rFonts w:ascii="宋体" w:hAnsi="宋体" w:cs="宋体" w:hint="eastAsia"/>
                <w:kern w:val="0"/>
                <w:sz w:val="18"/>
                <w:szCs w:val="18"/>
              </w:rPr>
              <w:t>349</w:t>
            </w:r>
          </w:p>
        </w:tc>
        <w:tc>
          <w:tcPr>
            <w:tcW w:w="2362" w:type="dxa"/>
            <w:shd w:val="clear" w:color="auto" w:fill="auto"/>
            <w:vAlign w:val="center"/>
          </w:tcPr>
          <w:p w:rsidR="00841407" w:rsidRDefault="00D93060">
            <w:pPr>
              <w:widowControl/>
              <w:jc w:val="center"/>
              <w:rPr>
                <w:rFonts w:ascii="宋体" w:hAnsi="宋体" w:cs="宋体"/>
                <w:kern w:val="0"/>
                <w:sz w:val="18"/>
                <w:szCs w:val="18"/>
              </w:rPr>
            </w:pPr>
            <w:r>
              <w:rPr>
                <w:rFonts w:ascii="宋体" w:hAnsi="宋体" w:cs="宋体" w:hint="eastAsia"/>
                <w:kern w:val="0"/>
                <w:sz w:val="18"/>
                <w:szCs w:val="18"/>
              </w:rPr>
              <w:t>150～200</w:t>
            </w:r>
          </w:p>
        </w:tc>
      </w:tr>
      <w:tr w:rsidR="00841407">
        <w:trPr>
          <w:trHeight w:val="449"/>
        </w:trPr>
        <w:tc>
          <w:tcPr>
            <w:tcW w:w="8499" w:type="dxa"/>
            <w:gridSpan w:val="4"/>
            <w:tcBorders>
              <w:top w:val="single" w:sz="8" w:space="0" w:color="auto"/>
            </w:tcBorders>
            <w:vAlign w:val="center"/>
          </w:tcPr>
          <w:p w:rsidR="00841407" w:rsidRDefault="00D93060">
            <w:pPr>
              <w:widowControl/>
              <w:ind w:firstLineChars="200" w:firstLine="360"/>
              <w:jc w:val="left"/>
              <w:rPr>
                <w:rFonts w:ascii="宋体" w:hAnsi="宋体" w:cs="宋体"/>
                <w:kern w:val="0"/>
                <w:sz w:val="18"/>
                <w:szCs w:val="18"/>
              </w:rPr>
            </w:pPr>
            <w:r>
              <w:rPr>
                <w:rFonts w:ascii="黑体" w:eastAsia="黑体" w:hAnsi="黑体" w:cs="宋体" w:hint="eastAsia"/>
                <w:kern w:val="0"/>
                <w:sz w:val="18"/>
                <w:szCs w:val="18"/>
              </w:rPr>
              <w:t>注：</w:t>
            </w:r>
            <w:r>
              <w:rPr>
                <w:rFonts w:ascii="宋体" w:hAnsi="宋体" w:cs="宋体" w:hint="eastAsia"/>
                <w:kern w:val="0"/>
                <w:sz w:val="18"/>
                <w:szCs w:val="18"/>
              </w:rPr>
              <w:t>表中未能列入的其他品种，可根据品种特性参照近似品种的有关指标。</w:t>
            </w:r>
          </w:p>
        </w:tc>
      </w:tr>
    </w:tbl>
    <w:p w:rsidR="00841407" w:rsidRDefault="00841407">
      <w:pPr>
        <w:widowControl/>
        <w:ind w:right="1470"/>
        <w:jc w:val="left"/>
        <w:rPr>
          <w:rFonts w:ascii="黑体" w:eastAsia="黑体" w:hAnsi="宋体" w:cs="黑体"/>
          <w:kern w:val="0"/>
        </w:rPr>
      </w:pPr>
    </w:p>
    <w:p w:rsidR="00841407" w:rsidRDefault="00D93060">
      <w:pPr>
        <w:pStyle w:val="af0"/>
        <w:tabs>
          <w:tab w:val="left" w:pos="541"/>
        </w:tabs>
        <w:spacing w:line="360" w:lineRule="auto"/>
        <w:ind w:firstLineChars="200" w:firstLine="480"/>
        <w:rPr>
          <w:rFonts w:ascii="Times New Roman" w:eastAsiaTheme="minorEastAsia" w:hAnsi="Times New Roman" w:cs="Times New Roman"/>
          <w:sz w:val="24"/>
          <w:szCs w:val="24"/>
        </w:rPr>
      </w:pPr>
      <w:r>
        <w:rPr>
          <w:rFonts w:ascii="Times New Roman" w:eastAsiaTheme="minorEastAsia" w:hAnsi="Times New Roman" w:cs="Times New Roman" w:hint="eastAsia"/>
          <w:sz w:val="24"/>
          <w:szCs w:val="24"/>
        </w:rPr>
        <w:t>④</w:t>
      </w:r>
      <w:r>
        <w:rPr>
          <w:rFonts w:ascii="Times New Roman" w:eastAsiaTheme="minorEastAsia" w:hAnsi="Times New Roman" w:cs="Times New Roman"/>
          <w:sz w:val="24"/>
          <w:szCs w:val="24"/>
        </w:rPr>
        <w:t>容许度</w:t>
      </w:r>
    </w:p>
    <w:p w:rsidR="00841407" w:rsidRDefault="00D93060">
      <w:pPr>
        <w:spacing w:line="360" w:lineRule="auto"/>
        <w:rPr>
          <w:rFonts w:ascii="Times New Roman" w:hAnsi="Times New Roman" w:cs="Times New Roman"/>
          <w:sz w:val="24"/>
        </w:rPr>
      </w:pPr>
      <w:r>
        <w:rPr>
          <w:rFonts w:ascii="Times New Roman" w:hAnsi="Times New Roman" w:cs="Times New Roman" w:hint="eastAsia"/>
          <w:sz w:val="24"/>
        </w:rPr>
        <w:t>——等级容许度</w:t>
      </w:r>
    </w:p>
    <w:p w:rsidR="00841407" w:rsidRDefault="00D93060">
      <w:pPr>
        <w:spacing w:line="360" w:lineRule="auto"/>
        <w:ind w:firstLineChars="200" w:firstLine="480"/>
        <w:rPr>
          <w:rFonts w:ascii="Times New Roman" w:hAnsi="Times New Roman" w:cs="Times New Roman"/>
          <w:sz w:val="24"/>
        </w:rPr>
      </w:pPr>
      <w:r>
        <w:rPr>
          <w:rFonts w:ascii="Times New Roman" w:hAnsi="Times New Roman" w:cs="Times New Roman" w:hint="eastAsia"/>
          <w:sz w:val="24"/>
        </w:rPr>
        <w:t>等级</w:t>
      </w:r>
      <w:proofErr w:type="gramStart"/>
      <w:r>
        <w:rPr>
          <w:rFonts w:ascii="Times New Roman" w:hAnsi="Times New Roman" w:cs="Times New Roman" w:hint="eastAsia"/>
          <w:sz w:val="24"/>
        </w:rPr>
        <w:t>容许度按质量</w:t>
      </w:r>
      <w:proofErr w:type="gramEnd"/>
      <w:r>
        <w:rPr>
          <w:rFonts w:ascii="Times New Roman" w:hAnsi="Times New Roman" w:cs="Times New Roman" w:hint="eastAsia"/>
          <w:sz w:val="24"/>
        </w:rPr>
        <w:t>计：</w:t>
      </w:r>
    </w:p>
    <w:p w:rsidR="00841407" w:rsidRDefault="00D93060">
      <w:pPr>
        <w:spacing w:line="360" w:lineRule="auto"/>
        <w:ind w:firstLineChars="200" w:firstLine="480"/>
        <w:rPr>
          <w:rFonts w:ascii="Times New Roman" w:hAnsi="Times New Roman" w:cs="Times New Roman"/>
          <w:sz w:val="24"/>
        </w:rPr>
      </w:pPr>
      <w:r>
        <w:rPr>
          <w:rFonts w:ascii="Times New Roman" w:hAnsi="Times New Roman" w:cs="Times New Roman" w:hint="eastAsia"/>
          <w:sz w:val="24"/>
        </w:rPr>
        <w:t>a</w:t>
      </w:r>
      <w:r>
        <w:rPr>
          <w:rFonts w:ascii="Times New Roman" w:hAnsi="Times New Roman" w:cs="Times New Roman" w:hint="eastAsia"/>
          <w:sz w:val="24"/>
        </w:rPr>
        <w:t>）优等品允许有</w:t>
      </w:r>
      <w:r>
        <w:rPr>
          <w:rFonts w:ascii="Times New Roman" w:hAnsi="Times New Roman" w:cs="Times New Roman" w:hint="eastAsia"/>
          <w:sz w:val="24"/>
        </w:rPr>
        <w:t>5%</w:t>
      </w:r>
      <w:r>
        <w:rPr>
          <w:rFonts w:ascii="Times New Roman" w:hAnsi="Times New Roman" w:cs="Times New Roman" w:hint="eastAsia"/>
          <w:sz w:val="24"/>
        </w:rPr>
        <w:t>的果实不符合本等级的要求，但应符合一等品要求；</w:t>
      </w:r>
    </w:p>
    <w:p w:rsidR="00841407" w:rsidRDefault="00D93060">
      <w:pPr>
        <w:spacing w:line="360" w:lineRule="auto"/>
        <w:ind w:firstLineChars="200" w:firstLine="480"/>
        <w:rPr>
          <w:rFonts w:ascii="Times New Roman" w:hAnsi="Times New Roman" w:cs="Times New Roman"/>
          <w:sz w:val="24"/>
        </w:rPr>
      </w:pPr>
      <w:r>
        <w:rPr>
          <w:rFonts w:ascii="Times New Roman" w:hAnsi="Times New Roman" w:cs="Times New Roman" w:hint="eastAsia"/>
          <w:sz w:val="24"/>
        </w:rPr>
        <w:t>b</w:t>
      </w:r>
      <w:r>
        <w:rPr>
          <w:rFonts w:ascii="Times New Roman" w:hAnsi="Times New Roman" w:cs="Times New Roman" w:hint="eastAsia"/>
          <w:sz w:val="24"/>
        </w:rPr>
        <w:t>）一等品允许有</w:t>
      </w:r>
      <w:r>
        <w:rPr>
          <w:rFonts w:ascii="Times New Roman" w:hAnsi="Times New Roman" w:cs="Times New Roman" w:hint="eastAsia"/>
          <w:sz w:val="24"/>
        </w:rPr>
        <w:t>10%</w:t>
      </w:r>
      <w:r>
        <w:rPr>
          <w:rFonts w:ascii="Times New Roman" w:hAnsi="Times New Roman" w:cs="Times New Roman" w:hint="eastAsia"/>
          <w:sz w:val="24"/>
        </w:rPr>
        <w:t>的果实不符合本等级的要求，但应符合二等品要求；</w:t>
      </w:r>
    </w:p>
    <w:p w:rsidR="00841407" w:rsidRDefault="00D93060">
      <w:pPr>
        <w:spacing w:line="360" w:lineRule="auto"/>
        <w:ind w:firstLineChars="200" w:firstLine="480"/>
        <w:rPr>
          <w:rFonts w:ascii="Times New Roman" w:hAnsi="Times New Roman" w:cs="Times New Roman"/>
          <w:sz w:val="24"/>
        </w:rPr>
      </w:pPr>
      <w:r>
        <w:rPr>
          <w:rFonts w:ascii="Times New Roman" w:hAnsi="Times New Roman" w:cs="Times New Roman" w:hint="eastAsia"/>
          <w:sz w:val="24"/>
        </w:rPr>
        <w:t>c</w:t>
      </w:r>
      <w:r>
        <w:rPr>
          <w:rFonts w:ascii="Times New Roman" w:hAnsi="Times New Roman" w:cs="Times New Roman" w:hint="eastAsia"/>
          <w:sz w:val="24"/>
        </w:rPr>
        <w:t>）二等品允许有</w:t>
      </w:r>
      <w:r>
        <w:rPr>
          <w:rFonts w:ascii="Times New Roman" w:hAnsi="Times New Roman" w:cs="Times New Roman" w:hint="eastAsia"/>
          <w:sz w:val="24"/>
        </w:rPr>
        <w:t>10%</w:t>
      </w:r>
      <w:r>
        <w:rPr>
          <w:rFonts w:ascii="Times New Roman" w:hAnsi="Times New Roman" w:cs="Times New Roman" w:hint="eastAsia"/>
          <w:sz w:val="24"/>
        </w:rPr>
        <w:t>的果实不符合本等级的要求，但符合基本品质要求。</w:t>
      </w:r>
    </w:p>
    <w:p w:rsidR="00841407" w:rsidRDefault="00D93060">
      <w:pPr>
        <w:spacing w:line="360" w:lineRule="auto"/>
        <w:ind w:firstLineChars="200" w:firstLine="480"/>
        <w:rPr>
          <w:rFonts w:ascii="Times New Roman" w:hAnsi="Times New Roman" w:cs="Times New Roman"/>
          <w:sz w:val="24"/>
        </w:rPr>
      </w:pPr>
      <w:r>
        <w:rPr>
          <w:rFonts w:ascii="Times New Roman" w:hAnsi="Times New Roman" w:cs="Times New Roman" w:hint="eastAsia"/>
          <w:sz w:val="24"/>
        </w:rPr>
        <w:t>——规格容许度</w:t>
      </w:r>
    </w:p>
    <w:p w:rsidR="00841407" w:rsidRDefault="00D93060">
      <w:pPr>
        <w:spacing w:line="360" w:lineRule="auto"/>
        <w:ind w:firstLineChars="200" w:firstLine="480"/>
        <w:rPr>
          <w:rFonts w:ascii="Times New Roman" w:hAnsi="Times New Roman" w:cs="Times New Roman"/>
          <w:sz w:val="24"/>
        </w:rPr>
      </w:pPr>
      <w:r>
        <w:rPr>
          <w:rFonts w:ascii="Times New Roman" w:hAnsi="Times New Roman" w:cs="Times New Roman" w:hint="eastAsia"/>
          <w:sz w:val="24"/>
        </w:rPr>
        <w:t>规格</w:t>
      </w:r>
      <w:proofErr w:type="gramStart"/>
      <w:r>
        <w:rPr>
          <w:rFonts w:ascii="Times New Roman" w:hAnsi="Times New Roman" w:cs="Times New Roman" w:hint="eastAsia"/>
          <w:sz w:val="24"/>
        </w:rPr>
        <w:t>容许度按质量</w:t>
      </w:r>
      <w:proofErr w:type="gramEnd"/>
      <w:r>
        <w:rPr>
          <w:rFonts w:ascii="Times New Roman" w:hAnsi="Times New Roman" w:cs="Times New Roman" w:hint="eastAsia"/>
          <w:sz w:val="24"/>
        </w:rPr>
        <w:t>计：</w:t>
      </w:r>
    </w:p>
    <w:p w:rsidR="00841407" w:rsidRDefault="00D93060">
      <w:pPr>
        <w:spacing w:line="360" w:lineRule="auto"/>
        <w:ind w:firstLineChars="200" w:firstLine="480"/>
        <w:rPr>
          <w:rFonts w:ascii="Times New Roman" w:hAnsi="Times New Roman" w:cs="Times New Roman"/>
          <w:sz w:val="24"/>
        </w:rPr>
      </w:pPr>
      <w:r>
        <w:rPr>
          <w:rFonts w:ascii="Times New Roman" w:hAnsi="Times New Roman" w:cs="Times New Roman" w:hint="eastAsia"/>
          <w:sz w:val="24"/>
        </w:rPr>
        <w:t>a</w:t>
      </w:r>
      <w:r>
        <w:rPr>
          <w:rFonts w:ascii="Times New Roman" w:hAnsi="Times New Roman" w:cs="Times New Roman" w:hint="eastAsia"/>
          <w:sz w:val="24"/>
        </w:rPr>
        <w:t>）大型</w:t>
      </w:r>
      <w:proofErr w:type="gramStart"/>
      <w:r>
        <w:rPr>
          <w:rFonts w:ascii="Times New Roman" w:hAnsi="Times New Roman" w:cs="Times New Roman" w:hint="eastAsia"/>
          <w:sz w:val="24"/>
        </w:rPr>
        <w:t>果允许</w:t>
      </w:r>
      <w:proofErr w:type="gramEnd"/>
      <w:r>
        <w:rPr>
          <w:rFonts w:ascii="Times New Roman" w:hAnsi="Times New Roman" w:cs="Times New Roman" w:hint="eastAsia"/>
          <w:sz w:val="24"/>
        </w:rPr>
        <w:t>有</w:t>
      </w:r>
      <w:r>
        <w:rPr>
          <w:rFonts w:ascii="Times New Roman" w:hAnsi="Times New Roman" w:cs="Times New Roman" w:hint="eastAsia"/>
          <w:sz w:val="24"/>
        </w:rPr>
        <w:t>5%</w:t>
      </w:r>
      <w:r>
        <w:rPr>
          <w:rFonts w:ascii="Times New Roman" w:hAnsi="Times New Roman" w:cs="Times New Roman" w:hint="eastAsia"/>
          <w:sz w:val="24"/>
        </w:rPr>
        <w:t>的果实不符合本规格的要求；</w:t>
      </w:r>
    </w:p>
    <w:p w:rsidR="00841407" w:rsidRDefault="00D93060">
      <w:pPr>
        <w:spacing w:line="360" w:lineRule="auto"/>
        <w:ind w:firstLineChars="200" w:firstLine="480"/>
        <w:rPr>
          <w:rFonts w:ascii="Times New Roman" w:hAnsi="Times New Roman" w:cs="Times New Roman"/>
          <w:sz w:val="24"/>
        </w:rPr>
      </w:pPr>
      <w:r>
        <w:rPr>
          <w:rFonts w:ascii="Times New Roman" w:hAnsi="Times New Roman" w:cs="Times New Roman" w:hint="eastAsia"/>
          <w:sz w:val="24"/>
        </w:rPr>
        <w:t>b</w:t>
      </w:r>
      <w:r>
        <w:rPr>
          <w:rFonts w:ascii="Times New Roman" w:hAnsi="Times New Roman" w:cs="Times New Roman" w:hint="eastAsia"/>
          <w:sz w:val="24"/>
        </w:rPr>
        <w:t>）中型</w:t>
      </w:r>
      <w:proofErr w:type="gramStart"/>
      <w:r>
        <w:rPr>
          <w:rFonts w:ascii="Times New Roman" w:hAnsi="Times New Roman" w:cs="Times New Roman" w:hint="eastAsia"/>
          <w:sz w:val="24"/>
        </w:rPr>
        <w:t>果允许</w:t>
      </w:r>
      <w:proofErr w:type="gramEnd"/>
      <w:r>
        <w:rPr>
          <w:rFonts w:ascii="Times New Roman" w:hAnsi="Times New Roman" w:cs="Times New Roman" w:hint="eastAsia"/>
          <w:sz w:val="24"/>
        </w:rPr>
        <w:t>有</w:t>
      </w:r>
      <w:r>
        <w:rPr>
          <w:rFonts w:ascii="Times New Roman" w:hAnsi="Times New Roman" w:cs="Times New Roman" w:hint="eastAsia"/>
          <w:sz w:val="24"/>
        </w:rPr>
        <w:t>8%</w:t>
      </w:r>
      <w:r>
        <w:rPr>
          <w:rFonts w:ascii="Times New Roman" w:hAnsi="Times New Roman" w:cs="Times New Roman" w:hint="eastAsia"/>
          <w:sz w:val="24"/>
        </w:rPr>
        <w:t>的果实不符合本规格的要求；</w:t>
      </w:r>
    </w:p>
    <w:p w:rsidR="00841407" w:rsidRDefault="00D93060">
      <w:pPr>
        <w:spacing w:line="360" w:lineRule="auto"/>
        <w:ind w:firstLineChars="200" w:firstLine="480"/>
        <w:rPr>
          <w:rFonts w:ascii="Times New Roman" w:hAnsi="Times New Roman" w:cs="Times New Roman"/>
          <w:sz w:val="24"/>
        </w:rPr>
      </w:pPr>
      <w:r>
        <w:rPr>
          <w:rFonts w:ascii="Times New Roman" w:hAnsi="Times New Roman" w:cs="Times New Roman" w:hint="eastAsia"/>
          <w:sz w:val="24"/>
        </w:rPr>
        <w:t>c</w:t>
      </w:r>
      <w:r>
        <w:rPr>
          <w:rFonts w:ascii="Times New Roman" w:hAnsi="Times New Roman" w:cs="Times New Roman" w:hint="eastAsia"/>
          <w:sz w:val="24"/>
        </w:rPr>
        <w:t>）小型</w:t>
      </w:r>
      <w:proofErr w:type="gramStart"/>
      <w:r>
        <w:rPr>
          <w:rFonts w:ascii="Times New Roman" w:hAnsi="Times New Roman" w:cs="Times New Roman" w:hint="eastAsia"/>
          <w:sz w:val="24"/>
        </w:rPr>
        <w:t>果允许</w:t>
      </w:r>
      <w:proofErr w:type="gramEnd"/>
      <w:r>
        <w:rPr>
          <w:rFonts w:ascii="Times New Roman" w:hAnsi="Times New Roman" w:cs="Times New Roman" w:hint="eastAsia"/>
          <w:sz w:val="24"/>
        </w:rPr>
        <w:t>有</w:t>
      </w:r>
      <w:r>
        <w:rPr>
          <w:rFonts w:ascii="Times New Roman" w:hAnsi="Times New Roman" w:cs="Times New Roman" w:hint="eastAsia"/>
          <w:sz w:val="24"/>
        </w:rPr>
        <w:t>10%</w:t>
      </w:r>
      <w:r>
        <w:rPr>
          <w:rFonts w:ascii="Times New Roman" w:hAnsi="Times New Roman" w:cs="Times New Roman" w:hint="eastAsia"/>
          <w:sz w:val="24"/>
        </w:rPr>
        <w:t>的果实不符合本规格的要求，但最小果不小于</w:t>
      </w:r>
      <w:r>
        <w:rPr>
          <w:rFonts w:ascii="Times New Roman" w:hAnsi="Times New Roman" w:cs="Times New Roman" w:hint="eastAsia"/>
          <w:sz w:val="24"/>
        </w:rPr>
        <w:t>130g</w:t>
      </w:r>
      <w:r>
        <w:rPr>
          <w:rFonts w:ascii="Times New Roman" w:hAnsi="Times New Roman" w:cs="Times New Roman" w:hint="eastAsia"/>
          <w:sz w:val="24"/>
        </w:rPr>
        <w:t>。</w:t>
      </w:r>
    </w:p>
    <w:p w:rsidR="00841407" w:rsidRDefault="00D93060">
      <w:pPr>
        <w:pStyle w:val="af0"/>
        <w:tabs>
          <w:tab w:val="left" w:pos="541"/>
        </w:tabs>
        <w:spacing w:line="360" w:lineRule="auto"/>
        <w:ind w:firstLineChars="200" w:firstLine="480"/>
        <w:rPr>
          <w:rFonts w:ascii="Times New Roman" w:eastAsiaTheme="minorEastAsia" w:hAnsi="Times New Roman" w:cs="Times New Roman"/>
          <w:sz w:val="24"/>
          <w:szCs w:val="24"/>
        </w:rPr>
      </w:pPr>
      <w:r>
        <w:rPr>
          <w:rFonts w:ascii="Times New Roman" w:eastAsiaTheme="minorEastAsia" w:hAnsi="Times New Roman" w:cs="Times New Roman" w:hint="eastAsia"/>
          <w:sz w:val="24"/>
          <w:szCs w:val="24"/>
        </w:rPr>
        <w:t>⑤卫生指标</w:t>
      </w:r>
    </w:p>
    <w:p w:rsidR="00841407" w:rsidRDefault="00D93060">
      <w:pPr>
        <w:pStyle w:val="af0"/>
        <w:tabs>
          <w:tab w:val="left" w:pos="541"/>
        </w:tabs>
        <w:spacing w:line="360" w:lineRule="auto"/>
        <w:ind w:firstLineChars="200" w:firstLine="480"/>
        <w:rPr>
          <w:rFonts w:ascii="Times New Roman" w:hAnsi="Times New Roman" w:cs="Times New Roman"/>
          <w:sz w:val="24"/>
          <w:szCs w:val="24"/>
        </w:rPr>
      </w:pPr>
      <w:r>
        <w:rPr>
          <w:sz w:val="24"/>
          <w:szCs w:val="24"/>
        </w:rPr>
        <w:t>《食品安全国家标准 食品中污染物限量》</w:t>
      </w:r>
      <w:r>
        <w:rPr>
          <w:rFonts w:hint="eastAsia"/>
          <w:sz w:val="24"/>
          <w:szCs w:val="24"/>
        </w:rPr>
        <w:t>（</w:t>
      </w:r>
      <w:r>
        <w:rPr>
          <w:sz w:val="24"/>
          <w:szCs w:val="24"/>
        </w:rPr>
        <w:t>GB 2762</w:t>
      </w:r>
      <w:r>
        <w:rPr>
          <w:rFonts w:hint="eastAsia"/>
          <w:sz w:val="24"/>
          <w:szCs w:val="24"/>
        </w:rPr>
        <w:t>）</w:t>
      </w:r>
      <w:r>
        <w:rPr>
          <w:sz w:val="24"/>
          <w:szCs w:val="24"/>
        </w:rPr>
        <w:t xml:space="preserve"> </w:t>
      </w:r>
      <w:r>
        <w:rPr>
          <w:rFonts w:ascii="Times New Roman" w:hAnsi="Times New Roman" w:cs="Times New Roman"/>
          <w:sz w:val="24"/>
          <w:szCs w:val="24"/>
        </w:rPr>
        <w:t>标准规定了食品中铅、镉、汞、砷、锡、镍、铬、亚硝酸盐、硝酸盐、苯并</w:t>
      </w:r>
      <w:r>
        <w:rPr>
          <w:rFonts w:ascii="Times New Roman" w:hAnsi="Times New Roman" w:cs="Times New Roman"/>
          <w:sz w:val="24"/>
          <w:szCs w:val="24"/>
        </w:rPr>
        <w:t>[a]</w:t>
      </w:r>
      <w:proofErr w:type="gramStart"/>
      <w:r>
        <w:rPr>
          <w:rFonts w:ascii="Times New Roman" w:hAnsi="Times New Roman" w:cs="Times New Roman"/>
          <w:sz w:val="24"/>
          <w:szCs w:val="24"/>
        </w:rPr>
        <w:t>芘</w:t>
      </w:r>
      <w:proofErr w:type="gramEnd"/>
      <w:r>
        <w:rPr>
          <w:rFonts w:ascii="Times New Roman" w:hAnsi="Times New Roman" w:cs="Times New Roman"/>
          <w:sz w:val="24"/>
          <w:szCs w:val="24"/>
        </w:rPr>
        <w:t>、</w:t>
      </w:r>
      <w:r>
        <w:rPr>
          <w:rFonts w:ascii="Times New Roman" w:hAnsi="Times New Roman" w:cs="Times New Roman"/>
          <w:sz w:val="24"/>
          <w:szCs w:val="24"/>
        </w:rPr>
        <w:t>N-</w:t>
      </w:r>
      <w:r>
        <w:rPr>
          <w:rFonts w:ascii="Times New Roman" w:hAnsi="Times New Roman" w:cs="Times New Roman"/>
          <w:sz w:val="24"/>
          <w:szCs w:val="24"/>
        </w:rPr>
        <w:t>二甲基亚硝胺、多氯联苯、</w:t>
      </w:r>
      <w:r>
        <w:rPr>
          <w:rFonts w:ascii="Times New Roman" w:hAnsi="Times New Roman" w:cs="Times New Roman"/>
          <w:sz w:val="24"/>
          <w:szCs w:val="24"/>
        </w:rPr>
        <w:t>3-</w:t>
      </w:r>
      <w:r>
        <w:rPr>
          <w:rFonts w:ascii="Times New Roman" w:hAnsi="Times New Roman" w:cs="Times New Roman"/>
          <w:sz w:val="24"/>
          <w:szCs w:val="24"/>
        </w:rPr>
        <w:t>氯</w:t>
      </w:r>
      <w:r>
        <w:rPr>
          <w:rFonts w:ascii="Times New Roman" w:hAnsi="Times New Roman" w:cs="Times New Roman"/>
          <w:sz w:val="24"/>
          <w:szCs w:val="24"/>
        </w:rPr>
        <w:t>-1,2-</w:t>
      </w:r>
      <w:r>
        <w:rPr>
          <w:rFonts w:ascii="Times New Roman" w:hAnsi="Times New Roman" w:cs="Times New Roman"/>
          <w:sz w:val="24"/>
          <w:szCs w:val="24"/>
        </w:rPr>
        <w:t>丙二醇的限量指标。《食品安全国家标准</w:t>
      </w:r>
      <w:r>
        <w:rPr>
          <w:rFonts w:ascii="Times New Roman" w:hAnsi="Times New Roman" w:cs="Times New Roman"/>
          <w:sz w:val="24"/>
          <w:szCs w:val="24"/>
        </w:rPr>
        <w:t xml:space="preserve"> </w:t>
      </w:r>
      <w:r>
        <w:rPr>
          <w:rFonts w:ascii="Times New Roman" w:hAnsi="Times New Roman" w:cs="Times New Roman"/>
          <w:sz w:val="24"/>
          <w:szCs w:val="24"/>
        </w:rPr>
        <w:t>食品中农药最大残留限量》</w:t>
      </w:r>
      <w:r>
        <w:rPr>
          <w:rFonts w:ascii="Times New Roman" w:hAnsi="Times New Roman" w:cs="Times New Roman" w:hint="eastAsia"/>
          <w:sz w:val="24"/>
          <w:szCs w:val="24"/>
        </w:rPr>
        <w:t>（</w:t>
      </w:r>
      <w:r>
        <w:rPr>
          <w:rFonts w:ascii="Times New Roman" w:hAnsi="Times New Roman" w:cs="Times New Roman"/>
          <w:sz w:val="24"/>
          <w:szCs w:val="24"/>
        </w:rPr>
        <w:t>GB 2763</w:t>
      </w:r>
      <w:r>
        <w:rPr>
          <w:rFonts w:ascii="Times New Roman" w:hAnsi="Times New Roman" w:cs="Times New Roman" w:hint="eastAsia"/>
          <w:sz w:val="24"/>
          <w:szCs w:val="24"/>
        </w:rPr>
        <w:t>）</w:t>
      </w:r>
      <w:r>
        <w:rPr>
          <w:rFonts w:ascii="Times New Roman" w:hAnsi="Times New Roman" w:cs="Times New Roman"/>
          <w:sz w:val="24"/>
          <w:szCs w:val="24"/>
        </w:rPr>
        <w:t>标准规定了</w:t>
      </w:r>
      <w:r>
        <w:rPr>
          <w:rFonts w:ascii="Times New Roman" w:hAnsi="Times New Roman" w:cs="Times New Roman"/>
          <w:sz w:val="24"/>
          <w:szCs w:val="24"/>
        </w:rPr>
        <w:t>2,4-</w:t>
      </w:r>
      <w:r>
        <w:rPr>
          <w:rFonts w:ascii="Times New Roman" w:hAnsi="Times New Roman" w:cs="Times New Roman"/>
          <w:sz w:val="24"/>
          <w:szCs w:val="24"/>
        </w:rPr>
        <w:t>滴等</w:t>
      </w:r>
      <w:r>
        <w:rPr>
          <w:rFonts w:ascii="Times New Roman" w:hAnsi="Times New Roman" w:cs="Times New Roman"/>
          <w:sz w:val="24"/>
          <w:szCs w:val="24"/>
        </w:rPr>
        <w:t>564</w:t>
      </w:r>
      <w:r>
        <w:rPr>
          <w:rFonts w:ascii="Times New Roman" w:hAnsi="Times New Roman" w:cs="Times New Roman"/>
          <w:sz w:val="24"/>
          <w:szCs w:val="24"/>
        </w:rPr>
        <w:t>种农药在</w:t>
      </w:r>
      <w:r>
        <w:rPr>
          <w:rFonts w:ascii="Times New Roman" w:hAnsi="Times New Roman" w:cs="Times New Roman"/>
          <w:sz w:val="24"/>
          <w:szCs w:val="24"/>
        </w:rPr>
        <w:t>376</w:t>
      </w:r>
      <w:r>
        <w:rPr>
          <w:rFonts w:ascii="Times New Roman" w:hAnsi="Times New Roman" w:cs="Times New Roman"/>
          <w:sz w:val="24"/>
          <w:szCs w:val="24"/>
        </w:rPr>
        <w:t>种（类）食品中</w:t>
      </w:r>
      <w:r>
        <w:rPr>
          <w:rFonts w:ascii="Times New Roman" w:hAnsi="Times New Roman" w:cs="Times New Roman"/>
          <w:sz w:val="24"/>
          <w:szCs w:val="24"/>
        </w:rPr>
        <w:t>10092</w:t>
      </w:r>
      <w:r>
        <w:rPr>
          <w:rFonts w:ascii="Times New Roman" w:hAnsi="Times New Roman" w:cs="Times New Roman"/>
          <w:sz w:val="24"/>
          <w:szCs w:val="24"/>
        </w:rPr>
        <w:t>项残留限量标准。因此，本标准中</w:t>
      </w:r>
      <w:r>
        <w:rPr>
          <w:rFonts w:ascii="Times New Roman" w:hAnsi="Times New Roman" w:cs="Times New Roman" w:hint="eastAsia"/>
          <w:sz w:val="24"/>
          <w:szCs w:val="24"/>
        </w:rPr>
        <w:t>番荔枝</w:t>
      </w:r>
      <w:r>
        <w:rPr>
          <w:rFonts w:ascii="Times New Roman" w:hAnsi="Times New Roman" w:cs="Times New Roman"/>
          <w:sz w:val="24"/>
          <w:szCs w:val="24"/>
        </w:rPr>
        <w:t>各级果实中污染物限量应符合</w:t>
      </w:r>
      <w:r>
        <w:rPr>
          <w:rFonts w:ascii="Times New Roman" w:hAnsi="Times New Roman" w:cs="Times New Roman"/>
          <w:sz w:val="24"/>
          <w:szCs w:val="24"/>
        </w:rPr>
        <w:t>GB 2762</w:t>
      </w:r>
      <w:r>
        <w:rPr>
          <w:rFonts w:ascii="Times New Roman" w:hAnsi="Times New Roman" w:cs="Times New Roman"/>
          <w:sz w:val="24"/>
          <w:szCs w:val="24"/>
        </w:rPr>
        <w:t>的有关规定，农药最大残留限量应符合</w:t>
      </w:r>
      <w:r>
        <w:rPr>
          <w:rFonts w:ascii="Times New Roman" w:hAnsi="Times New Roman" w:cs="Times New Roman"/>
          <w:sz w:val="24"/>
          <w:szCs w:val="24"/>
        </w:rPr>
        <w:t>GB 2763</w:t>
      </w:r>
      <w:r>
        <w:rPr>
          <w:rFonts w:ascii="Times New Roman" w:hAnsi="Times New Roman" w:cs="Times New Roman"/>
          <w:sz w:val="24"/>
          <w:szCs w:val="24"/>
        </w:rPr>
        <w:t>的有关规定。为便于执行，根据现行有效的</w:t>
      </w:r>
      <w:r>
        <w:rPr>
          <w:rFonts w:ascii="Times New Roman" w:hAnsi="Times New Roman" w:cs="Times New Roman"/>
          <w:sz w:val="24"/>
          <w:szCs w:val="24"/>
        </w:rPr>
        <w:t>GB 2763-2021</w:t>
      </w:r>
      <w:r>
        <w:rPr>
          <w:rFonts w:ascii="Times New Roman" w:hAnsi="Times New Roman" w:cs="Times New Roman"/>
          <w:sz w:val="24"/>
          <w:szCs w:val="24"/>
        </w:rPr>
        <w:t>的有关规定，在表</w:t>
      </w:r>
      <w:r>
        <w:rPr>
          <w:rFonts w:ascii="Times New Roman" w:hAnsi="Times New Roman" w:cs="Times New Roman" w:hint="eastAsia"/>
          <w:sz w:val="24"/>
          <w:szCs w:val="24"/>
        </w:rPr>
        <w:t>7</w:t>
      </w:r>
      <w:r>
        <w:rPr>
          <w:rFonts w:ascii="Times New Roman" w:hAnsi="Times New Roman" w:cs="Times New Roman"/>
          <w:sz w:val="24"/>
          <w:szCs w:val="24"/>
        </w:rPr>
        <w:t>中列出了</w:t>
      </w:r>
      <w:r>
        <w:rPr>
          <w:rFonts w:ascii="Times New Roman" w:hAnsi="Times New Roman" w:cs="Times New Roman" w:hint="eastAsia"/>
          <w:sz w:val="24"/>
          <w:szCs w:val="24"/>
        </w:rPr>
        <w:t>番荔枝</w:t>
      </w:r>
      <w:r>
        <w:rPr>
          <w:rFonts w:ascii="Times New Roman" w:hAnsi="Times New Roman" w:cs="Times New Roman"/>
          <w:sz w:val="24"/>
          <w:szCs w:val="24"/>
        </w:rPr>
        <w:t>中主要农药最大残留限量，并且表中未列出的农药最大残留限量应符合</w:t>
      </w:r>
      <w:r>
        <w:rPr>
          <w:rFonts w:ascii="Times New Roman" w:hAnsi="Times New Roman" w:cs="Times New Roman"/>
          <w:sz w:val="24"/>
          <w:szCs w:val="24"/>
        </w:rPr>
        <w:t xml:space="preserve">GB </w:t>
      </w:r>
      <w:r>
        <w:rPr>
          <w:rFonts w:ascii="Times New Roman" w:hAnsi="Times New Roman" w:cs="Times New Roman"/>
          <w:sz w:val="24"/>
          <w:szCs w:val="24"/>
        </w:rPr>
        <w:lastRenderedPageBreak/>
        <w:t>2763</w:t>
      </w:r>
      <w:r>
        <w:rPr>
          <w:rFonts w:ascii="Times New Roman" w:hAnsi="Times New Roman" w:cs="Times New Roman"/>
          <w:sz w:val="24"/>
          <w:szCs w:val="24"/>
        </w:rPr>
        <w:t>的有关规定，表中列出的农药最大残留限量值随着</w:t>
      </w:r>
      <w:r>
        <w:rPr>
          <w:rFonts w:ascii="Times New Roman" w:hAnsi="Times New Roman" w:cs="Times New Roman"/>
          <w:sz w:val="24"/>
          <w:szCs w:val="24"/>
        </w:rPr>
        <w:t>GB 2763</w:t>
      </w:r>
      <w:r>
        <w:rPr>
          <w:rFonts w:ascii="Times New Roman" w:hAnsi="Times New Roman" w:cs="Times New Roman"/>
          <w:sz w:val="24"/>
          <w:szCs w:val="24"/>
        </w:rPr>
        <w:t>最新版本的实施而自动更新。</w:t>
      </w:r>
    </w:p>
    <w:p w:rsidR="00841407" w:rsidRDefault="00D93060">
      <w:pPr>
        <w:pStyle w:val="af0"/>
        <w:tabs>
          <w:tab w:val="left" w:pos="541"/>
        </w:tabs>
        <w:spacing w:line="360" w:lineRule="auto"/>
        <w:ind w:firstLineChars="200" w:firstLine="480"/>
        <w:rPr>
          <w:rFonts w:ascii="Times New Roman" w:eastAsiaTheme="minorEastAsia" w:hAnsi="Times New Roman" w:cs="Times New Roman"/>
          <w:sz w:val="24"/>
          <w:szCs w:val="24"/>
        </w:rPr>
      </w:pPr>
      <w:r>
        <w:rPr>
          <w:rFonts w:ascii="Times New Roman" w:eastAsiaTheme="minorEastAsia" w:hAnsi="Times New Roman" w:cs="Times New Roman" w:hint="eastAsia"/>
          <w:sz w:val="24"/>
          <w:szCs w:val="24"/>
        </w:rPr>
        <w:t>⑥净含量</w:t>
      </w:r>
    </w:p>
    <w:p w:rsidR="00841407" w:rsidRDefault="00D93060">
      <w:pPr>
        <w:pStyle w:val="af0"/>
        <w:tabs>
          <w:tab w:val="left" w:pos="541"/>
        </w:tabs>
        <w:spacing w:line="360" w:lineRule="auto"/>
        <w:ind w:firstLineChars="200" w:firstLine="480"/>
        <w:rPr>
          <w:rFonts w:ascii="Times New Roman" w:eastAsiaTheme="minorEastAsia" w:hAnsi="Times New Roman" w:cs="Times New Roman"/>
          <w:sz w:val="24"/>
          <w:szCs w:val="24"/>
        </w:rPr>
      </w:pPr>
      <w:r>
        <w:rPr>
          <w:rFonts w:ascii="Times New Roman" w:eastAsiaTheme="minorEastAsia" w:hAnsi="Times New Roman" w:cs="Times New Roman" w:hint="eastAsia"/>
          <w:sz w:val="24"/>
          <w:szCs w:val="24"/>
        </w:rPr>
        <w:t>符合国家市场监督管理总局令（</w:t>
      </w:r>
      <w:r>
        <w:rPr>
          <w:rFonts w:ascii="Times New Roman" w:eastAsiaTheme="minorEastAsia" w:hAnsi="Times New Roman" w:cs="Times New Roman" w:hint="eastAsia"/>
          <w:sz w:val="24"/>
          <w:szCs w:val="24"/>
        </w:rPr>
        <w:t>2023</w:t>
      </w:r>
      <w:r>
        <w:rPr>
          <w:rFonts w:ascii="Times New Roman" w:eastAsiaTheme="minorEastAsia" w:hAnsi="Times New Roman" w:cs="Times New Roman" w:hint="eastAsia"/>
          <w:sz w:val="24"/>
          <w:szCs w:val="24"/>
        </w:rPr>
        <w:t>）第</w:t>
      </w:r>
      <w:r>
        <w:rPr>
          <w:rFonts w:ascii="Times New Roman" w:eastAsiaTheme="minorEastAsia" w:hAnsi="Times New Roman" w:cs="Times New Roman" w:hint="eastAsia"/>
          <w:sz w:val="24"/>
          <w:szCs w:val="24"/>
        </w:rPr>
        <w:t>70</w:t>
      </w:r>
      <w:r>
        <w:rPr>
          <w:rFonts w:ascii="Times New Roman" w:eastAsiaTheme="minorEastAsia" w:hAnsi="Times New Roman" w:cs="Times New Roman" w:hint="eastAsia"/>
          <w:sz w:val="24"/>
          <w:szCs w:val="24"/>
        </w:rPr>
        <w:t>号</w:t>
      </w:r>
      <w:r>
        <w:rPr>
          <w:rFonts w:ascii="Times New Roman" w:eastAsiaTheme="minorEastAsia" w:hAnsi="Times New Roman" w:cs="Times New Roman" w:hint="eastAsia"/>
          <w:sz w:val="24"/>
          <w:szCs w:val="24"/>
        </w:rPr>
        <w:t xml:space="preserve"> </w:t>
      </w:r>
      <w:r>
        <w:rPr>
          <w:rFonts w:ascii="Times New Roman" w:eastAsiaTheme="minorEastAsia" w:hAnsi="Times New Roman" w:cs="Times New Roman" w:hint="eastAsia"/>
          <w:sz w:val="24"/>
          <w:szCs w:val="24"/>
        </w:rPr>
        <w:t>《定量包装商品计量监督管理办法》的规定。</w:t>
      </w:r>
    </w:p>
    <w:p w:rsidR="00841407" w:rsidRDefault="00D93060">
      <w:pPr>
        <w:pStyle w:val="af0"/>
        <w:tabs>
          <w:tab w:val="left" w:pos="541"/>
        </w:tabs>
        <w:spacing w:line="360" w:lineRule="auto"/>
        <w:ind w:firstLineChars="200" w:firstLine="480"/>
        <w:rPr>
          <w:rFonts w:ascii="Times New Roman" w:eastAsiaTheme="minorEastAsia" w:hAnsi="Times New Roman" w:cs="Times New Roman"/>
          <w:sz w:val="24"/>
          <w:szCs w:val="24"/>
        </w:rPr>
      </w:pPr>
      <w:r>
        <w:rPr>
          <w:rFonts w:ascii="Times New Roman" w:eastAsiaTheme="minorEastAsia" w:hAnsi="Times New Roman" w:cs="Times New Roman" w:hint="eastAsia"/>
          <w:sz w:val="24"/>
          <w:szCs w:val="24"/>
        </w:rPr>
        <w:t>⑦检验方法</w:t>
      </w:r>
    </w:p>
    <w:p w:rsidR="00841407" w:rsidRDefault="00D93060">
      <w:pPr>
        <w:pStyle w:val="af0"/>
        <w:tabs>
          <w:tab w:val="left" w:pos="541"/>
        </w:tabs>
        <w:spacing w:line="360" w:lineRule="auto"/>
        <w:ind w:firstLineChars="200" w:firstLine="480"/>
        <w:rPr>
          <w:rFonts w:ascii="Times New Roman" w:eastAsiaTheme="minorEastAsia" w:hAnsi="Times New Roman" w:cs="Times New Roman"/>
          <w:sz w:val="24"/>
          <w:szCs w:val="24"/>
        </w:rPr>
      </w:pPr>
      <w:r>
        <w:rPr>
          <w:rFonts w:ascii="Times New Roman" w:eastAsiaTheme="minorEastAsia"/>
          <w:sz w:val="24"/>
          <w:szCs w:val="24"/>
        </w:rPr>
        <w:t>检验项目主要包括</w:t>
      </w:r>
      <w:r>
        <w:rPr>
          <w:rFonts w:ascii="Times New Roman" w:eastAsiaTheme="minorEastAsia" w:hint="eastAsia"/>
          <w:sz w:val="24"/>
          <w:szCs w:val="24"/>
        </w:rPr>
        <w:t>感官</w:t>
      </w:r>
      <w:r>
        <w:rPr>
          <w:rFonts w:ascii="Times New Roman" w:eastAsiaTheme="minorEastAsia"/>
          <w:sz w:val="24"/>
          <w:szCs w:val="24"/>
        </w:rPr>
        <w:t>检验、单果</w:t>
      </w:r>
      <w:r>
        <w:rPr>
          <w:rFonts w:ascii="Times New Roman" w:eastAsiaTheme="minorEastAsia" w:hint="eastAsia"/>
          <w:sz w:val="24"/>
          <w:szCs w:val="24"/>
        </w:rPr>
        <w:t>规格</w:t>
      </w:r>
      <w:r>
        <w:rPr>
          <w:rFonts w:ascii="Times New Roman" w:eastAsiaTheme="minorEastAsia"/>
          <w:sz w:val="24"/>
          <w:szCs w:val="24"/>
        </w:rPr>
        <w:t>、</w:t>
      </w:r>
      <w:r>
        <w:rPr>
          <w:rFonts w:ascii="Times New Roman" w:eastAsiaTheme="minorEastAsia" w:hint="eastAsia"/>
          <w:sz w:val="24"/>
          <w:szCs w:val="24"/>
        </w:rPr>
        <w:t>理化指标（</w:t>
      </w:r>
      <w:r>
        <w:rPr>
          <w:rFonts w:ascii="Times New Roman" w:eastAsiaTheme="minorEastAsia" w:hAnsi="Times New Roman" w:cs="Times New Roman" w:hint="eastAsia"/>
          <w:sz w:val="24"/>
          <w:szCs w:val="24"/>
        </w:rPr>
        <w:t>可溶性固形物、可食率</w:t>
      </w:r>
      <w:r>
        <w:rPr>
          <w:rFonts w:ascii="Times New Roman" w:eastAsiaTheme="minorEastAsia" w:hint="eastAsia"/>
          <w:sz w:val="24"/>
          <w:szCs w:val="24"/>
        </w:rPr>
        <w:t>）、卫生指标</w:t>
      </w:r>
      <w:r>
        <w:rPr>
          <w:rFonts w:ascii="Times New Roman" w:eastAsiaTheme="minorEastAsia"/>
          <w:sz w:val="24"/>
          <w:szCs w:val="24"/>
        </w:rPr>
        <w:t>，</w:t>
      </w:r>
      <w:r>
        <w:rPr>
          <w:rFonts w:ascii="Times New Roman" w:eastAsiaTheme="minorEastAsia" w:hAnsi="Times New Roman" w:cs="Times New Roman" w:hint="eastAsia"/>
          <w:sz w:val="24"/>
          <w:szCs w:val="24"/>
        </w:rPr>
        <w:t>根据</w:t>
      </w:r>
      <w:r>
        <w:rPr>
          <w:rFonts w:hAnsi="Times New Roman" w:hint="eastAsia"/>
          <w:kern w:val="0"/>
          <w:sz w:val="24"/>
          <w:szCs w:val="24"/>
        </w:rPr>
        <w:t>NY</w:t>
      </w:r>
      <w:r>
        <w:rPr>
          <w:rFonts w:hAnsi="Times New Roman"/>
          <w:kern w:val="0"/>
          <w:sz w:val="24"/>
          <w:szCs w:val="24"/>
        </w:rPr>
        <w:t xml:space="preserve">/T </w:t>
      </w:r>
      <w:r>
        <w:rPr>
          <w:rFonts w:hAnsi="Times New Roman" w:hint="eastAsia"/>
          <w:kern w:val="0"/>
          <w:sz w:val="24"/>
          <w:szCs w:val="24"/>
        </w:rPr>
        <w:t>1809、 NY/T 2637、</w:t>
      </w:r>
      <w:r>
        <w:rPr>
          <w:rFonts w:cs="宋体" w:hint="eastAsia"/>
          <w:kern w:val="0"/>
          <w:sz w:val="24"/>
          <w:szCs w:val="24"/>
        </w:rPr>
        <w:t>GB 2762和GB 2763</w:t>
      </w:r>
      <w:r>
        <w:rPr>
          <w:rFonts w:hint="eastAsia"/>
          <w:sz w:val="24"/>
          <w:szCs w:val="24"/>
        </w:rPr>
        <w:t>等标准的相关规定，制定</w:t>
      </w:r>
      <w:r>
        <w:rPr>
          <w:rFonts w:ascii="Times New Roman" w:eastAsiaTheme="minorEastAsia" w:hAnsi="Times New Roman" w:cs="Times New Roman" w:hint="eastAsia"/>
          <w:sz w:val="24"/>
          <w:szCs w:val="24"/>
        </w:rPr>
        <w:t>各指标检验等内容。</w:t>
      </w:r>
    </w:p>
    <w:p w:rsidR="00841407" w:rsidRDefault="00D93060">
      <w:pPr>
        <w:pStyle w:val="af0"/>
        <w:tabs>
          <w:tab w:val="left" w:pos="541"/>
        </w:tabs>
        <w:spacing w:line="360" w:lineRule="auto"/>
        <w:ind w:firstLineChars="200" w:firstLine="480"/>
        <w:rPr>
          <w:rFonts w:ascii="Times New Roman" w:eastAsiaTheme="minorEastAsia" w:hAnsi="Times New Roman" w:cs="Times New Roman"/>
          <w:sz w:val="24"/>
          <w:szCs w:val="24"/>
        </w:rPr>
      </w:pPr>
      <w:r>
        <w:rPr>
          <w:rFonts w:ascii="Times New Roman" w:eastAsiaTheme="minorEastAsia" w:hAnsi="Times New Roman" w:cs="Times New Roman" w:hint="eastAsia"/>
          <w:sz w:val="24"/>
          <w:szCs w:val="24"/>
        </w:rPr>
        <w:t>⑧检验规则</w:t>
      </w:r>
    </w:p>
    <w:p w:rsidR="00841407" w:rsidRDefault="00D93060">
      <w:pPr>
        <w:pStyle w:val="af0"/>
        <w:tabs>
          <w:tab w:val="left" w:pos="541"/>
        </w:tabs>
        <w:spacing w:line="360" w:lineRule="auto"/>
        <w:ind w:firstLineChars="200" w:firstLine="480"/>
        <w:rPr>
          <w:rFonts w:ascii="Times New Roman" w:eastAsiaTheme="minorEastAsia" w:hAnsi="Times New Roman" w:cs="Times New Roman"/>
          <w:sz w:val="24"/>
          <w:szCs w:val="24"/>
        </w:rPr>
      </w:pPr>
      <w:r>
        <w:rPr>
          <w:rFonts w:ascii="Times New Roman" w:eastAsiaTheme="minorEastAsia" w:hAnsi="Times New Roman" w:cs="Times New Roman" w:hint="eastAsia"/>
          <w:sz w:val="24"/>
          <w:szCs w:val="24"/>
        </w:rPr>
        <w:t>检验规则主要包括批次、抽样、判定规则和复检，制定检验批次、抽样方法、判定规则等内容。</w:t>
      </w:r>
    </w:p>
    <w:p w:rsidR="00841407" w:rsidRDefault="00D93060">
      <w:pPr>
        <w:pStyle w:val="aa"/>
        <w:spacing w:line="360" w:lineRule="auto"/>
        <w:ind w:leftChars="0" w:left="0" w:rightChars="50" w:right="105" w:firstLineChars="100" w:firstLine="241"/>
        <w:rPr>
          <w:rFonts w:ascii="Times New Roman" w:hAnsi="Times New Roman" w:cs="Times New Roman"/>
          <w:b/>
          <w:bCs/>
          <w:kern w:val="0"/>
          <w:sz w:val="24"/>
          <w:lang w:bidi="ar"/>
        </w:rPr>
      </w:pPr>
      <w:r>
        <w:rPr>
          <w:rFonts w:ascii="Times New Roman" w:hAnsi="Times New Roman" w:cs="Times New Roman" w:hint="eastAsia"/>
          <w:b/>
          <w:bCs/>
          <w:kern w:val="0"/>
          <w:sz w:val="24"/>
          <w:lang w:bidi="ar"/>
        </w:rPr>
        <w:t>（</w:t>
      </w:r>
      <w:r>
        <w:rPr>
          <w:rFonts w:ascii="Times New Roman" w:hAnsi="Times New Roman" w:cs="Times New Roman" w:hint="eastAsia"/>
          <w:b/>
          <w:bCs/>
          <w:kern w:val="0"/>
          <w:sz w:val="24"/>
          <w:lang w:bidi="ar"/>
        </w:rPr>
        <w:t>1</w:t>
      </w:r>
      <w:r>
        <w:rPr>
          <w:rFonts w:ascii="Times New Roman" w:hAnsi="Times New Roman" w:cs="Times New Roman"/>
          <w:b/>
          <w:bCs/>
          <w:kern w:val="0"/>
          <w:sz w:val="24"/>
          <w:lang w:bidi="ar"/>
        </w:rPr>
        <w:t>0</w:t>
      </w:r>
      <w:r>
        <w:rPr>
          <w:rFonts w:ascii="Times New Roman" w:hAnsi="Times New Roman" w:cs="Times New Roman" w:hint="eastAsia"/>
          <w:b/>
          <w:bCs/>
          <w:kern w:val="0"/>
          <w:sz w:val="24"/>
          <w:lang w:bidi="ar"/>
        </w:rPr>
        <w:t>）</w:t>
      </w:r>
      <w:r>
        <w:rPr>
          <w:rFonts w:ascii="Times New Roman" w:hAnsi="Times New Roman" w:cs="Times New Roman"/>
          <w:b/>
          <w:bCs/>
          <w:kern w:val="0"/>
          <w:sz w:val="24"/>
          <w:lang w:bidi="ar"/>
        </w:rPr>
        <w:t>包装</w:t>
      </w:r>
      <w:r>
        <w:rPr>
          <w:rFonts w:ascii="Times New Roman" w:hAnsi="Times New Roman" w:cs="Times New Roman" w:hint="eastAsia"/>
          <w:b/>
          <w:bCs/>
          <w:kern w:val="0"/>
          <w:sz w:val="24"/>
          <w:lang w:bidi="ar"/>
        </w:rPr>
        <w:t>与</w:t>
      </w:r>
      <w:r>
        <w:rPr>
          <w:rFonts w:ascii="Times New Roman" w:hAnsi="Times New Roman" w:cs="Times New Roman"/>
          <w:b/>
          <w:bCs/>
          <w:kern w:val="0"/>
          <w:sz w:val="24"/>
          <w:lang w:bidi="ar"/>
        </w:rPr>
        <w:t>标识</w:t>
      </w:r>
    </w:p>
    <w:p w:rsidR="00841407" w:rsidRDefault="00D93060">
      <w:pPr>
        <w:spacing w:line="360" w:lineRule="auto"/>
        <w:ind w:firstLineChars="200" w:firstLine="480"/>
        <w:rPr>
          <w:rFonts w:ascii="Times New Roman" w:hAnsi="Times New Roman" w:cs="Times New Roman"/>
          <w:kern w:val="0"/>
          <w:sz w:val="24"/>
          <w:lang w:bidi="ar"/>
        </w:rPr>
      </w:pPr>
      <w:r>
        <w:rPr>
          <w:rFonts w:ascii="Times New Roman" w:hAnsi="Times New Roman" w:cs="Times New Roman"/>
          <w:kern w:val="0"/>
          <w:sz w:val="24"/>
          <w:lang w:bidi="ar"/>
        </w:rPr>
        <w:t>本</w:t>
      </w:r>
      <w:r>
        <w:rPr>
          <w:rFonts w:ascii="Times New Roman" w:hAnsi="Times New Roman" w:cs="Times New Roman" w:hint="eastAsia"/>
          <w:kern w:val="0"/>
          <w:sz w:val="24"/>
          <w:lang w:bidi="ar"/>
        </w:rPr>
        <w:t>条款</w:t>
      </w:r>
      <w:r>
        <w:rPr>
          <w:rFonts w:ascii="Times New Roman" w:hAnsi="Times New Roman" w:cs="Times New Roman"/>
          <w:kern w:val="0"/>
          <w:sz w:val="24"/>
          <w:lang w:bidi="ar"/>
        </w:rPr>
        <w:t>主要对</w:t>
      </w:r>
      <w:r>
        <w:rPr>
          <w:rFonts w:ascii="Times New Roman" w:hAnsi="Times New Roman" w:cs="Times New Roman" w:hint="eastAsia"/>
          <w:kern w:val="0"/>
          <w:sz w:val="24"/>
          <w:lang w:bidi="ar"/>
        </w:rPr>
        <w:t>番荔枝</w:t>
      </w:r>
      <w:r>
        <w:rPr>
          <w:rFonts w:ascii="Times New Roman" w:hAnsi="Times New Roman" w:cs="Times New Roman"/>
          <w:kern w:val="0"/>
          <w:sz w:val="24"/>
          <w:lang w:bidi="ar"/>
        </w:rPr>
        <w:t>生产过程中包装的材料、包装箱规格、包装前后处理、标志和标识的使用等内容进行了详细规定，参照《</w:t>
      </w:r>
      <w:r>
        <w:rPr>
          <w:rFonts w:ascii="Times New Roman" w:hAnsi="Times New Roman" w:cs="Times New Roman"/>
          <w:kern w:val="0"/>
          <w:sz w:val="24"/>
          <w:lang w:bidi="ar"/>
        </w:rPr>
        <w:t xml:space="preserve">GB 4806.7  </w:t>
      </w:r>
      <w:r>
        <w:rPr>
          <w:rFonts w:ascii="Times New Roman" w:hAnsi="Times New Roman" w:cs="Times New Roman"/>
          <w:kern w:val="0"/>
          <w:sz w:val="24"/>
          <w:lang w:bidi="ar"/>
        </w:rPr>
        <w:t>食品安全国家标准</w:t>
      </w:r>
      <w:r>
        <w:rPr>
          <w:rFonts w:ascii="Times New Roman" w:hAnsi="Times New Roman" w:cs="Times New Roman"/>
          <w:kern w:val="0"/>
          <w:sz w:val="24"/>
          <w:lang w:bidi="ar"/>
        </w:rPr>
        <w:t xml:space="preserve"> </w:t>
      </w:r>
      <w:r>
        <w:rPr>
          <w:rFonts w:ascii="Times New Roman" w:hAnsi="Times New Roman" w:cs="Times New Roman"/>
          <w:kern w:val="0"/>
          <w:sz w:val="24"/>
          <w:lang w:bidi="ar"/>
        </w:rPr>
        <w:t>食品接触用塑料材料及制品》</w:t>
      </w:r>
      <w:r>
        <w:rPr>
          <w:rFonts w:ascii="Times New Roman" w:hAnsi="Times New Roman" w:cs="Times New Roman" w:hint="eastAsia"/>
          <w:kern w:val="0"/>
          <w:sz w:val="24"/>
          <w:lang w:bidi="ar"/>
        </w:rPr>
        <w:t>、</w:t>
      </w:r>
      <w:r>
        <w:rPr>
          <w:rFonts w:ascii="Times New Roman" w:hAnsi="Times New Roman" w:cs="Times New Roman"/>
          <w:kern w:val="0"/>
          <w:sz w:val="24"/>
          <w:lang w:bidi="ar"/>
        </w:rPr>
        <w:t>《</w:t>
      </w:r>
      <w:r>
        <w:rPr>
          <w:rFonts w:ascii="Times New Roman" w:hAnsi="Times New Roman" w:cs="Times New Roman"/>
          <w:kern w:val="0"/>
          <w:sz w:val="24"/>
          <w:lang w:bidi="ar"/>
        </w:rPr>
        <w:t xml:space="preserve">GB/T 5737 </w:t>
      </w:r>
      <w:r>
        <w:rPr>
          <w:rFonts w:ascii="Times New Roman" w:hAnsi="Times New Roman" w:cs="Times New Roman"/>
          <w:kern w:val="0"/>
          <w:sz w:val="24"/>
          <w:lang w:bidi="ar"/>
        </w:rPr>
        <w:t>食品塑料周转箱》</w:t>
      </w:r>
      <w:r>
        <w:rPr>
          <w:rFonts w:ascii="Times New Roman" w:hAnsi="Times New Roman" w:cs="Times New Roman" w:hint="eastAsia"/>
          <w:kern w:val="0"/>
          <w:sz w:val="24"/>
          <w:lang w:bidi="ar"/>
        </w:rPr>
        <w:t>、</w:t>
      </w:r>
      <w:r>
        <w:rPr>
          <w:rFonts w:ascii="Times New Roman" w:hAnsi="Times New Roman" w:cs="Times New Roman"/>
          <w:kern w:val="0"/>
          <w:sz w:val="24"/>
          <w:lang w:bidi="ar"/>
        </w:rPr>
        <w:t>《</w:t>
      </w:r>
      <w:r>
        <w:rPr>
          <w:rFonts w:ascii="Times New Roman" w:hAnsi="Times New Roman" w:cs="Times New Roman"/>
          <w:kern w:val="0"/>
          <w:sz w:val="24"/>
          <w:lang w:bidi="ar"/>
        </w:rPr>
        <w:t xml:space="preserve">GB/T 6543 </w:t>
      </w:r>
      <w:r>
        <w:rPr>
          <w:rFonts w:ascii="Times New Roman" w:hAnsi="Times New Roman" w:cs="Times New Roman"/>
          <w:kern w:val="0"/>
          <w:sz w:val="24"/>
          <w:lang w:bidi="ar"/>
        </w:rPr>
        <w:t>运输包装用单瓦楞纸箱和双瓦楞纸箱》</w:t>
      </w:r>
      <w:r>
        <w:rPr>
          <w:rFonts w:ascii="Times New Roman" w:hAnsi="Times New Roman" w:cs="Times New Roman" w:hint="eastAsia"/>
          <w:kern w:val="0"/>
          <w:sz w:val="24"/>
          <w:lang w:bidi="ar"/>
        </w:rPr>
        <w:t>、</w:t>
      </w:r>
      <w:r>
        <w:rPr>
          <w:rFonts w:ascii="Times New Roman" w:hAnsi="Times New Roman" w:cs="Times New Roman"/>
          <w:kern w:val="0"/>
          <w:sz w:val="24"/>
          <w:lang w:bidi="ar"/>
        </w:rPr>
        <w:t>《</w:t>
      </w:r>
      <w:r>
        <w:rPr>
          <w:rFonts w:ascii="Times New Roman" w:hAnsi="Times New Roman" w:cs="Times New Roman"/>
          <w:kern w:val="0"/>
          <w:sz w:val="24"/>
          <w:lang w:bidi="ar"/>
        </w:rPr>
        <w:t xml:space="preserve">NY/T 1778 </w:t>
      </w:r>
      <w:r>
        <w:rPr>
          <w:rFonts w:ascii="Times New Roman" w:hAnsi="Times New Roman" w:cs="Times New Roman"/>
          <w:kern w:val="0"/>
          <w:sz w:val="24"/>
          <w:lang w:bidi="ar"/>
        </w:rPr>
        <w:t>新鲜水果包装标识</w:t>
      </w:r>
      <w:r>
        <w:rPr>
          <w:rFonts w:ascii="Times New Roman" w:hAnsi="Times New Roman" w:cs="Times New Roman"/>
          <w:kern w:val="0"/>
          <w:sz w:val="24"/>
          <w:lang w:bidi="ar"/>
        </w:rPr>
        <w:t xml:space="preserve"> </w:t>
      </w:r>
      <w:r>
        <w:rPr>
          <w:rFonts w:ascii="Times New Roman" w:hAnsi="Times New Roman" w:cs="Times New Roman"/>
          <w:kern w:val="0"/>
          <w:sz w:val="24"/>
          <w:lang w:bidi="ar"/>
        </w:rPr>
        <w:t>通则》等标准。</w:t>
      </w:r>
    </w:p>
    <w:p w:rsidR="00841407" w:rsidRDefault="00D93060">
      <w:pPr>
        <w:pStyle w:val="aa"/>
        <w:spacing w:line="360" w:lineRule="auto"/>
        <w:ind w:leftChars="0" w:left="0" w:rightChars="50" w:right="105" w:firstLineChars="100" w:firstLine="241"/>
        <w:rPr>
          <w:rFonts w:ascii="Times New Roman" w:hAnsi="Times New Roman" w:cs="Times New Roman"/>
          <w:b/>
          <w:bCs/>
          <w:kern w:val="0"/>
          <w:sz w:val="24"/>
          <w:lang w:bidi="ar"/>
        </w:rPr>
      </w:pPr>
      <w:r>
        <w:rPr>
          <w:rFonts w:ascii="Times New Roman" w:hAnsi="Times New Roman" w:cs="Times New Roman" w:hint="eastAsia"/>
          <w:b/>
          <w:bCs/>
          <w:kern w:val="0"/>
          <w:sz w:val="24"/>
          <w:lang w:bidi="ar"/>
        </w:rPr>
        <w:t>（</w:t>
      </w:r>
      <w:r>
        <w:rPr>
          <w:rFonts w:ascii="Times New Roman" w:hAnsi="Times New Roman" w:cs="Times New Roman" w:hint="eastAsia"/>
          <w:b/>
          <w:bCs/>
          <w:kern w:val="0"/>
          <w:sz w:val="24"/>
          <w:lang w:bidi="ar"/>
        </w:rPr>
        <w:t>1</w:t>
      </w:r>
      <w:r>
        <w:rPr>
          <w:rFonts w:ascii="Times New Roman" w:hAnsi="Times New Roman" w:cs="Times New Roman"/>
          <w:b/>
          <w:bCs/>
          <w:kern w:val="0"/>
          <w:sz w:val="24"/>
          <w:lang w:bidi="ar"/>
        </w:rPr>
        <w:t>1</w:t>
      </w:r>
      <w:r>
        <w:rPr>
          <w:rFonts w:ascii="Times New Roman" w:hAnsi="Times New Roman" w:cs="Times New Roman" w:hint="eastAsia"/>
          <w:b/>
          <w:bCs/>
          <w:kern w:val="0"/>
          <w:sz w:val="24"/>
          <w:lang w:bidi="ar"/>
        </w:rPr>
        <w:t>）</w:t>
      </w:r>
      <w:r>
        <w:rPr>
          <w:rFonts w:ascii="Times New Roman" w:hAnsi="Times New Roman" w:cs="Times New Roman"/>
          <w:b/>
          <w:bCs/>
          <w:kern w:val="0"/>
          <w:sz w:val="24"/>
          <w:lang w:bidi="ar"/>
        </w:rPr>
        <w:t>贮藏运输</w:t>
      </w:r>
    </w:p>
    <w:p w:rsidR="00841407" w:rsidRDefault="00D93060">
      <w:pPr>
        <w:spacing w:line="360" w:lineRule="auto"/>
        <w:ind w:firstLineChars="200" w:firstLine="480"/>
        <w:rPr>
          <w:rFonts w:ascii="Times New Roman" w:hAnsi="Times New Roman" w:cs="Times New Roman"/>
          <w:kern w:val="0"/>
          <w:sz w:val="24"/>
          <w:lang w:bidi="ar"/>
        </w:rPr>
      </w:pPr>
      <w:r>
        <w:rPr>
          <w:rFonts w:ascii="Times New Roman" w:hAnsi="Times New Roman" w:cs="Times New Roman"/>
          <w:kern w:val="0"/>
          <w:sz w:val="24"/>
          <w:lang w:bidi="ar"/>
        </w:rPr>
        <w:t>本</w:t>
      </w:r>
      <w:r>
        <w:rPr>
          <w:rFonts w:ascii="Times New Roman" w:hAnsi="Times New Roman" w:cs="Times New Roman" w:hint="eastAsia"/>
          <w:kern w:val="0"/>
          <w:sz w:val="24"/>
          <w:lang w:bidi="ar"/>
        </w:rPr>
        <w:t>条款</w:t>
      </w:r>
      <w:r>
        <w:rPr>
          <w:rFonts w:ascii="Times New Roman" w:hAnsi="Times New Roman" w:cs="Times New Roman"/>
          <w:kern w:val="0"/>
          <w:sz w:val="24"/>
          <w:lang w:bidi="ar"/>
        </w:rPr>
        <w:t>基于多年观测、试验以及生产实践，对</w:t>
      </w:r>
      <w:r>
        <w:rPr>
          <w:rFonts w:ascii="Times New Roman" w:hAnsi="Times New Roman" w:cs="Times New Roman" w:hint="eastAsia"/>
          <w:kern w:val="0"/>
          <w:sz w:val="24"/>
          <w:lang w:bidi="ar"/>
        </w:rPr>
        <w:t>番荔枝</w:t>
      </w:r>
      <w:r>
        <w:rPr>
          <w:rFonts w:ascii="Times New Roman" w:hAnsi="Times New Roman" w:cs="Times New Roman"/>
          <w:kern w:val="0"/>
          <w:sz w:val="24"/>
          <w:lang w:bidi="ar"/>
        </w:rPr>
        <w:t>生产过程中贮藏、运输等操作进行了详细的规定。重点规范了</w:t>
      </w:r>
      <w:r>
        <w:rPr>
          <w:rFonts w:ascii="Times New Roman" w:hAnsi="Times New Roman" w:cs="Times New Roman" w:hint="eastAsia"/>
          <w:kern w:val="0"/>
          <w:sz w:val="24"/>
          <w:lang w:bidi="ar"/>
        </w:rPr>
        <w:t>番荔枝</w:t>
      </w:r>
      <w:r>
        <w:rPr>
          <w:rFonts w:ascii="Times New Roman" w:hAnsi="Times New Roman" w:cs="Times New Roman"/>
          <w:kern w:val="0"/>
          <w:sz w:val="24"/>
          <w:lang w:bidi="ar"/>
        </w:rPr>
        <w:t>贮藏运输的相关细节与要求</w:t>
      </w:r>
      <w:r>
        <w:rPr>
          <w:rFonts w:ascii="Times New Roman" w:hAnsi="Times New Roman" w:cs="Times New Roman" w:hint="eastAsia"/>
          <w:kern w:val="0"/>
          <w:sz w:val="24"/>
          <w:lang w:bidi="ar"/>
        </w:rPr>
        <w:t>，要求在阴凉处或低温包装库中完成分级和包装。低温贮藏应于</w:t>
      </w:r>
      <w:r>
        <w:rPr>
          <w:rFonts w:ascii="Times New Roman" w:hAnsi="Times New Roman" w:cs="Times New Roman" w:hint="eastAsia"/>
          <w:kern w:val="0"/>
          <w:sz w:val="24"/>
          <w:lang w:bidi="ar"/>
        </w:rPr>
        <w:t>6h</w:t>
      </w:r>
      <w:r>
        <w:rPr>
          <w:rFonts w:ascii="Times New Roman" w:hAnsi="Times New Roman" w:cs="Times New Roman" w:hint="eastAsia"/>
          <w:kern w:val="0"/>
          <w:sz w:val="24"/>
          <w:lang w:bidi="ar"/>
        </w:rPr>
        <w:t>内在恒温冷库或预冷库迅速预冷至贮藏温度。最适宜贮藏温度</w:t>
      </w:r>
      <w:r>
        <w:rPr>
          <w:rFonts w:ascii="Times New Roman" w:hAnsi="Times New Roman" w:cs="Times New Roman" w:hint="eastAsia"/>
          <w:kern w:val="0"/>
          <w:sz w:val="24"/>
          <w:lang w:bidi="ar"/>
        </w:rPr>
        <w:t>12</w:t>
      </w:r>
      <w:r>
        <w:rPr>
          <w:rFonts w:ascii="Times New Roman" w:hAnsi="Times New Roman" w:cs="Times New Roman" w:hint="eastAsia"/>
          <w:kern w:val="0"/>
          <w:sz w:val="24"/>
          <w:lang w:bidi="ar"/>
        </w:rPr>
        <w:t>℃～</w:t>
      </w:r>
      <w:r>
        <w:rPr>
          <w:rFonts w:ascii="Times New Roman" w:hAnsi="Times New Roman" w:cs="Times New Roman" w:hint="eastAsia"/>
          <w:kern w:val="0"/>
          <w:sz w:val="24"/>
          <w:lang w:bidi="ar"/>
        </w:rPr>
        <w:t>16</w:t>
      </w:r>
      <w:r>
        <w:rPr>
          <w:rFonts w:ascii="Times New Roman" w:hAnsi="Times New Roman" w:cs="Times New Roman" w:hint="eastAsia"/>
          <w:kern w:val="0"/>
          <w:sz w:val="24"/>
          <w:lang w:bidi="ar"/>
        </w:rPr>
        <w:t>℃，相对湿度</w:t>
      </w:r>
      <w:r>
        <w:rPr>
          <w:rFonts w:ascii="Times New Roman" w:hAnsi="Times New Roman" w:cs="Times New Roman" w:hint="eastAsia"/>
          <w:kern w:val="0"/>
          <w:sz w:val="24"/>
          <w:lang w:bidi="ar"/>
        </w:rPr>
        <w:t>85%</w:t>
      </w:r>
      <w:r>
        <w:rPr>
          <w:rFonts w:ascii="Times New Roman" w:hAnsi="Times New Roman" w:cs="Times New Roman" w:hint="eastAsia"/>
          <w:kern w:val="0"/>
          <w:sz w:val="24"/>
          <w:lang w:bidi="ar"/>
        </w:rPr>
        <w:t>～</w:t>
      </w:r>
      <w:r>
        <w:rPr>
          <w:rFonts w:ascii="Times New Roman" w:hAnsi="Times New Roman" w:cs="Times New Roman" w:hint="eastAsia"/>
          <w:kern w:val="0"/>
          <w:sz w:val="24"/>
          <w:lang w:bidi="ar"/>
        </w:rPr>
        <w:t>95%</w:t>
      </w:r>
      <w:r>
        <w:rPr>
          <w:rFonts w:ascii="Times New Roman" w:hAnsi="Times New Roman" w:cs="Times New Roman" w:hint="eastAsia"/>
          <w:kern w:val="0"/>
          <w:sz w:val="24"/>
          <w:lang w:bidi="ar"/>
        </w:rPr>
        <w:t>，根据不同包装容器合理安排货位，其堆码形式和高度、</w:t>
      </w:r>
      <w:proofErr w:type="gramStart"/>
      <w:r>
        <w:rPr>
          <w:rFonts w:ascii="Times New Roman" w:hAnsi="Times New Roman" w:cs="Times New Roman" w:hint="eastAsia"/>
          <w:kern w:val="0"/>
          <w:sz w:val="24"/>
          <w:lang w:bidi="ar"/>
        </w:rPr>
        <w:t>垫木和</w:t>
      </w:r>
      <w:proofErr w:type="gramEnd"/>
      <w:r>
        <w:rPr>
          <w:rFonts w:ascii="Times New Roman" w:hAnsi="Times New Roman" w:cs="Times New Roman" w:hint="eastAsia"/>
          <w:kern w:val="0"/>
          <w:sz w:val="24"/>
          <w:lang w:bidi="ar"/>
        </w:rPr>
        <w:t>货垛排列方式、走向及间隔应与库内空气环流方向一致，每天通风换气一次，低温贮藏期</w:t>
      </w:r>
      <w:r>
        <w:rPr>
          <w:rFonts w:ascii="Times New Roman" w:hAnsi="Times New Roman" w:cs="Times New Roman" w:hint="eastAsia"/>
          <w:kern w:val="0"/>
          <w:sz w:val="24"/>
          <w:lang w:bidi="ar"/>
        </w:rPr>
        <w:t>10 d</w:t>
      </w:r>
      <w:r>
        <w:rPr>
          <w:rFonts w:ascii="Times New Roman" w:hAnsi="Times New Roman" w:cs="Times New Roman" w:hint="eastAsia"/>
          <w:kern w:val="0"/>
          <w:sz w:val="24"/>
          <w:lang w:bidi="ar"/>
        </w:rPr>
        <w:t>～</w:t>
      </w:r>
      <w:r>
        <w:rPr>
          <w:rFonts w:ascii="Times New Roman" w:hAnsi="Times New Roman" w:cs="Times New Roman" w:hint="eastAsia"/>
          <w:kern w:val="0"/>
          <w:sz w:val="24"/>
          <w:lang w:bidi="ar"/>
        </w:rPr>
        <w:t>14 d</w:t>
      </w:r>
      <w:r>
        <w:rPr>
          <w:rFonts w:ascii="Times New Roman" w:hAnsi="Times New Roman" w:cs="Times New Roman" w:hint="eastAsia"/>
          <w:kern w:val="0"/>
          <w:sz w:val="24"/>
          <w:lang w:bidi="ar"/>
        </w:rPr>
        <w:t>；常温贮藏期为</w:t>
      </w:r>
      <w:r>
        <w:rPr>
          <w:rFonts w:ascii="Times New Roman" w:hAnsi="Times New Roman" w:cs="Times New Roman" w:hint="eastAsia"/>
          <w:kern w:val="0"/>
          <w:sz w:val="24"/>
          <w:lang w:bidi="ar"/>
        </w:rPr>
        <w:t>3d</w:t>
      </w:r>
      <w:r>
        <w:rPr>
          <w:rFonts w:ascii="Times New Roman" w:hAnsi="Times New Roman" w:cs="Times New Roman" w:hint="eastAsia"/>
          <w:kern w:val="0"/>
          <w:sz w:val="24"/>
          <w:lang w:bidi="ar"/>
        </w:rPr>
        <w:t>～</w:t>
      </w:r>
      <w:r>
        <w:rPr>
          <w:rFonts w:ascii="Times New Roman" w:hAnsi="Times New Roman" w:cs="Times New Roman" w:hint="eastAsia"/>
          <w:kern w:val="0"/>
          <w:sz w:val="24"/>
          <w:lang w:bidi="ar"/>
        </w:rPr>
        <w:t>5 d</w:t>
      </w:r>
      <w:r>
        <w:rPr>
          <w:rFonts w:ascii="Times New Roman" w:hAnsi="Times New Roman" w:cs="Times New Roman" w:hint="eastAsia"/>
          <w:kern w:val="0"/>
          <w:sz w:val="24"/>
          <w:lang w:bidi="ar"/>
        </w:rPr>
        <w:t>。好果率</w:t>
      </w:r>
      <w:r>
        <w:rPr>
          <w:rFonts w:ascii="Times New Roman" w:hAnsi="Times New Roman" w:cs="Times New Roman" w:hint="eastAsia"/>
          <w:kern w:val="0"/>
          <w:sz w:val="24"/>
          <w:lang w:bidi="ar"/>
        </w:rPr>
        <w:t>95%</w:t>
      </w:r>
      <w:r>
        <w:rPr>
          <w:rFonts w:ascii="Times New Roman" w:hAnsi="Times New Roman" w:cs="Times New Roman" w:hint="eastAsia"/>
          <w:kern w:val="0"/>
          <w:sz w:val="24"/>
          <w:lang w:bidi="ar"/>
        </w:rPr>
        <w:t>以上，贮藏后应保持果实的外观和风味正常。</w:t>
      </w:r>
    </w:p>
    <w:p w:rsidR="00841407" w:rsidRDefault="00D93060">
      <w:pPr>
        <w:pStyle w:val="aa"/>
        <w:spacing w:line="360" w:lineRule="auto"/>
        <w:ind w:leftChars="0" w:left="0" w:rightChars="50" w:right="105" w:firstLineChars="100" w:firstLine="241"/>
        <w:rPr>
          <w:rFonts w:ascii="Times New Roman" w:hAnsi="Times New Roman" w:cs="Times New Roman"/>
          <w:b/>
          <w:bCs/>
          <w:kern w:val="0"/>
          <w:sz w:val="24"/>
          <w:lang w:bidi="ar"/>
        </w:rPr>
      </w:pPr>
      <w:r>
        <w:rPr>
          <w:rFonts w:ascii="Times New Roman" w:hAnsi="Times New Roman" w:cs="Times New Roman" w:hint="eastAsia"/>
          <w:b/>
          <w:bCs/>
          <w:kern w:val="0"/>
          <w:sz w:val="24"/>
          <w:lang w:bidi="ar"/>
        </w:rPr>
        <w:t>（</w:t>
      </w:r>
      <w:r>
        <w:rPr>
          <w:rFonts w:ascii="Times New Roman" w:hAnsi="Times New Roman" w:cs="Times New Roman" w:hint="eastAsia"/>
          <w:b/>
          <w:bCs/>
          <w:kern w:val="0"/>
          <w:sz w:val="24"/>
          <w:lang w:bidi="ar"/>
        </w:rPr>
        <w:t>12</w:t>
      </w:r>
      <w:r>
        <w:rPr>
          <w:rFonts w:ascii="Times New Roman" w:hAnsi="Times New Roman" w:cs="Times New Roman" w:hint="eastAsia"/>
          <w:b/>
          <w:bCs/>
          <w:kern w:val="0"/>
          <w:sz w:val="24"/>
          <w:lang w:bidi="ar"/>
        </w:rPr>
        <w:t>）生产档案</w:t>
      </w:r>
    </w:p>
    <w:p w:rsidR="00841407" w:rsidRDefault="00D93060">
      <w:pPr>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参照</w:t>
      </w:r>
      <w:r>
        <w:rPr>
          <w:rFonts w:ascii="Times New Roman" w:hAnsi="Times New Roman" w:cs="Times New Roman" w:hint="eastAsia"/>
          <w:kern w:val="0"/>
          <w:sz w:val="24"/>
          <w:lang w:bidi="ar"/>
        </w:rPr>
        <w:t>GB/T 42478</w:t>
      </w:r>
      <w:r>
        <w:rPr>
          <w:rFonts w:ascii="Times New Roman" w:hAnsi="Times New Roman" w:cs="Times New Roman" w:hint="eastAsia"/>
          <w:kern w:val="0"/>
          <w:sz w:val="24"/>
          <w:lang w:bidi="ar"/>
        </w:rPr>
        <w:t>的规定制定本标准的生产档案管理内容，要求详细记录包</w:t>
      </w:r>
      <w:r>
        <w:rPr>
          <w:rFonts w:ascii="Times New Roman" w:hAnsi="Times New Roman" w:cs="Times New Roman" w:hint="eastAsia"/>
          <w:kern w:val="0"/>
          <w:sz w:val="24"/>
          <w:lang w:bidi="ar"/>
        </w:rPr>
        <w:lastRenderedPageBreak/>
        <w:t>括种苗、建园、田间管理、物候期记录、关键气象因子记录、投入品管理（采购来源和数量、商标名、有效成分、登记证号、使用地点、防治对象、施用浓度、施用方法、施用时间、操作员和技术负责人等）、果实采收、销售等具体内容，生产档案保存</w:t>
      </w:r>
      <w:r>
        <w:rPr>
          <w:rFonts w:ascii="Times New Roman" w:hAnsi="Times New Roman" w:cs="Times New Roman" w:hint="eastAsia"/>
          <w:kern w:val="0"/>
          <w:sz w:val="24"/>
          <w:lang w:bidi="ar"/>
        </w:rPr>
        <w:t>2</w:t>
      </w:r>
      <w:r>
        <w:rPr>
          <w:rFonts w:ascii="Times New Roman" w:hAnsi="Times New Roman" w:cs="Times New Roman" w:hint="eastAsia"/>
          <w:kern w:val="0"/>
          <w:sz w:val="24"/>
          <w:lang w:bidi="ar"/>
        </w:rPr>
        <w:t>年以上。</w:t>
      </w:r>
    </w:p>
    <w:p w:rsidR="00841407" w:rsidRDefault="00D93060">
      <w:pPr>
        <w:pStyle w:val="aa"/>
        <w:spacing w:line="360" w:lineRule="auto"/>
        <w:ind w:leftChars="0" w:left="0" w:rightChars="50" w:right="105" w:firstLineChars="100" w:firstLine="241"/>
        <w:rPr>
          <w:rFonts w:ascii="Times New Roman" w:hAnsi="Times New Roman" w:cs="Times New Roman"/>
          <w:b/>
          <w:bCs/>
          <w:kern w:val="0"/>
          <w:sz w:val="24"/>
          <w:lang w:bidi="ar"/>
        </w:rPr>
      </w:pPr>
      <w:r>
        <w:rPr>
          <w:rFonts w:ascii="Times New Roman" w:hAnsi="Times New Roman" w:cs="Times New Roman" w:hint="eastAsia"/>
          <w:b/>
          <w:bCs/>
          <w:kern w:val="0"/>
          <w:sz w:val="24"/>
          <w:lang w:bidi="ar"/>
        </w:rPr>
        <w:t>（</w:t>
      </w:r>
      <w:r>
        <w:rPr>
          <w:rFonts w:ascii="Times New Roman" w:hAnsi="Times New Roman" w:cs="Times New Roman" w:hint="eastAsia"/>
          <w:b/>
          <w:bCs/>
          <w:kern w:val="0"/>
          <w:sz w:val="24"/>
          <w:lang w:bidi="ar"/>
        </w:rPr>
        <w:t>13</w:t>
      </w:r>
      <w:r>
        <w:rPr>
          <w:rFonts w:ascii="Times New Roman" w:hAnsi="Times New Roman" w:cs="Times New Roman" w:hint="eastAsia"/>
          <w:b/>
          <w:bCs/>
          <w:kern w:val="0"/>
          <w:sz w:val="24"/>
          <w:lang w:bidi="ar"/>
        </w:rPr>
        <w:t>）产品检测与准出管理</w:t>
      </w:r>
    </w:p>
    <w:p w:rsidR="00841407" w:rsidRDefault="00D93060">
      <w:pPr>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根据加强番荔枝产品安全和相关管理规定，本标准对安全监测、精准检测、承诺达标合格证和果品销售等内容提出要求。通过抽样检测重点监测采收期是否存在常规农药残留超标的情况。在批发市场或收购集散中心、出岛码头对番荔枝进行抽样检测。根据番荔枝的检验规则和要求，对果品的感官、品质、等级、规格及卫生指标等进行精准检测。检测合格的，开具检测结果报告单；检测不合格的番荔枝，集中销毁处理。并根据番荔枝的检验规则和要求，对果品的感官、品质、等级、规格及卫生指标等进行精准检测。检测合格的，开具检测结果报告单；检测不合格的番荔枝，集中销毁处理。</w:t>
      </w:r>
    </w:p>
    <w:p w:rsidR="00841407" w:rsidRDefault="00D93060">
      <w:pPr>
        <w:pStyle w:val="aa"/>
        <w:spacing w:line="360" w:lineRule="auto"/>
        <w:ind w:leftChars="0" w:left="0" w:rightChars="50" w:right="105" w:firstLineChars="100" w:firstLine="241"/>
        <w:rPr>
          <w:rFonts w:ascii="Times New Roman" w:hAnsi="Times New Roman" w:cs="Times New Roman"/>
          <w:b/>
          <w:bCs/>
          <w:kern w:val="0"/>
          <w:sz w:val="24"/>
          <w:lang w:bidi="ar"/>
        </w:rPr>
      </w:pPr>
      <w:r>
        <w:rPr>
          <w:rFonts w:ascii="Times New Roman" w:hAnsi="Times New Roman" w:cs="Times New Roman" w:hint="eastAsia"/>
          <w:b/>
          <w:bCs/>
          <w:kern w:val="0"/>
          <w:sz w:val="24"/>
          <w:lang w:bidi="ar"/>
        </w:rPr>
        <w:t>（</w:t>
      </w:r>
      <w:r>
        <w:rPr>
          <w:rFonts w:ascii="Times New Roman" w:hAnsi="Times New Roman" w:cs="Times New Roman" w:hint="eastAsia"/>
          <w:b/>
          <w:bCs/>
          <w:kern w:val="0"/>
          <w:sz w:val="24"/>
          <w:lang w:bidi="ar"/>
        </w:rPr>
        <w:t>14</w:t>
      </w:r>
      <w:r>
        <w:rPr>
          <w:rFonts w:ascii="Times New Roman" w:hAnsi="Times New Roman" w:cs="Times New Roman" w:hint="eastAsia"/>
          <w:b/>
          <w:bCs/>
          <w:kern w:val="0"/>
          <w:sz w:val="24"/>
          <w:lang w:bidi="ar"/>
        </w:rPr>
        <w:t>）溯源管理</w:t>
      </w:r>
    </w:p>
    <w:p w:rsidR="00841407" w:rsidRDefault="00D93060">
      <w:pPr>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根据</w:t>
      </w:r>
      <w:r>
        <w:rPr>
          <w:rFonts w:ascii="Times New Roman" w:hAnsi="Times New Roman" w:cs="Times New Roman"/>
          <w:kern w:val="0"/>
          <w:sz w:val="24"/>
          <w:lang w:bidi="ar"/>
        </w:rPr>
        <w:t>实现</w:t>
      </w:r>
      <w:r>
        <w:rPr>
          <w:rFonts w:ascii="Times New Roman" w:hAnsi="Times New Roman" w:cs="Times New Roman" w:hint="eastAsia"/>
          <w:kern w:val="0"/>
          <w:sz w:val="24"/>
          <w:lang w:bidi="ar"/>
        </w:rPr>
        <w:t>番荔枝</w:t>
      </w:r>
      <w:r>
        <w:rPr>
          <w:rFonts w:ascii="Times New Roman" w:hAnsi="Times New Roman" w:cs="Times New Roman"/>
          <w:kern w:val="0"/>
          <w:sz w:val="24"/>
          <w:lang w:bidi="ar"/>
        </w:rPr>
        <w:t>产品可追溯、高品质、高效益、品牌化的基本要求</w:t>
      </w:r>
      <w:r>
        <w:rPr>
          <w:rFonts w:ascii="Times New Roman" w:hAnsi="Times New Roman" w:cs="Times New Roman" w:hint="eastAsia"/>
          <w:kern w:val="0"/>
          <w:sz w:val="24"/>
          <w:lang w:bidi="ar"/>
        </w:rPr>
        <w:t>，制定溯源内容。</w:t>
      </w:r>
      <w:r>
        <w:rPr>
          <w:rFonts w:ascii="Times New Roman" w:hAnsi="Times New Roman" w:cs="Times New Roman"/>
          <w:kern w:val="0"/>
          <w:sz w:val="24"/>
          <w:lang w:bidi="ar"/>
        </w:rPr>
        <w:t>本标准对</w:t>
      </w:r>
      <w:r>
        <w:rPr>
          <w:rFonts w:ascii="Times New Roman" w:hAnsi="Times New Roman" w:cs="Times New Roman" w:hint="eastAsia"/>
          <w:kern w:val="0"/>
          <w:sz w:val="24"/>
          <w:lang w:bidi="ar"/>
        </w:rPr>
        <w:t>番荔枝</w:t>
      </w:r>
      <w:r>
        <w:rPr>
          <w:rFonts w:ascii="Times New Roman" w:hAnsi="Times New Roman" w:cs="Times New Roman"/>
          <w:kern w:val="0"/>
          <w:sz w:val="24"/>
          <w:lang w:bidi="ar"/>
        </w:rPr>
        <w:t>产品</w:t>
      </w:r>
      <w:r>
        <w:rPr>
          <w:rFonts w:ascii="Times New Roman" w:hAnsi="Times New Roman" w:cs="Times New Roman" w:hint="eastAsia"/>
          <w:kern w:val="0"/>
          <w:sz w:val="24"/>
          <w:lang w:bidi="ar"/>
        </w:rPr>
        <w:t>的溯源目标与</w:t>
      </w:r>
      <w:r>
        <w:rPr>
          <w:rFonts w:ascii="Times New Roman" w:hAnsi="Times New Roman" w:cs="Times New Roman"/>
          <w:kern w:val="0"/>
          <w:sz w:val="24"/>
          <w:lang w:bidi="ar"/>
        </w:rPr>
        <w:t>要求、</w:t>
      </w:r>
      <w:r>
        <w:rPr>
          <w:rFonts w:ascii="Times New Roman" w:hAnsi="Times New Roman" w:cs="Times New Roman" w:hint="eastAsia"/>
          <w:kern w:val="0"/>
          <w:sz w:val="24"/>
          <w:lang w:bidi="ar"/>
        </w:rPr>
        <w:t>追溯标识、溯源</w:t>
      </w:r>
      <w:r>
        <w:rPr>
          <w:rFonts w:ascii="Times New Roman" w:hAnsi="Times New Roman" w:cs="Times New Roman"/>
          <w:kern w:val="0"/>
          <w:sz w:val="24"/>
          <w:lang w:bidi="ar"/>
        </w:rPr>
        <w:t>编码</w:t>
      </w:r>
      <w:r>
        <w:rPr>
          <w:rFonts w:ascii="Times New Roman" w:hAnsi="Times New Roman" w:cs="Times New Roman" w:hint="eastAsia"/>
          <w:kern w:val="0"/>
          <w:sz w:val="24"/>
          <w:lang w:bidi="ar"/>
        </w:rPr>
        <w:t>和溯源信息平台</w:t>
      </w:r>
      <w:r>
        <w:rPr>
          <w:rFonts w:ascii="Times New Roman" w:hAnsi="Times New Roman" w:cs="Times New Roman"/>
          <w:kern w:val="0"/>
          <w:sz w:val="24"/>
          <w:lang w:bidi="ar"/>
        </w:rPr>
        <w:t>等内容进行了详细规定。</w:t>
      </w:r>
    </w:p>
    <w:p w:rsidR="00841407" w:rsidRDefault="00D93060">
      <w:pPr>
        <w:pStyle w:val="aa"/>
        <w:spacing w:line="360" w:lineRule="auto"/>
        <w:ind w:leftChars="0" w:left="0" w:rightChars="50" w:right="105" w:firstLineChars="100" w:firstLine="241"/>
        <w:rPr>
          <w:rFonts w:ascii="Times New Roman" w:hAnsi="Times New Roman" w:cs="Times New Roman"/>
          <w:b/>
          <w:bCs/>
          <w:kern w:val="0"/>
          <w:sz w:val="24"/>
          <w:lang w:bidi="ar"/>
        </w:rPr>
      </w:pPr>
      <w:r>
        <w:rPr>
          <w:rFonts w:ascii="Times New Roman" w:hAnsi="Times New Roman" w:cs="Times New Roman" w:hint="eastAsia"/>
          <w:b/>
          <w:bCs/>
          <w:kern w:val="0"/>
          <w:sz w:val="24"/>
          <w:lang w:bidi="ar"/>
        </w:rPr>
        <w:t>（</w:t>
      </w:r>
      <w:r>
        <w:rPr>
          <w:rFonts w:ascii="Times New Roman" w:hAnsi="Times New Roman" w:cs="Times New Roman" w:hint="eastAsia"/>
          <w:b/>
          <w:bCs/>
          <w:kern w:val="0"/>
          <w:sz w:val="24"/>
          <w:lang w:bidi="ar"/>
        </w:rPr>
        <w:t>15</w:t>
      </w:r>
      <w:r>
        <w:rPr>
          <w:rFonts w:ascii="Times New Roman" w:hAnsi="Times New Roman" w:cs="Times New Roman" w:hint="eastAsia"/>
          <w:b/>
          <w:bCs/>
          <w:kern w:val="0"/>
          <w:sz w:val="24"/>
          <w:lang w:bidi="ar"/>
        </w:rPr>
        <w:t>）农业社会化服务</w:t>
      </w:r>
    </w:p>
    <w:p w:rsidR="00841407" w:rsidRDefault="00D93060">
      <w:pPr>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根据海南番荔枝全产业链实际发展需求，围绕番荔枝全产业链，创新和完善服务机制，发展集农资供应、技术集成、农机作业、仓储物流、农产品营销等服务于一体的社会化服务体系，从产中向产前、产后等环节及金融保险等配套服务延伸，不断提升社会化服务对番荔枝全产业链的覆盖率和支撑作用。</w:t>
      </w:r>
    </w:p>
    <w:p w:rsidR="00841407" w:rsidRDefault="00D93060">
      <w:pPr>
        <w:pStyle w:val="aa"/>
        <w:spacing w:line="360" w:lineRule="auto"/>
        <w:ind w:leftChars="0" w:left="0" w:rightChars="50" w:right="105" w:firstLineChars="100" w:firstLine="241"/>
        <w:rPr>
          <w:rFonts w:ascii="Times New Roman" w:hAnsi="Times New Roman" w:cs="Times New Roman"/>
          <w:b/>
          <w:bCs/>
          <w:kern w:val="0"/>
          <w:sz w:val="24"/>
          <w:lang w:bidi="ar"/>
        </w:rPr>
      </w:pPr>
      <w:r>
        <w:rPr>
          <w:rFonts w:ascii="Times New Roman" w:hAnsi="Times New Roman" w:cs="Times New Roman" w:hint="eastAsia"/>
          <w:b/>
          <w:bCs/>
          <w:kern w:val="0"/>
          <w:sz w:val="24"/>
          <w:lang w:bidi="ar"/>
        </w:rPr>
        <w:t>（</w:t>
      </w:r>
      <w:r>
        <w:rPr>
          <w:rFonts w:ascii="Times New Roman" w:hAnsi="Times New Roman" w:cs="Times New Roman" w:hint="eastAsia"/>
          <w:b/>
          <w:bCs/>
          <w:kern w:val="0"/>
          <w:sz w:val="24"/>
          <w:lang w:bidi="ar"/>
        </w:rPr>
        <w:t>16</w:t>
      </w:r>
      <w:r>
        <w:rPr>
          <w:rFonts w:ascii="Times New Roman" w:hAnsi="Times New Roman" w:cs="Times New Roman" w:hint="eastAsia"/>
          <w:b/>
          <w:bCs/>
          <w:kern w:val="0"/>
          <w:sz w:val="24"/>
          <w:lang w:bidi="ar"/>
        </w:rPr>
        <w:t>）品牌建设</w:t>
      </w:r>
    </w:p>
    <w:p w:rsidR="00841407" w:rsidRDefault="00D93060">
      <w:pPr>
        <w:spacing w:line="360" w:lineRule="auto"/>
        <w:ind w:firstLineChars="200" w:firstLine="480"/>
        <w:rPr>
          <w:rFonts w:ascii="Times New Roman" w:hAnsi="Times New Roman" w:cs="Times New Roman"/>
          <w:kern w:val="0"/>
          <w:sz w:val="24"/>
          <w:lang w:bidi="ar"/>
        </w:rPr>
      </w:pPr>
      <w:r>
        <w:rPr>
          <w:rFonts w:ascii="Times New Roman" w:hAnsi="Times New Roman" w:cs="Times New Roman" w:hint="eastAsia"/>
          <w:kern w:val="0"/>
          <w:sz w:val="24"/>
          <w:lang w:bidi="ar"/>
        </w:rPr>
        <w:t>根据</w:t>
      </w:r>
      <w:r>
        <w:rPr>
          <w:rFonts w:ascii="Times New Roman" w:hAnsi="Times New Roman" w:cs="Times New Roman" w:hint="eastAsia"/>
          <w:kern w:val="0"/>
          <w:sz w:val="24"/>
          <w:lang w:bidi="ar"/>
        </w:rPr>
        <w:t>NY/T 4169</w:t>
      </w:r>
      <w:r>
        <w:rPr>
          <w:rFonts w:ascii="Times New Roman" w:hAnsi="Times New Roman" w:cs="Times New Roman" w:hint="eastAsia"/>
          <w:kern w:val="0"/>
          <w:sz w:val="24"/>
          <w:lang w:bidi="ar"/>
        </w:rPr>
        <w:t>和</w:t>
      </w:r>
      <w:r>
        <w:rPr>
          <w:rFonts w:ascii="Times New Roman" w:hAnsi="Times New Roman" w:cs="Times New Roman" w:hint="eastAsia"/>
          <w:kern w:val="0"/>
          <w:sz w:val="24"/>
          <w:lang w:bidi="ar"/>
        </w:rPr>
        <w:t>GB/T 39906</w:t>
      </w:r>
      <w:r>
        <w:rPr>
          <w:rFonts w:ascii="Times New Roman" w:hAnsi="Times New Roman" w:cs="Times New Roman" w:hint="eastAsia"/>
          <w:kern w:val="0"/>
          <w:sz w:val="24"/>
          <w:lang w:bidi="ar"/>
        </w:rPr>
        <w:t>的规定，制定明确品牌定位与规划以及品牌管理内容，要求打造“海南鲜品”等区域公用品牌，带动一些具有核心竞争力的企业品牌和优质特色番荔枝品牌，推动番荔枝提质增效，例如“宝树释迦”等</w:t>
      </w:r>
      <w:r>
        <w:rPr>
          <w:rFonts w:ascii="Times New Roman" w:hAnsi="Times New Roman" w:cs="Times New Roman" w:hint="eastAsia"/>
          <w:kern w:val="0"/>
          <w:sz w:val="24"/>
          <w:lang w:bidi="ar"/>
        </w:rPr>
        <w:t xml:space="preserve"> </w:t>
      </w:r>
      <w:r>
        <w:rPr>
          <w:rFonts w:ascii="Times New Roman" w:hAnsi="Times New Roman" w:cs="Times New Roman" w:hint="eastAsia"/>
          <w:kern w:val="0"/>
          <w:sz w:val="24"/>
          <w:lang w:bidi="ar"/>
        </w:rPr>
        <w:t>。提升品牌核心能力，构建品牌培育体系，推动品牌保护和管理，对品牌建设进行监测、评价和改进。</w:t>
      </w:r>
    </w:p>
    <w:p w:rsidR="00841407" w:rsidRDefault="00D93060">
      <w:pPr>
        <w:spacing w:beforeLines="50" w:before="156" w:line="360" w:lineRule="auto"/>
        <w:rPr>
          <w:rFonts w:ascii="黑体" w:eastAsia="黑体" w:hAnsi="黑体"/>
          <w:b/>
          <w:sz w:val="24"/>
        </w:rPr>
      </w:pPr>
      <w:r>
        <w:rPr>
          <w:rFonts w:ascii="黑体" w:eastAsia="黑体" w:hAnsi="黑体" w:hint="eastAsia"/>
          <w:b/>
          <w:sz w:val="24"/>
        </w:rPr>
        <w:t>（五）标准中如果涉及专利，应有明确的知识产权说明</w:t>
      </w:r>
    </w:p>
    <w:p w:rsidR="00841407" w:rsidRDefault="00D93060">
      <w:pPr>
        <w:spacing w:beforeLines="50" w:before="156" w:line="360" w:lineRule="auto"/>
        <w:ind w:firstLineChars="300" w:firstLine="720"/>
        <w:rPr>
          <w:rFonts w:ascii="宋体" w:hAnsi="宋体"/>
          <w:bCs/>
          <w:sz w:val="24"/>
        </w:rPr>
      </w:pPr>
      <w:r>
        <w:rPr>
          <w:rFonts w:ascii="宋体" w:hAnsi="宋体"/>
          <w:bCs/>
          <w:sz w:val="24"/>
        </w:rPr>
        <w:lastRenderedPageBreak/>
        <w:t>无。</w:t>
      </w:r>
    </w:p>
    <w:p w:rsidR="00841407" w:rsidRDefault="00D93060">
      <w:pPr>
        <w:spacing w:beforeLines="50" w:before="156" w:line="360" w:lineRule="auto"/>
        <w:rPr>
          <w:rFonts w:ascii="黑体" w:eastAsia="黑体" w:hAnsi="黑体"/>
          <w:b/>
          <w:sz w:val="24"/>
        </w:rPr>
      </w:pPr>
      <w:r>
        <w:rPr>
          <w:rFonts w:ascii="黑体" w:eastAsia="黑体" w:hAnsi="黑体" w:hint="eastAsia"/>
          <w:b/>
          <w:sz w:val="24"/>
        </w:rPr>
        <w:t>（六）采用国际标准或国外先进标准的，说明采标程度，以及国内外同类标准水平的对比情况</w:t>
      </w:r>
    </w:p>
    <w:p w:rsidR="00841407" w:rsidRDefault="00D93060">
      <w:pPr>
        <w:pStyle w:val="af4"/>
        <w:widowControl/>
        <w:spacing w:beforeAutospacing="0" w:afterAutospacing="0" w:line="360" w:lineRule="auto"/>
        <w:ind w:firstLineChars="200" w:firstLine="480"/>
        <w:jc w:val="both"/>
        <w:rPr>
          <w:rFonts w:asciiTheme="minorEastAsia" w:hAnsiTheme="minorEastAsia" w:cstheme="minorEastAsia"/>
          <w:b/>
        </w:rPr>
      </w:pPr>
      <w:r>
        <w:rPr>
          <w:rFonts w:asciiTheme="minorEastAsia" w:hAnsiTheme="minorEastAsia" w:cstheme="minorEastAsia" w:hint="eastAsia"/>
          <w:lang w:bidi="ar"/>
        </w:rPr>
        <w:t>本标准未引用国际和国外标准，查新找到的国外标准与本标准不相关，对省内指导生产更无作用。</w:t>
      </w:r>
    </w:p>
    <w:p w:rsidR="00841407" w:rsidRDefault="00D93060">
      <w:pPr>
        <w:spacing w:beforeLines="50" w:before="156" w:line="360" w:lineRule="auto"/>
        <w:rPr>
          <w:rFonts w:ascii="黑体" w:eastAsia="黑体" w:hAnsi="黑体"/>
          <w:b/>
          <w:sz w:val="24"/>
        </w:rPr>
      </w:pPr>
      <w:r>
        <w:rPr>
          <w:rFonts w:ascii="黑体" w:eastAsia="黑体" w:hAnsi="黑体" w:hint="eastAsia"/>
          <w:b/>
          <w:sz w:val="24"/>
        </w:rPr>
        <w:t>（七）重大分歧意见的处理依据和结果</w:t>
      </w:r>
    </w:p>
    <w:p w:rsidR="00841407" w:rsidRDefault="00D93060">
      <w:pPr>
        <w:spacing w:beforeLines="50" w:before="156" w:line="360" w:lineRule="auto"/>
        <w:ind w:firstLineChars="300" w:firstLine="720"/>
        <w:rPr>
          <w:rFonts w:asciiTheme="minorEastAsia" w:hAnsiTheme="minorEastAsia" w:cstheme="minorEastAsia"/>
          <w:kern w:val="0"/>
          <w:sz w:val="24"/>
          <w:lang w:bidi="ar"/>
        </w:rPr>
      </w:pPr>
      <w:r>
        <w:rPr>
          <w:rFonts w:asciiTheme="minorEastAsia" w:hAnsiTheme="minorEastAsia" w:cstheme="minorEastAsia" w:hint="eastAsia"/>
          <w:kern w:val="0"/>
          <w:sz w:val="24"/>
          <w:lang w:bidi="ar"/>
        </w:rPr>
        <w:t>无。</w:t>
      </w:r>
    </w:p>
    <w:p w:rsidR="00841407" w:rsidRDefault="00D93060">
      <w:pPr>
        <w:spacing w:beforeLines="50" w:before="156" w:line="360" w:lineRule="auto"/>
        <w:rPr>
          <w:rFonts w:ascii="黑体" w:eastAsia="黑体" w:hAnsi="黑体"/>
          <w:b/>
          <w:sz w:val="24"/>
        </w:rPr>
      </w:pPr>
      <w:r>
        <w:rPr>
          <w:rFonts w:ascii="黑体" w:eastAsia="黑体" w:hAnsi="黑体" w:hint="eastAsia"/>
          <w:b/>
          <w:sz w:val="24"/>
        </w:rPr>
        <w:t>（八）贯彻标准的要求和措施建议（包括组织措施、技术措施、过渡办法、实施日期等）</w:t>
      </w:r>
    </w:p>
    <w:p w:rsidR="00841407" w:rsidRDefault="00D93060">
      <w:pPr>
        <w:pStyle w:val="af4"/>
        <w:widowControl/>
        <w:spacing w:beforeAutospacing="0" w:afterAutospacing="0" w:line="360" w:lineRule="auto"/>
        <w:ind w:firstLineChars="200" w:firstLine="482"/>
        <w:jc w:val="both"/>
        <w:rPr>
          <w:rFonts w:ascii="Times New Roman" w:hAnsi="Times New Roman"/>
          <w:b/>
          <w:bCs/>
          <w:kern w:val="2"/>
        </w:rPr>
      </w:pPr>
      <w:r>
        <w:rPr>
          <w:rFonts w:ascii="Times New Roman" w:hAnsi="Times New Roman"/>
          <w:b/>
          <w:bCs/>
          <w:kern w:val="2"/>
        </w:rPr>
        <w:t>1</w:t>
      </w:r>
      <w:r>
        <w:rPr>
          <w:rFonts w:ascii="Times New Roman" w:hAnsi="Times New Roman"/>
          <w:b/>
          <w:bCs/>
          <w:kern w:val="2"/>
        </w:rPr>
        <w:t>、政府部门推动实施的承诺</w:t>
      </w:r>
      <w:r>
        <w:rPr>
          <w:rFonts w:ascii="Times New Roman" w:hAnsi="Times New Roman"/>
          <w:b/>
          <w:bCs/>
          <w:kern w:val="2"/>
        </w:rPr>
        <w:t xml:space="preserve"> </w:t>
      </w:r>
    </w:p>
    <w:p w:rsidR="00841407" w:rsidRDefault="00D93060">
      <w:pPr>
        <w:tabs>
          <w:tab w:val="center" w:pos="2980"/>
        </w:tabs>
        <w:autoSpaceDE w:val="0"/>
        <w:autoSpaceDN w:val="0"/>
        <w:adjustRightInd w:val="0"/>
        <w:snapToGrid w:val="0"/>
        <w:spacing w:line="360" w:lineRule="auto"/>
        <w:ind w:firstLine="590"/>
        <w:rPr>
          <w:bCs/>
          <w:color w:val="000000"/>
          <w:sz w:val="24"/>
        </w:rPr>
      </w:pPr>
      <w:r>
        <w:rPr>
          <w:bCs/>
          <w:color w:val="000000"/>
          <w:sz w:val="24"/>
        </w:rPr>
        <w:t>切实加强组织领导，坚持政府推动、企业为主，充分发挥协会的作用，统一思想、凝聚共识，采取有力措施，推动标准实施工作深入扎实开展。建议把标准宣贯纳入高素质农民培训课程中。</w:t>
      </w:r>
    </w:p>
    <w:p w:rsidR="00841407" w:rsidRDefault="00D93060">
      <w:pPr>
        <w:pStyle w:val="af4"/>
        <w:widowControl/>
        <w:spacing w:beforeAutospacing="0" w:afterAutospacing="0" w:line="360" w:lineRule="auto"/>
        <w:ind w:firstLineChars="200" w:firstLine="482"/>
        <w:jc w:val="both"/>
        <w:rPr>
          <w:rFonts w:ascii="Times New Roman" w:hAnsi="Times New Roman"/>
          <w:b/>
          <w:bCs/>
          <w:kern w:val="2"/>
        </w:rPr>
      </w:pPr>
      <w:r>
        <w:rPr>
          <w:rFonts w:ascii="Times New Roman" w:hAnsi="Times New Roman"/>
          <w:b/>
          <w:bCs/>
          <w:kern w:val="2"/>
        </w:rPr>
        <w:t>2</w:t>
      </w:r>
      <w:r>
        <w:rPr>
          <w:rFonts w:ascii="Times New Roman" w:hAnsi="Times New Roman"/>
          <w:b/>
          <w:bCs/>
          <w:kern w:val="2"/>
        </w:rPr>
        <w:t>、培训计划</w:t>
      </w:r>
      <w:r>
        <w:rPr>
          <w:rFonts w:ascii="Times New Roman" w:hAnsi="Times New Roman"/>
          <w:b/>
          <w:bCs/>
          <w:kern w:val="2"/>
        </w:rPr>
        <w:t xml:space="preserve"> </w:t>
      </w:r>
    </w:p>
    <w:p w:rsidR="00841407" w:rsidRDefault="00D93060">
      <w:pPr>
        <w:tabs>
          <w:tab w:val="center" w:pos="2980"/>
        </w:tabs>
        <w:autoSpaceDE w:val="0"/>
        <w:autoSpaceDN w:val="0"/>
        <w:adjustRightInd w:val="0"/>
        <w:snapToGrid w:val="0"/>
        <w:spacing w:line="360" w:lineRule="auto"/>
        <w:ind w:firstLine="590"/>
        <w:rPr>
          <w:bCs/>
          <w:color w:val="000000"/>
          <w:sz w:val="24"/>
        </w:rPr>
      </w:pPr>
      <w:r>
        <w:rPr>
          <w:bCs/>
          <w:color w:val="000000"/>
          <w:sz w:val="24"/>
        </w:rPr>
        <w:t>联合</w:t>
      </w:r>
      <w:r>
        <w:rPr>
          <w:rFonts w:hint="eastAsia"/>
          <w:bCs/>
          <w:color w:val="000000"/>
          <w:sz w:val="24"/>
        </w:rPr>
        <w:t>海南省农业农村厅、</w:t>
      </w:r>
      <w:r>
        <w:rPr>
          <w:bCs/>
          <w:color w:val="000000"/>
          <w:sz w:val="24"/>
        </w:rPr>
        <w:t>行业协会、市县热作中心、农技推广中心对标准使用相关人员进行针对性、操作性强的指导培训</w:t>
      </w:r>
      <w:r>
        <w:rPr>
          <w:bCs/>
          <w:color w:val="000000"/>
          <w:sz w:val="24"/>
        </w:rPr>
        <w:t>2~3</w:t>
      </w:r>
      <w:r>
        <w:rPr>
          <w:bCs/>
          <w:color w:val="000000"/>
          <w:sz w:val="24"/>
        </w:rPr>
        <w:t>次</w:t>
      </w:r>
      <w:r>
        <w:rPr>
          <w:bCs/>
          <w:color w:val="000000"/>
          <w:sz w:val="24"/>
        </w:rPr>
        <w:t>/</w:t>
      </w:r>
      <w:r>
        <w:rPr>
          <w:bCs/>
          <w:color w:val="000000"/>
          <w:sz w:val="24"/>
        </w:rPr>
        <w:t>年，培养大批标准化实际操作能力强的技术骨干。</w:t>
      </w:r>
    </w:p>
    <w:p w:rsidR="00841407" w:rsidRDefault="00D93060">
      <w:pPr>
        <w:pStyle w:val="af4"/>
        <w:widowControl/>
        <w:spacing w:beforeAutospacing="0" w:afterAutospacing="0" w:line="360" w:lineRule="auto"/>
        <w:ind w:firstLineChars="200" w:firstLine="482"/>
        <w:jc w:val="both"/>
        <w:rPr>
          <w:rFonts w:ascii="Times New Roman" w:hAnsi="Times New Roman"/>
          <w:b/>
          <w:bCs/>
          <w:kern w:val="2"/>
        </w:rPr>
      </w:pPr>
      <w:r>
        <w:rPr>
          <w:rFonts w:ascii="Times New Roman" w:hAnsi="Times New Roman"/>
          <w:b/>
          <w:bCs/>
          <w:kern w:val="2"/>
        </w:rPr>
        <w:t>3</w:t>
      </w:r>
      <w:r>
        <w:rPr>
          <w:rFonts w:ascii="Times New Roman" w:hAnsi="Times New Roman"/>
          <w:b/>
          <w:bCs/>
          <w:kern w:val="2"/>
        </w:rPr>
        <w:t>、实施的技术指导措施</w:t>
      </w:r>
    </w:p>
    <w:p w:rsidR="00841407" w:rsidRDefault="00D93060">
      <w:pPr>
        <w:tabs>
          <w:tab w:val="center" w:pos="2980"/>
        </w:tabs>
        <w:autoSpaceDE w:val="0"/>
        <w:autoSpaceDN w:val="0"/>
        <w:adjustRightInd w:val="0"/>
        <w:snapToGrid w:val="0"/>
        <w:spacing w:line="360" w:lineRule="auto"/>
        <w:ind w:firstLine="590"/>
        <w:rPr>
          <w:bCs/>
          <w:color w:val="000000"/>
          <w:sz w:val="24"/>
        </w:rPr>
      </w:pPr>
      <w:r>
        <w:rPr>
          <w:bCs/>
          <w:color w:val="000000"/>
          <w:sz w:val="24"/>
        </w:rPr>
        <w:t>在海南</w:t>
      </w:r>
      <w:r>
        <w:rPr>
          <w:rFonts w:hint="eastAsia"/>
          <w:bCs/>
          <w:color w:val="000000"/>
          <w:sz w:val="24"/>
        </w:rPr>
        <w:t>乐东、儋州、东方、临高</w:t>
      </w:r>
      <w:r>
        <w:rPr>
          <w:bCs/>
          <w:color w:val="000000"/>
          <w:sz w:val="24"/>
        </w:rPr>
        <w:t>等主产区指导标准实施单位采用该标准，规范</w:t>
      </w:r>
      <w:r>
        <w:rPr>
          <w:rFonts w:hint="eastAsia"/>
          <w:bCs/>
          <w:color w:val="000000"/>
          <w:sz w:val="24"/>
        </w:rPr>
        <w:t>番荔枝</w:t>
      </w:r>
      <w:r>
        <w:rPr>
          <w:bCs/>
          <w:color w:val="000000"/>
          <w:sz w:val="24"/>
        </w:rPr>
        <w:t>产业标准化生产。</w:t>
      </w:r>
    </w:p>
    <w:p w:rsidR="00841407" w:rsidRDefault="00D93060">
      <w:pPr>
        <w:pStyle w:val="af4"/>
        <w:widowControl/>
        <w:spacing w:beforeAutospacing="0" w:afterAutospacing="0" w:line="360" w:lineRule="auto"/>
        <w:ind w:firstLineChars="200" w:firstLine="482"/>
        <w:jc w:val="both"/>
        <w:rPr>
          <w:rFonts w:ascii="Times New Roman" w:hAnsi="Times New Roman"/>
          <w:b/>
          <w:bCs/>
          <w:kern w:val="2"/>
        </w:rPr>
      </w:pPr>
      <w:r>
        <w:rPr>
          <w:rFonts w:ascii="Times New Roman" w:hAnsi="Times New Roman"/>
          <w:b/>
          <w:bCs/>
          <w:kern w:val="2"/>
        </w:rPr>
        <w:t>4</w:t>
      </w:r>
      <w:r>
        <w:rPr>
          <w:rFonts w:ascii="Times New Roman" w:hAnsi="Times New Roman"/>
          <w:b/>
          <w:bCs/>
          <w:kern w:val="2"/>
        </w:rPr>
        <w:t>、对实施情况的监督检查措施</w:t>
      </w:r>
    </w:p>
    <w:p w:rsidR="00841407" w:rsidRDefault="00D93060">
      <w:pPr>
        <w:widowControl/>
        <w:spacing w:beforeLines="50" w:before="156" w:line="360" w:lineRule="auto"/>
        <w:ind w:firstLineChars="200" w:firstLine="480"/>
        <w:jc w:val="left"/>
        <w:rPr>
          <w:bCs/>
          <w:color w:val="000000"/>
          <w:sz w:val="24"/>
        </w:rPr>
      </w:pPr>
      <w:r>
        <w:rPr>
          <w:rFonts w:hint="eastAsia"/>
          <w:bCs/>
          <w:color w:val="000000"/>
          <w:sz w:val="24"/>
        </w:rPr>
        <w:t>由海南省农业农村厅指导，海南省农业标准化技术委员会对标准实施情况进行检查评价。</w:t>
      </w:r>
    </w:p>
    <w:p w:rsidR="00841407" w:rsidRDefault="00D93060">
      <w:pPr>
        <w:widowControl/>
        <w:spacing w:beforeLines="50" w:before="156" w:line="360" w:lineRule="auto"/>
        <w:ind w:firstLineChars="100" w:firstLine="241"/>
        <w:jc w:val="left"/>
        <w:rPr>
          <w:rFonts w:ascii="黑体" w:eastAsia="黑体" w:hAnsi="黑体"/>
          <w:b/>
          <w:sz w:val="24"/>
        </w:rPr>
      </w:pPr>
      <w:r>
        <w:rPr>
          <w:rFonts w:ascii="黑体" w:eastAsia="黑体" w:hAnsi="黑体" w:hint="eastAsia"/>
          <w:b/>
          <w:sz w:val="24"/>
        </w:rPr>
        <w:t>（九）预期效果</w:t>
      </w:r>
    </w:p>
    <w:p w:rsidR="00841407" w:rsidRDefault="00D93060">
      <w:pPr>
        <w:widowControl/>
        <w:spacing w:line="360" w:lineRule="auto"/>
        <w:ind w:firstLineChars="200" w:firstLine="480"/>
        <w:rPr>
          <w:rFonts w:ascii="Times New Roman" w:eastAsia="宋体" w:hAnsi="Times New Roman" w:cs="Times New Roman"/>
          <w:b/>
          <w:bCs/>
          <w:sz w:val="24"/>
        </w:rPr>
      </w:pPr>
      <w:r>
        <w:rPr>
          <w:rFonts w:ascii="Times New Roman" w:eastAsia="宋体" w:hAnsi="Times New Roman" w:cs="Times New Roman"/>
          <w:kern w:val="0"/>
          <w:sz w:val="24"/>
          <w:lang w:bidi="ar"/>
        </w:rPr>
        <w:t>海南省</w:t>
      </w:r>
      <w:r>
        <w:rPr>
          <w:rFonts w:ascii="Times New Roman" w:eastAsia="宋体" w:hAnsi="Times New Roman" w:cs="Times New Roman" w:hint="eastAsia"/>
          <w:kern w:val="0"/>
          <w:sz w:val="24"/>
          <w:lang w:bidi="ar"/>
        </w:rPr>
        <w:t>地方标准</w:t>
      </w:r>
      <w:r>
        <w:rPr>
          <w:rFonts w:ascii="Times New Roman" w:eastAsia="宋体" w:hAnsi="Times New Roman" w:cs="Times New Roman"/>
          <w:kern w:val="0"/>
          <w:sz w:val="24"/>
          <w:lang w:bidi="ar"/>
        </w:rPr>
        <w:t>《农产品全产业链生产规范</w:t>
      </w:r>
      <w:r>
        <w:rPr>
          <w:rFonts w:ascii="Times New Roman" w:eastAsia="宋体" w:hAnsi="Times New Roman" w:cs="Times New Roman"/>
          <w:kern w:val="0"/>
          <w:sz w:val="24"/>
          <w:lang w:bidi="ar"/>
        </w:rPr>
        <w:t xml:space="preserve"> </w:t>
      </w:r>
      <w:r>
        <w:rPr>
          <w:rFonts w:ascii="Times New Roman" w:eastAsia="宋体" w:hAnsi="Times New Roman" w:cs="Times New Roman" w:hint="eastAsia"/>
          <w:kern w:val="0"/>
          <w:sz w:val="24"/>
          <w:lang w:bidi="ar"/>
        </w:rPr>
        <w:t>番荔枝</w:t>
      </w:r>
      <w:r>
        <w:rPr>
          <w:rFonts w:ascii="Times New Roman" w:eastAsia="宋体" w:hAnsi="Times New Roman" w:cs="Times New Roman"/>
          <w:kern w:val="0"/>
          <w:sz w:val="24"/>
          <w:lang w:bidi="ar"/>
        </w:rPr>
        <w:t>》的推广应用，将进一步提高我省</w:t>
      </w:r>
      <w:r>
        <w:rPr>
          <w:rFonts w:ascii="Times New Roman" w:eastAsia="宋体" w:hAnsi="Times New Roman" w:cs="Times New Roman" w:hint="eastAsia"/>
          <w:kern w:val="0"/>
          <w:sz w:val="24"/>
          <w:lang w:bidi="ar"/>
        </w:rPr>
        <w:t>番荔枝</w:t>
      </w:r>
      <w:r>
        <w:rPr>
          <w:rFonts w:ascii="Times New Roman" w:eastAsia="宋体" w:hAnsi="Times New Roman" w:cs="Times New Roman"/>
          <w:kern w:val="0"/>
          <w:sz w:val="24"/>
          <w:lang w:bidi="ar"/>
        </w:rPr>
        <w:t>生产技术水平，</w:t>
      </w:r>
      <w:proofErr w:type="gramStart"/>
      <w:r>
        <w:rPr>
          <w:rFonts w:ascii="Times New Roman" w:eastAsia="宋体" w:hAnsi="Times New Roman" w:cs="Times New Roman"/>
          <w:kern w:val="0"/>
          <w:sz w:val="24"/>
          <w:lang w:bidi="ar"/>
        </w:rPr>
        <w:t>完善全产业链生产</w:t>
      </w:r>
      <w:proofErr w:type="gramEnd"/>
      <w:r>
        <w:rPr>
          <w:rFonts w:ascii="Times New Roman" w:eastAsia="宋体" w:hAnsi="Times New Roman" w:cs="Times New Roman"/>
          <w:kern w:val="0"/>
          <w:sz w:val="24"/>
          <w:lang w:bidi="ar"/>
        </w:rPr>
        <w:t>体系，提高我省</w:t>
      </w:r>
      <w:r>
        <w:rPr>
          <w:rFonts w:ascii="Times New Roman" w:eastAsia="宋体" w:hAnsi="Times New Roman" w:cs="Times New Roman" w:hint="eastAsia"/>
          <w:kern w:val="0"/>
          <w:sz w:val="24"/>
          <w:lang w:bidi="ar"/>
        </w:rPr>
        <w:t>番荔枝</w:t>
      </w:r>
      <w:r>
        <w:rPr>
          <w:rFonts w:ascii="Times New Roman" w:eastAsia="宋体" w:hAnsi="Times New Roman" w:cs="Times New Roman"/>
          <w:kern w:val="0"/>
          <w:sz w:val="24"/>
          <w:lang w:bidi="ar"/>
        </w:rPr>
        <w:t>产量和品质，有助于</w:t>
      </w:r>
      <w:r>
        <w:rPr>
          <w:rFonts w:ascii="Times New Roman" w:eastAsia="宋体" w:hAnsi="Times New Roman" w:cs="Times New Roman"/>
          <w:sz w:val="24"/>
          <w:lang w:bidi="ar"/>
        </w:rPr>
        <w:t>加快了调整优化</w:t>
      </w:r>
      <w:r>
        <w:rPr>
          <w:rFonts w:ascii="Times New Roman" w:eastAsia="宋体" w:hAnsi="Times New Roman" w:cs="Times New Roman" w:hint="eastAsia"/>
          <w:sz w:val="24"/>
          <w:lang w:bidi="ar"/>
        </w:rPr>
        <w:t>番荔枝</w:t>
      </w:r>
      <w:r>
        <w:rPr>
          <w:rFonts w:ascii="Times New Roman" w:eastAsia="宋体" w:hAnsi="Times New Roman" w:cs="Times New Roman"/>
          <w:sz w:val="24"/>
          <w:lang w:bidi="ar"/>
        </w:rPr>
        <w:t>品种结构步伐，培育和打</w:t>
      </w:r>
      <w:r>
        <w:rPr>
          <w:rFonts w:ascii="Times New Roman" w:eastAsia="宋体" w:hAnsi="Times New Roman" w:cs="Times New Roman" w:hint="eastAsia"/>
          <w:sz w:val="24"/>
          <w:lang w:bidi="ar"/>
        </w:rPr>
        <w:t>番荔枝</w:t>
      </w:r>
      <w:r>
        <w:rPr>
          <w:rFonts w:ascii="Times New Roman" w:eastAsia="宋体" w:hAnsi="Times New Roman" w:cs="Times New Roman"/>
          <w:sz w:val="24"/>
          <w:lang w:bidi="ar"/>
        </w:rPr>
        <w:t>果优质品牌商标，培育一批优质特色</w:t>
      </w:r>
      <w:r>
        <w:rPr>
          <w:rFonts w:ascii="Times New Roman" w:eastAsia="宋体" w:hAnsi="Times New Roman" w:cs="Times New Roman" w:hint="eastAsia"/>
          <w:sz w:val="24"/>
          <w:lang w:bidi="ar"/>
        </w:rPr>
        <w:t>番荔枝</w:t>
      </w:r>
      <w:r>
        <w:rPr>
          <w:rFonts w:ascii="Times New Roman" w:eastAsia="宋体" w:hAnsi="Times New Roman" w:cs="Times New Roman"/>
          <w:sz w:val="24"/>
          <w:lang w:bidi="ar"/>
        </w:rPr>
        <w:t>生产和经营主体，更加充分发挥海南</w:t>
      </w:r>
      <w:r>
        <w:rPr>
          <w:rFonts w:ascii="Times New Roman" w:eastAsia="宋体" w:hAnsi="Times New Roman" w:cs="Times New Roman" w:hint="eastAsia"/>
          <w:sz w:val="24"/>
          <w:lang w:bidi="ar"/>
        </w:rPr>
        <w:t>番荔枝</w:t>
      </w:r>
      <w:r>
        <w:rPr>
          <w:rFonts w:ascii="Times New Roman" w:eastAsia="宋体" w:hAnsi="Times New Roman" w:cs="Times New Roman"/>
          <w:sz w:val="24"/>
          <w:lang w:bidi="ar"/>
        </w:rPr>
        <w:t>产</w:t>
      </w:r>
      <w:r>
        <w:rPr>
          <w:rFonts w:ascii="Times New Roman" w:eastAsia="宋体" w:hAnsi="Times New Roman" w:cs="Times New Roman"/>
          <w:sz w:val="24"/>
          <w:lang w:bidi="ar"/>
        </w:rPr>
        <w:lastRenderedPageBreak/>
        <w:t>业的区域和特色优势，</w:t>
      </w:r>
      <w:r>
        <w:rPr>
          <w:rFonts w:ascii="Times New Roman" w:eastAsia="宋体" w:hAnsi="Times New Roman" w:cs="Times New Roman"/>
          <w:kern w:val="0"/>
          <w:sz w:val="24"/>
          <w:lang w:bidi="ar"/>
        </w:rPr>
        <w:t>将促进我省</w:t>
      </w:r>
      <w:r>
        <w:rPr>
          <w:rFonts w:ascii="Times New Roman" w:eastAsia="宋体" w:hAnsi="Times New Roman" w:cs="Times New Roman" w:hint="eastAsia"/>
          <w:kern w:val="0"/>
          <w:sz w:val="24"/>
          <w:lang w:bidi="ar"/>
        </w:rPr>
        <w:t>番荔枝</w:t>
      </w:r>
      <w:r>
        <w:rPr>
          <w:rFonts w:ascii="Times New Roman" w:eastAsia="宋体" w:hAnsi="Times New Roman" w:cs="Times New Roman"/>
          <w:kern w:val="0"/>
          <w:sz w:val="24"/>
          <w:lang w:bidi="ar"/>
        </w:rPr>
        <w:t>产业高效、健康、可持续发展，社会效益、经济效益显著。</w:t>
      </w:r>
    </w:p>
    <w:p w:rsidR="00841407" w:rsidRDefault="00D93060">
      <w:pPr>
        <w:spacing w:beforeLines="50" w:before="156" w:line="360" w:lineRule="auto"/>
        <w:ind w:firstLineChars="100" w:firstLine="241"/>
        <w:rPr>
          <w:rFonts w:ascii="黑体" w:eastAsia="黑体" w:hAnsi="黑体"/>
          <w:b/>
          <w:sz w:val="24"/>
        </w:rPr>
      </w:pPr>
      <w:r>
        <w:rPr>
          <w:rFonts w:ascii="黑体" w:eastAsia="黑体" w:hAnsi="黑体" w:hint="eastAsia"/>
          <w:b/>
          <w:sz w:val="24"/>
        </w:rPr>
        <w:t>（十）其他应予说明的事项</w:t>
      </w:r>
    </w:p>
    <w:p w:rsidR="00841407" w:rsidRDefault="00D93060">
      <w:pPr>
        <w:spacing w:beforeLines="50" w:before="156" w:line="360" w:lineRule="auto"/>
        <w:ind w:firstLine="480"/>
        <w:rPr>
          <w:rFonts w:ascii="宋体" w:hAnsi="宋体"/>
          <w:bCs/>
        </w:rPr>
      </w:pPr>
      <w:r>
        <w:rPr>
          <w:rFonts w:ascii="宋体" w:hAnsi="宋体" w:hint="eastAsia"/>
          <w:bCs/>
        </w:rPr>
        <w:t>无。</w:t>
      </w:r>
    </w:p>
    <w:p w:rsidR="00841407" w:rsidRDefault="00841407">
      <w:pPr>
        <w:spacing w:beforeLines="50" w:before="156" w:line="360" w:lineRule="auto"/>
        <w:ind w:firstLine="482"/>
        <w:rPr>
          <w:rFonts w:ascii="黑体" w:eastAsia="黑体" w:hAnsi="黑体"/>
          <w:b/>
          <w:sz w:val="24"/>
        </w:rPr>
      </w:pPr>
    </w:p>
    <w:p w:rsidR="00841407" w:rsidRDefault="00841407">
      <w:pPr>
        <w:spacing w:beforeLines="50" w:before="156" w:line="360" w:lineRule="auto"/>
        <w:ind w:firstLine="482"/>
        <w:rPr>
          <w:rFonts w:ascii="黑体" w:eastAsia="黑体" w:hAnsi="黑体"/>
          <w:b/>
          <w:sz w:val="24"/>
        </w:rPr>
      </w:pPr>
    </w:p>
    <w:p w:rsidR="00841407" w:rsidRDefault="00D93060">
      <w:pPr>
        <w:spacing w:beforeLines="50" w:before="156" w:line="360" w:lineRule="auto"/>
        <w:ind w:firstLine="482"/>
        <w:rPr>
          <w:rFonts w:ascii="黑体" w:eastAsia="黑体" w:hAnsi="黑体"/>
          <w:b/>
          <w:sz w:val="24"/>
        </w:rPr>
      </w:pPr>
      <w:r>
        <w:rPr>
          <w:rFonts w:ascii="黑体" w:eastAsia="黑体" w:hAnsi="黑体" w:hint="eastAsia"/>
          <w:b/>
          <w:sz w:val="24"/>
        </w:rPr>
        <w:t>参考文献：</w:t>
      </w:r>
    </w:p>
    <w:p w:rsidR="00841407" w:rsidRDefault="00D93060">
      <w:pPr>
        <w:autoSpaceDE w:val="0"/>
        <w:autoSpaceDN w:val="0"/>
        <w:adjustRightInd w:val="0"/>
        <w:spacing w:before="100" w:beforeAutospacing="1" w:after="100" w:afterAutospacing="1" w:line="360" w:lineRule="auto"/>
        <w:rPr>
          <w:rFonts w:ascii="Times New Roman" w:eastAsia="宋体" w:hAnsi="Times New Roman" w:cs="Times New Roman"/>
          <w:color w:val="000000"/>
          <w:kern w:val="0"/>
          <w:sz w:val="20"/>
          <w:szCs w:val="20"/>
        </w:rPr>
      </w:pPr>
      <w:r>
        <w:rPr>
          <w:rFonts w:ascii="Times New Roman" w:eastAsia="宋体" w:hAnsi="Times New Roman" w:cs="Times New Roman"/>
          <w:color w:val="000000"/>
          <w:kern w:val="0"/>
          <w:sz w:val="20"/>
          <w:szCs w:val="20"/>
        </w:rPr>
        <w:t>[1]</w:t>
      </w:r>
      <w:r>
        <w:rPr>
          <w:rFonts w:ascii="Times New Roman" w:eastAsia="宋体" w:hAnsi="Times New Roman" w:cs="Times New Roman"/>
          <w:color w:val="000000"/>
          <w:kern w:val="0"/>
          <w:sz w:val="20"/>
          <w:szCs w:val="20"/>
        </w:rPr>
        <w:t>《中华人民共和国农产品质量安全法》（</w:t>
      </w:r>
      <w:r>
        <w:rPr>
          <w:rFonts w:ascii="Times New Roman" w:eastAsia="宋体" w:hAnsi="Times New Roman" w:cs="Times New Roman"/>
          <w:color w:val="000000"/>
          <w:kern w:val="0"/>
          <w:sz w:val="20"/>
          <w:szCs w:val="20"/>
        </w:rPr>
        <w:t>2022</w:t>
      </w:r>
      <w:r>
        <w:rPr>
          <w:rFonts w:ascii="Times New Roman" w:eastAsia="宋体" w:hAnsi="Times New Roman" w:cs="Times New Roman"/>
          <w:color w:val="000000"/>
          <w:kern w:val="0"/>
          <w:sz w:val="20"/>
          <w:szCs w:val="20"/>
        </w:rPr>
        <w:t>年修订）</w:t>
      </w:r>
    </w:p>
    <w:p w:rsidR="00841407" w:rsidRDefault="00D93060">
      <w:pPr>
        <w:autoSpaceDE w:val="0"/>
        <w:autoSpaceDN w:val="0"/>
        <w:adjustRightInd w:val="0"/>
        <w:spacing w:before="100" w:beforeAutospacing="1" w:after="100" w:afterAutospacing="1" w:line="360" w:lineRule="auto"/>
        <w:rPr>
          <w:rFonts w:ascii="Times New Roman" w:eastAsia="宋体" w:hAnsi="Times New Roman" w:cs="Times New Roman"/>
          <w:color w:val="000000"/>
          <w:kern w:val="0"/>
          <w:sz w:val="20"/>
          <w:szCs w:val="20"/>
        </w:rPr>
      </w:pPr>
      <w:r>
        <w:rPr>
          <w:rFonts w:ascii="Times New Roman" w:eastAsia="宋体" w:hAnsi="Times New Roman" w:cs="Times New Roman"/>
          <w:color w:val="000000"/>
          <w:kern w:val="0"/>
          <w:sz w:val="20"/>
          <w:szCs w:val="20"/>
        </w:rPr>
        <w:t>[2]</w:t>
      </w:r>
      <w:r>
        <w:rPr>
          <w:rFonts w:ascii="Times New Roman" w:eastAsia="宋体" w:hAnsi="Times New Roman" w:cs="Times New Roman"/>
          <w:color w:val="000000"/>
          <w:kern w:val="0"/>
          <w:sz w:val="20"/>
          <w:szCs w:val="20"/>
        </w:rPr>
        <w:t>《农业农村部关于加快农业全产业链培育发展的指导意见》（</w:t>
      </w:r>
      <w:proofErr w:type="gramStart"/>
      <w:r>
        <w:rPr>
          <w:rFonts w:ascii="Times New Roman" w:eastAsia="宋体" w:hAnsi="Times New Roman" w:cs="Times New Roman"/>
          <w:color w:val="000000"/>
          <w:kern w:val="0"/>
          <w:sz w:val="20"/>
          <w:szCs w:val="20"/>
        </w:rPr>
        <w:t>农产发</w:t>
      </w:r>
      <w:proofErr w:type="gramEnd"/>
      <w:r>
        <w:rPr>
          <w:rFonts w:ascii="Times New Roman" w:eastAsia="宋体" w:hAnsi="Times New Roman" w:cs="Times New Roman"/>
          <w:color w:val="000000"/>
          <w:kern w:val="0"/>
          <w:sz w:val="20"/>
          <w:szCs w:val="20"/>
        </w:rPr>
        <w:t>〔</w:t>
      </w:r>
      <w:r>
        <w:rPr>
          <w:rFonts w:ascii="Times New Roman" w:eastAsia="宋体" w:hAnsi="Times New Roman" w:cs="Times New Roman"/>
          <w:color w:val="000000"/>
          <w:kern w:val="0"/>
          <w:sz w:val="20"/>
          <w:szCs w:val="20"/>
        </w:rPr>
        <w:t>2021</w:t>
      </w:r>
      <w:r>
        <w:rPr>
          <w:rFonts w:ascii="Times New Roman" w:eastAsia="宋体" w:hAnsi="Times New Roman" w:cs="Times New Roman"/>
          <w:color w:val="000000"/>
          <w:kern w:val="0"/>
          <w:sz w:val="20"/>
          <w:szCs w:val="20"/>
        </w:rPr>
        <w:t>〕</w:t>
      </w:r>
      <w:r>
        <w:rPr>
          <w:rFonts w:ascii="Times New Roman" w:eastAsia="宋体" w:hAnsi="Times New Roman" w:cs="Times New Roman"/>
          <w:color w:val="000000"/>
          <w:kern w:val="0"/>
          <w:sz w:val="20"/>
          <w:szCs w:val="20"/>
        </w:rPr>
        <w:t>2</w:t>
      </w:r>
      <w:r>
        <w:rPr>
          <w:rFonts w:ascii="Times New Roman" w:eastAsia="宋体" w:hAnsi="Times New Roman" w:cs="Times New Roman"/>
          <w:color w:val="000000"/>
          <w:kern w:val="0"/>
          <w:sz w:val="20"/>
          <w:szCs w:val="20"/>
        </w:rPr>
        <w:t>号）</w:t>
      </w:r>
    </w:p>
    <w:p w:rsidR="00841407" w:rsidRDefault="00D93060">
      <w:pPr>
        <w:autoSpaceDE w:val="0"/>
        <w:autoSpaceDN w:val="0"/>
        <w:adjustRightInd w:val="0"/>
        <w:spacing w:before="100" w:beforeAutospacing="1" w:after="100" w:afterAutospacing="1" w:line="360" w:lineRule="auto"/>
        <w:rPr>
          <w:rFonts w:ascii="Times New Roman" w:eastAsia="宋体" w:hAnsi="Times New Roman" w:cs="Times New Roman"/>
          <w:color w:val="000000"/>
          <w:kern w:val="0"/>
          <w:sz w:val="20"/>
          <w:szCs w:val="20"/>
        </w:rPr>
      </w:pPr>
      <w:r>
        <w:rPr>
          <w:rFonts w:ascii="Times New Roman" w:eastAsia="宋体" w:hAnsi="Times New Roman" w:cs="Times New Roman"/>
          <w:color w:val="000000"/>
          <w:kern w:val="0"/>
          <w:sz w:val="20"/>
          <w:szCs w:val="20"/>
        </w:rPr>
        <w:t>[3]</w:t>
      </w:r>
      <w:r>
        <w:rPr>
          <w:rFonts w:ascii="Times New Roman" w:eastAsia="宋体" w:hAnsi="Times New Roman" w:cs="Times New Roman"/>
          <w:color w:val="000000"/>
          <w:kern w:val="0"/>
          <w:sz w:val="20"/>
          <w:szCs w:val="20"/>
        </w:rPr>
        <w:t>《农业农村部关于开展现代农业全产业链标准化试点工作的通知》（</w:t>
      </w:r>
      <w:proofErr w:type="gramStart"/>
      <w:r>
        <w:rPr>
          <w:rFonts w:ascii="Times New Roman" w:eastAsia="宋体" w:hAnsi="Times New Roman" w:cs="Times New Roman"/>
          <w:color w:val="000000"/>
          <w:kern w:val="0"/>
          <w:sz w:val="20"/>
          <w:szCs w:val="20"/>
        </w:rPr>
        <w:t>农质发</w:t>
      </w:r>
      <w:proofErr w:type="gramEnd"/>
      <w:r>
        <w:rPr>
          <w:rFonts w:ascii="Times New Roman" w:eastAsia="宋体" w:hAnsi="Times New Roman" w:cs="Times New Roman"/>
          <w:color w:val="000000"/>
          <w:kern w:val="0"/>
          <w:sz w:val="20"/>
          <w:szCs w:val="20"/>
        </w:rPr>
        <w:t>〔</w:t>
      </w:r>
      <w:r>
        <w:rPr>
          <w:rFonts w:ascii="Times New Roman" w:eastAsia="宋体" w:hAnsi="Times New Roman" w:cs="Times New Roman"/>
          <w:color w:val="000000"/>
          <w:kern w:val="0"/>
          <w:sz w:val="20"/>
          <w:szCs w:val="20"/>
        </w:rPr>
        <w:t>2021</w:t>
      </w:r>
      <w:r>
        <w:rPr>
          <w:rFonts w:ascii="Times New Roman" w:eastAsia="宋体" w:hAnsi="Times New Roman" w:cs="Times New Roman"/>
          <w:color w:val="000000"/>
          <w:kern w:val="0"/>
          <w:sz w:val="20"/>
          <w:szCs w:val="20"/>
        </w:rPr>
        <w:t>〕</w:t>
      </w:r>
      <w:r>
        <w:rPr>
          <w:rFonts w:ascii="Times New Roman" w:eastAsia="宋体" w:hAnsi="Times New Roman" w:cs="Times New Roman"/>
          <w:color w:val="000000"/>
          <w:kern w:val="0"/>
          <w:sz w:val="20"/>
          <w:szCs w:val="20"/>
        </w:rPr>
        <w:t>4</w:t>
      </w:r>
      <w:r>
        <w:rPr>
          <w:rFonts w:ascii="Times New Roman" w:eastAsia="宋体" w:hAnsi="Times New Roman" w:cs="Times New Roman"/>
          <w:color w:val="000000"/>
          <w:kern w:val="0"/>
          <w:sz w:val="20"/>
          <w:szCs w:val="20"/>
        </w:rPr>
        <w:t>号）</w:t>
      </w:r>
    </w:p>
    <w:p w:rsidR="00841407" w:rsidRDefault="00D93060">
      <w:pPr>
        <w:autoSpaceDE w:val="0"/>
        <w:autoSpaceDN w:val="0"/>
        <w:adjustRightInd w:val="0"/>
        <w:spacing w:before="100" w:beforeAutospacing="1" w:after="100" w:afterAutospacing="1" w:line="360" w:lineRule="auto"/>
        <w:rPr>
          <w:rFonts w:ascii="Times New Roman" w:eastAsia="宋体" w:hAnsi="Times New Roman" w:cs="Times New Roman"/>
          <w:color w:val="000000"/>
          <w:kern w:val="0"/>
          <w:sz w:val="20"/>
          <w:szCs w:val="20"/>
        </w:rPr>
      </w:pPr>
      <w:r>
        <w:rPr>
          <w:rFonts w:ascii="Times New Roman" w:eastAsia="宋体" w:hAnsi="Times New Roman" w:cs="Times New Roman"/>
          <w:color w:val="000000"/>
          <w:kern w:val="0"/>
          <w:sz w:val="20"/>
          <w:szCs w:val="20"/>
        </w:rPr>
        <w:t>[4]</w:t>
      </w:r>
      <w:r>
        <w:rPr>
          <w:rFonts w:ascii="Times New Roman" w:eastAsia="宋体" w:hAnsi="Times New Roman" w:cs="Times New Roman"/>
          <w:color w:val="000000"/>
          <w:kern w:val="0"/>
          <w:sz w:val="20"/>
          <w:szCs w:val="20"/>
        </w:rPr>
        <w:t>《海南省农产品质量安全若干规定》</w:t>
      </w:r>
    </w:p>
    <w:p w:rsidR="00841407" w:rsidRDefault="00D93060">
      <w:pPr>
        <w:autoSpaceDE w:val="0"/>
        <w:autoSpaceDN w:val="0"/>
        <w:adjustRightInd w:val="0"/>
        <w:spacing w:before="100" w:beforeAutospacing="1" w:after="100" w:afterAutospacing="1" w:line="360" w:lineRule="auto"/>
        <w:rPr>
          <w:rFonts w:ascii="Times New Roman" w:eastAsia="宋体" w:hAnsi="Times New Roman" w:cs="Times New Roman"/>
          <w:color w:val="000000"/>
          <w:kern w:val="0"/>
          <w:sz w:val="20"/>
          <w:szCs w:val="20"/>
        </w:rPr>
      </w:pPr>
      <w:r>
        <w:rPr>
          <w:rFonts w:ascii="Times New Roman" w:eastAsia="宋体" w:hAnsi="Times New Roman" w:cs="Times New Roman"/>
          <w:color w:val="000000"/>
          <w:kern w:val="0"/>
          <w:sz w:val="20"/>
          <w:szCs w:val="20"/>
        </w:rPr>
        <w:t>[5]</w:t>
      </w:r>
      <w:r>
        <w:rPr>
          <w:rFonts w:ascii="Times New Roman" w:eastAsia="宋体" w:hAnsi="Times New Roman" w:cs="Times New Roman"/>
          <w:color w:val="000000"/>
          <w:kern w:val="0"/>
          <w:sz w:val="20"/>
          <w:szCs w:val="20"/>
        </w:rPr>
        <w:t>《农业生产</w:t>
      </w:r>
      <w:r>
        <w:rPr>
          <w:rFonts w:ascii="Times New Roman" w:eastAsia="宋体" w:hAnsi="Times New Roman" w:cs="Times New Roman"/>
          <w:color w:val="000000"/>
          <w:kern w:val="0"/>
          <w:sz w:val="20"/>
          <w:szCs w:val="20"/>
        </w:rPr>
        <w:t>“</w:t>
      </w:r>
      <w:r>
        <w:rPr>
          <w:rFonts w:ascii="Times New Roman" w:eastAsia="宋体" w:hAnsi="Times New Roman" w:cs="Times New Roman"/>
          <w:color w:val="000000"/>
          <w:kern w:val="0"/>
          <w:sz w:val="20"/>
          <w:szCs w:val="20"/>
        </w:rPr>
        <w:t>三品一标</w:t>
      </w:r>
      <w:r>
        <w:rPr>
          <w:rFonts w:ascii="Times New Roman" w:eastAsia="宋体" w:hAnsi="Times New Roman" w:cs="Times New Roman"/>
          <w:color w:val="000000"/>
          <w:kern w:val="0"/>
          <w:sz w:val="20"/>
          <w:szCs w:val="20"/>
        </w:rPr>
        <w:t>”</w:t>
      </w:r>
      <w:r>
        <w:rPr>
          <w:rFonts w:ascii="Times New Roman" w:eastAsia="宋体" w:hAnsi="Times New Roman" w:cs="Times New Roman"/>
          <w:color w:val="000000"/>
          <w:kern w:val="0"/>
          <w:sz w:val="20"/>
          <w:szCs w:val="20"/>
        </w:rPr>
        <w:t>提升行动实施方案》</w:t>
      </w:r>
    </w:p>
    <w:p w:rsidR="00841407" w:rsidRDefault="00D93060">
      <w:pPr>
        <w:autoSpaceDE w:val="0"/>
        <w:autoSpaceDN w:val="0"/>
        <w:adjustRightInd w:val="0"/>
        <w:spacing w:before="100" w:beforeAutospacing="1" w:after="100" w:afterAutospacing="1" w:line="360" w:lineRule="auto"/>
        <w:rPr>
          <w:rFonts w:ascii="Times New Roman" w:eastAsia="宋体" w:hAnsi="Times New Roman" w:cs="Times New Roman"/>
          <w:color w:val="000000"/>
          <w:kern w:val="0"/>
          <w:sz w:val="20"/>
          <w:szCs w:val="20"/>
        </w:rPr>
      </w:pPr>
      <w:r>
        <w:rPr>
          <w:rFonts w:ascii="Times New Roman" w:eastAsia="宋体" w:hAnsi="Times New Roman" w:cs="Times New Roman"/>
          <w:color w:val="000000"/>
          <w:kern w:val="0"/>
          <w:sz w:val="20"/>
          <w:szCs w:val="20"/>
        </w:rPr>
        <w:t>[6]</w:t>
      </w:r>
      <w:r>
        <w:rPr>
          <w:rFonts w:ascii="Times New Roman" w:eastAsia="宋体" w:hAnsi="Times New Roman" w:cs="Times New Roman"/>
          <w:color w:val="000000"/>
          <w:kern w:val="0"/>
          <w:sz w:val="20"/>
          <w:szCs w:val="20"/>
        </w:rPr>
        <w:t>《乡村振兴标准化行动方案》</w:t>
      </w:r>
      <w:r>
        <w:rPr>
          <w:rFonts w:ascii="Times New Roman" w:eastAsia="宋体" w:hAnsi="Times New Roman" w:cs="Times New Roman"/>
          <w:color w:val="000000"/>
          <w:kern w:val="0"/>
          <w:sz w:val="20"/>
          <w:szCs w:val="20"/>
        </w:rPr>
        <w:t>[</w:t>
      </w:r>
      <w:proofErr w:type="gramStart"/>
      <w:r>
        <w:rPr>
          <w:rFonts w:ascii="Times New Roman" w:eastAsia="宋体" w:hAnsi="Times New Roman" w:cs="Times New Roman"/>
          <w:color w:val="000000"/>
          <w:kern w:val="0"/>
          <w:sz w:val="20"/>
          <w:szCs w:val="20"/>
        </w:rPr>
        <w:t>农质发</w:t>
      </w:r>
      <w:proofErr w:type="gramEnd"/>
      <w:r>
        <w:rPr>
          <w:rFonts w:ascii="Times New Roman" w:eastAsia="宋体" w:hAnsi="Times New Roman" w:cs="Times New Roman"/>
          <w:color w:val="000000"/>
          <w:kern w:val="0"/>
          <w:sz w:val="20"/>
          <w:szCs w:val="20"/>
        </w:rPr>
        <w:t>〔</w:t>
      </w:r>
      <w:r>
        <w:rPr>
          <w:rFonts w:ascii="Times New Roman" w:eastAsia="宋体" w:hAnsi="Times New Roman" w:cs="Times New Roman"/>
          <w:color w:val="000000"/>
          <w:kern w:val="0"/>
          <w:sz w:val="20"/>
          <w:szCs w:val="20"/>
        </w:rPr>
        <w:t>2023</w:t>
      </w:r>
      <w:r>
        <w:rPr>
          <w:rFonts w:ascii="Times New Roman" w:eastAsia="宋体" w:hAnsi="Times New Roman" w:cs="Times New Roman"/>
          <w:color w:val="000000"/>
          <w:kern w:val="0"/>
          <w:sz w:val="20"/>
          <w:szCs w:val="20"/>
        </w:rPr>
        <w:t>〕</w:t>
      </w:r>
      <w:r>
        <w:rPr>
          <w:rFonts w:ascii="Times New Roman" w:eastAsia="宋体" w:hAnsi="Times New Roman" w:cs="Times New Roman"/>
          <w:color w:val="000000"/>
          <w:kern w:val="0"/>
          <w:sz w:val="20"/>
          <w:szCs w:val="20"/>
        </w:rPr>
        <w:t>5</w:t>
      </w:r>
      <w:r>
        <w:rPr>
          <w:rFonts w:ascii="Times New Roman" w:eastAsia="宋体" w:hAnsi="Times New Roman" w:cs="Times New Roman"/>
          <w:color w:val="000000"/>
          <w:kern w:val="0"/>
          <w:sz w:val="20"/>
          <w:szCs w:val="20"/>
        </w:rPr>
        <w:t>号</w:t>
      </w:r>
      <w:r>
        <w:rPr>
          <w:rFonts w:ascii="Times New Roman" w:eastAsia="宋体" w:hAnsi="Times New Roman" w:cs="Times New Roman"/>
          <w:color w:val="000000"/>
          <w:kern w:val="0"/>
          <w:sz w:val="20"/>
          <w:szCs w:val="20"/>
        </w:rPr>
        <w:t>]</w:t>
      </w:r>
    </w:p>
    <w:p w:rsidR="00841407" w:rsidRDefault="00D93060">
      <w:pPr>
        <w:autoSpaceDE w:val="0"/>
        <w:autoSpaceDN w:val="0"/>
        <w:adjustRightInd w:val="0"/>
        <w:spacing w:before="100" w:beforeAutospacing="1" w:after="100" w:afterAutospacing="1" w:line="360" w:lineRule="auto"/>
        <w:rPr>
          <w:rFonts w:ascii="Times New Roman" w:eastAsia="宋体" w:hAnsi="Times New Roman" w:cs="Times New Roman"/>
          <w:color w:val="000000"/>
          <w:kern w:val="0"/>
          <w:sz w:val="20"/>
          <w:szCs w:val="20"/>
        </w:rPr>
      </w:pPr>
      <w:r>
        <w:rPr>
          <w:rFonts w:ascii="Times New Roman" w:eastAsia="宋体" w:hAnsi="Times New Roman" w:cs="Times New Roman"/>
          <w:color w:val="000000"/>
          <w:kern w:val="0"/>
          <w:sz w:val="20"/>
          <w:szCs w:val="20"/>
        </w:rPr>
        <w:t>[7]</w:t>
      </w:r>
      <w:r>
        <w:rPr>
          <w:rFonts w:ascii="Times New Roman" w:eastAsia="宋体" w:hAnsi="Times New Roman" w:cs="Times New Roman"/>
          <w:color w:val="000000"/>
          <w:kern w:val="0"/>
          <w:sz w:val="20"/>
          <w:szCs w:val="20"/>
        </w:rPr>
        <w:t>《农业标准化生产实施方案（</w:t>
      </w:r>
      <w:r>
        <w:rPr>
          <w:rFonts w:ascii="Times New Roman" w:eastAsia="宋体" w:hAnsi="Times New Roman" w:cs="Times New Roman"/>
          <w:color w:val="000000"/>
          <w:kern w:val="0"/>
          <w:sz w:val="20"/>
          <w:szCs w:val="20"/>
        </w:rPr>
        <w:t xml:space="preserve">2022—2025 </w:t>
      </w:r>
      <w:r>
        <w:rPr>
          <w:rFonts w:ascii="Times New Roman" w:eastAsia="宋体" w:hAnsi="Times New Roman" w:cs="Times New Roman"/>
          <w:color w:val="000000"/>
          <w:kern w:val="0"/>
          <w:sz w:val="20"/>
          <w:szCs w:val="20"/>
        </w:rPr>
        <w:t>年）》</w:t>
      </w:r>
    </w:p>
    <w:p w:rsidR="00841407" w:rsidRDefault="00D93060">
      <w:pPr>
        <w:autoSpaceDE w:val="0"/>
        <w:autoSpaceDN w:val="0"/>
        <w:adjustRightInd w:val="0"/>
        <w:spacing w:before="100" w:beforeAutospacing="1" w:after="100" w:afterAutospacing="1" w:line="360" w:lineRule="auto"/>
        <w:rPr>
          <w:rFonts w:ascii="Times New Roman" w:eastAsia="宋体" w:hAnsi="Times New Roman" w:cs="Times New Roman"/>
          <w:color w:val="000000"/>
          <w:kern w:val="0"/>
          <w:sz w:val="20"/>
          <w:szCs w:val="20"/>
        </w:rPr>
      </w:pPr>
      <w:r>
        <w:rPr>
          <w:rFonts w:ascii="Times New Roman" w:eastAsia="宋体" w:hAnsi="Times New Roman" w:cs="Times New Roman"/>
          <w:color w:val="000000"/>
          <w:kern w:val="0"/>
          <w:sz w:val="20"/>
          <w:szCs w:val="20"/>
        </w:rPr>
        <w:t>[8]</w:t>
      </w:r>
      <w:r>
        <w:rPr>
          <w:rFonts w:ascii="Times New Roman" w:eastAsia="宋体" w:hAnsi="Times New Roman" w:cs="Times New Roman"/>
          <w:color w:val="000000"/>
          <w:kern w:val="0"/>
          <w:sz w:val="20"/>
          <w:szCs w:val="20"/>
        </w:rPr>
        <w:t>《海南省质量强省工作领导小组关于印发〈关于进一步加强农业农村标准化工作实施意见〉的通知》</w:t>
      </w:r>
    </w:p>
    <w:p w:rsidR="00841407" w:rsidRDefault="00D93060">
      <w:pPr>
        <w:autoSpaceDE w:val="0"/>
        <w:autoSpaceDN w:val="0"/>
        <w:adjustRightInd w:val="0"/>
        <w:spacing w:before="100" w:beforeAutospacing="1" w:after="100" w:afterAutospacing="1" w:line="360" w:lineRule="auto"/>
        <w:rPr>
          <w:rFonts w:ascii="Times New Roman" w:eastAsia="宋体" w:hAnsi="Times New Roman" w:cs="Times New Roman"/>
          <w:color w:val="000000"/>
          <w:kern w:val="0"/>
          <w:sz w:val="20"/>
          <w:szCs w:val="20"/>
        </w:rPr>
        <w:sectPr w:rsidR="00841407">
          <w:footerReference w:type="default" r:id="rId28"/>
          <w:pgSz w:w="11906" w:h="16838"/>
          <w:pgMar w:top="1440" w:right="1800" w:bottom="1440" w:left="1800" w:header="851" w:footer="992" w:gutter="0"/>
          <w:cols w:space="425"/>
          <w:docGrid w:type="lines" w:linePitch="312"/>
        </w:sectPr>
      </w:pPr>
      <w:r>
        <w:rPr>
          <w:rFonts w:ascii="Times New Roman" w:eastAsia="宋体" w:hAnsi="Times New Roman" w:cs="Times New Roman"/>
          <w:color w:val="000000"/>
          <w:kern w:val="0"/>
          <w:sz w:val="20"/>
          <w:szCs w:val="20"/>
        </w:rPr>
        <w:t>[9]</w:t>
      </w:r>
      <w:proofErr w:type="gramStart"/>
      <w:r>
        <w:rPr>
          <w:rFonts w:ascii="Times New Roman" w:eastAsia="宋体" w:hAnsi="Times New Roman" w:cs="Times New Roman"/>
          <w:color w:val="000000"/>
          <w:kern w:val="0"/>
          <w:sz w:val="20"/>
          <w:szCs w:val="20"/>
        </w:rPr>
        <w:t>《</w:t>
      </w:r>
      <w:proofErr w:type="gramEnd"/>
      <w:r>
        <w:rPr>
          <w:rFonts w:ascii="Times New Roman" w:eastAsia="宋体" w:hAnsi="Times New Roman" w:cs="Times New Roman"/>
          <w:color w:val="000000"/>
          <w:kern w:val="0"/>
          <w:sz w:val="20"/>
          <w:szCs w:val="20"/>
        </w:rPr>
        <w:t>海南省人民政府办公厅关于海南省贯彻落实</w:t>
      </w:r>
      <w:proofErr w:type="gramStart"/>
      <w:r>
        <w:rPr>
          <w:rFonts w:ascii="Times New Roman" w:eastAsia="宋体" w:hAnsi="Times New Roman" w:cs="Times New Roman"/>
          <w:color w:val="000000"/>
          <w:kern w:val="0"/>
          <w:sz w:val="20"/>
          <w:szCs w:val="20"/>
        </w:rPr>
        <w:t>《</w:t>
      </w:r>
      <w:proofErr w:type="gramEnd"/>
      <w:r>
        <w:rPr>
          <w:rFonts w:ascii="Times New Roman" w:eastAsia="宋体" w:hAnsi="Times New Roman" w:cs="Times New Roman"/>
          <w:color w:val="000000"/>
          <w:kern w:val="0"/>
          <w:sz w:val="20"/>
          <w:szCs w:val="20"/>
        </w:rPr>
        <w:t>国家标准化发展纲要</w:t>
      </w:r>
      <w:proofErr w:type="gramStart"/>
      <w:r>
        <w:rPr>
          <w:rFonts w:ascii="Times New Roman" w:eastAsia="宋体" w:hAnsi="Times New Roman" w:cs="Times New Roman"/>
          <w:color w:val="000000"/>
          <w:kern w:val="0"/>
          <w:sz w:val="20"/>
          <w:szCs w:val="20"/>
        </w:rPr>
        <w:t>〉</w:t>
      </w:r>
      <w:proofErr w:type="gramEnd"/>
      <w:r>
        <w:rPr>
          <w:rFonts w:ascii="Times New Roman" w:eastAsia="宋体" w:hAnsi="Times New Roman" w:cs="Times New Roman"/>
          <w:color w:val="000000"/>
          <w:kern w:val="0"/>
          <w:sz w:val="20"/>
          <w:szCs w:val="20"/>
        </w:rPr>
        <w:t>的实施意见</w:t>
      </w:r>
      <w:proofErr w:type="gramStart"/>
      <w:r>
        <w:rPr>
          <w:rFonts w:ascii="Times New Roman" w:eastAsia="宋体" w:hAnsi="Times New Roman" w:cs="Times New Roman"/>
          <w:color w:val="000000"/>
          <w:kern w:val="0"/>
          <w:sz w:val="20"/>
          <w:szCs w:val="20"/>
        </w:rPr>
        <w:t>》</w:t>
      </w:r>
      <w:proofErr w:type="gramEnd"/>
    </w:p>
    <w:p w:rsidR="00841407" w:rsidRDefault="00D93060">
      <w:pPr>
        <w:rPr>
          <w:b/>
          <w:bCs/>
          <w:sz w:val="32"/>
          <w:szCs w:val="32"/>
        </w:rPr>
      </w:pPr>
      <w:r>
        <w:rPr>
          <w:rFonts w:ascii="仿宋_GB2312" w:eastAsia="仿宋_GB2312" w:hAnsi="Calibri" w:hint="eastAsia"/>
          <w:sz w:val="32"/>
          <w:szCs w:val="32"/>
        </w:rPr>
        <w:lastRenderedPageBreak/>
        <w:t>附表：</w:t>
      </w:r>
    </w:p>
    <w:p w:rsidR="00841407" w:rsidRDefault="00D93060">
      <w:pPr>
        <w:suppressAutoHyphens/>
        <w:spacing w:line="560" w:lineRule="exact"/>
        <w:jc w:val="center"/>
        <w:rPr>
          <w:b/>
          <w:bCs/>
          <w:sz w:val="32"/>
          <w:szCs w:val="32"/>
        </w:rPr>
      </w:pPr>
      <w:r>
        <w:rPr>
          <w:rFonts w:hint="eastAsia"/>
          <w:b/>
          <w:bCs/>
          <w:sz w:val="32"/>
          <w:szCs w:val="32"/>
        </w:rPr>
        <w:t>《农产品全产业链生产规范</w:t>
      </w:r>
      <w:r>
        <w:rPr>
          <w:rFonts w:hint="eastAsia"/>
          <w:b/>
          <w:bCs/>
          <w:sz w:val="32"/>
          <w:szCs w:val="32"/>
        </w:rPr>
        <w:t xml:space="preserve"> </w:t>
      </w:r>
      <w:r>
        <w:rPr>
          <w:rFonts w:hint="eastAsia"/>
          <w:b/>
          <w:bCs/>
          <w:sz w:val="32"/>
          <w:szCs w:val="32"/>
        </w:rPr>
        <w:t>番荔枝》意见汇总表</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1697"/>
        <w:gridCol w:w="4677"/>
        <w:gridCol w:w="1288"/>
        <w:gridCol w:w="4564"/>
        <w:gridCol w:w="1557"/>
      </w:tblGrid>
      <w:tr w:rsidR="00841407" w:rsidTr="001553CF">
        <w:trPr>
          <w:trHeight w:val="504"/>
          <w:tblHeader/>
          <w:jc w:val="center"/>
        </w:trPr>
        <w:tc>
          <w:tcPr>
            <w:tcW w:w="282" w:type="pct"/>
            <w:vAlign w:val="center"/>
          </w:tcPr>
          <w:p w:rsidR="00841407" w:rsidRDefault="00D93060">
            <w:pPr>
              <w:spacing w:line="360" w:lineRule="auto"/>
              <w:jc w:val="center"/>
              <w:rPr>
                <w:b/>
                <w:sz w:val="24"/>
              </w:rPr>
            </w:pPr>
            <w:r>
              <w:rPr>
                <w:b/>
                <w:sz w:val="24"/>
              </w:rPr>
              <w:t>序号</w:t>
            </w:r>
          </w:p>
        </w:tc>
        <w:tc>
          <w:tcPr>
            <w:tcW w:w="581" w:type="pct"/>
            <w:vAlign w:val="center"/>
          </w:tcPr>
          <w:p w:rsidR="00841407" w:rsidRDefault="00D93060">
            <w:pPr>
              <w:spacing w:line="360" w:lineRule="auto"/>
              <w:jc w:val="center"/>
              <w:rPr>
                <w:b/>
                <w:sz w:val="24"/>
              </w:rPr>
            </w:pPr>
            <w:r>
              <w:rPr>
                <w:b/>
                <w:sz w:val="24"/>
              </w:rPr>
              <w:t>事项标准编号</w:t>
            </w:r>
          </w:p>
        </w:tc>
        <w:tc>
          <w:tcPr>
            <w:tcW w:w="1601" w:type="pct"/>
            <w:vAlign w:val="center"/>
          </w:tcPr>
          <w:p w:rsidR="00841407" w:rsidRDefault="00D93060">
            <w:pPr>
              <w:spacing w:line="360" w:lineRule="auto"/>
              <w:jc w:val="center"/>
              <w:rPr>
                <w:b/>
                <w:sz w:val="24"/>
              </w:rPr>
            </w:pPr>
            <w:r>
              <w:rPr>
                <w:b/>
                <w:sz w:val="24"/>
              </w:rPr>
              <w:t>修改意见或建议</w:t>
            </w:r>
          </w:p>
        </w:tc>
        <w:tc>
          <w:tcPr>
            <w:tcW w:w="441" w:type="pct"/>
            <w:vAlign w:val="center"/>
          </w:tcPr>
          <w:p w:rsidR="00841407" w:rsidRDefault="00D93060">
            <w:pPr>
              <w:spacing w:line="360" w:lineRule="auto"/>
              <w:jc w:val="center"/>
              <w:rPr>
                <w:b/>
                <w:sz w:val="24"/>
              </w:rPr>
            </w:pPr>
            <w:r>
              <w:rPr>
                <w:b/>
                <w:sz w:val="24"/>
              </w:rPr>
              <w:t>处理意见</w:t>
            </w:r>
          </w:p>
        </w:tc>
        <w:tc>
          <w:tcPr>
            <w:tcW w:w="1562" w:type="pct"/>
            <w:vAlign w:val="center"/>
          </w:tcPr>
          <w:p w:rsidR="00841407" w:rsidRDefault="00D93060">
            <w:pPr>
              <w:spacing w:line="360" w:lineRule="auto"/>
              <w:jc w:val="center"/>
              <w:rPr>
                <w:b/>
                <w:sz w:val="24"/>
              </w:rPr>
            </w:pPr>
            <w:r>
              <w:rPr>
                <w:b/>
                <w:sz w:val="24"/>
              </w:rPr>
              <w:t>理由</w:t>
            </w:r>
          </w:p>
        </w:tc>
        <w:tc>
          <w:tcPr>
            <w:tcW w:w="533" w:type="pct"/>
            <w:vAlign w:val="center"/>
          </w:tcPr>
          <w:p w:rsidR="00841407" w:rsidRDefault="00D93060">
            <w:pPr>
              <w:spacing w:line="360" w:lineRule="auto"/>
              <w:jc w:val="center"/>
              <w:rPr>
                <w:b/>
                <w:sz w:val="24"/>
              </w:rPr>
            </w:pPr>
            <w:r>
              <w:rPr>
                <w:b/>
                <w:sz w:val="24"/>
              </w:rPr>
              <w:t>提出部门</w:t>
            </w:r>
          </w:p>
        </w:tc>
      </w:tr>
      <w:tr w:rsidR="00D93060" w:rsidTr="001553CF">
        <w:trPr>
          <w:trHeight w:val="563"/>
          <w:jc w:val="center"/>
        </w:trPr>
        <w:tc>
          <w:tcPr>
            <w:tcW w:w="282" w:type="pct"/>
            <w:vAlign w:val="center"/>
          </w:tcPr>
          <w:p w:rsidR="00D93060" w:rsidRDefault="00D93060">
            <w:pPr>
              <w:numPr>
                <w:ilvl w:val="0"/>
                <w:numId w:val="9"/>
              </w:numPr>
              <w:jc w:val="center"/>
              <w:rPr>
                <w:rFonts w:asciiTheme="minorEastAsia" w:hAnsiTheme="minorEastAsia" w:cstheme="minorEastAsia"/>
                <w:color w:val="000000"/>
                <w:szCs w:val="21"/>
              </w:rPr>
            </w:pPr>
          </w:p>
        </w:tc>
        <w:tc>
          <w:tcPr>
            <w:tcW w:w="581" w:type="pct"/>
            <w:vAlign w:val="center"/>
          </w:tcPr>
          <w:p w:rsidR="00D93060" w:rsidRDefault="00D93060">
            <w:pPr>
              <w:jc w:val="center"/>
              <w:rPr>
                <w:rFonts w:asciiTheme="minorEastAsia" w:hAnsiTheme="minorEastAsia" w:cstheme="minorEastAsia"/>
                <w:szCs w:val="21"/>
              </w:rPr>
            </w:pPr>
            <w:r>
              <w:rPr>
                <w:rFonts w:asciiTheme="minorEastAsia" w:hAnsiTheme="minorEastAsia" w:cstheme="minorEastAsia" w:hint="eastAsia"/>
                <w:szCs w:val="21"/>
              </w:rPr>
              <w:t>17.1</w:t>
            </w:r>
          </w:p>
        </w:tc>
        <w:tc>
          <w:tcPr>
            <w:tcW w:w="1601" w:type="pct"/>
            <w:vAlign w:val="center"/>
          </w:tcPr>
          <w:p w:rsidR="00D93060" w:rsidRDefault="00D93060">
            <w:pPr>
              <w:spacing w:line="280" w:lineRule="exact"/>
              <w:jc w:val="center"/>
              <w:rPr>
                <w:rFonts w:asciiTheme="minorEastAsia" w:hAnsiTheme="minorEastAsia" w:cstheme="minorEastAsia"/>
                <w:bCs/>
                <w:szCs w:val="21"/>
              </w:rPr>
            </w:pPr>
            <w:r>
              <w:rPr>
                <w:rFonts w:asciiTheme="minorEastAsia" w:hAnsiTheme="minorEastAsia" w:cstheme="minorEastAsia" w:hint="eastAsia"/>
                <w:szCs w:val="21"/>
              </w:rPr>
              <w:t>修改为：加强番荔枝整个生产周期的质量安全监测，通过抽样检测重点监测生产过程是否使用禁用农药，采收期是否存在常规农药残留超标和是否遵守安全间隔期等情况。在种植生产基地、收购市场或批发集散中心等对番荔枝进行抽样检测。</w:t>
            </w:r>
          </w:p>
        </w:tc>
        <w:tc>
          <w:tcPr>
            <w:tcW w:w="441" w:type="pct"/>
            <w:vAlign w:val="center"/>
          </w:tcPr>
          <w:p w:rsidR="00D93060" w:rsidRDefault="00D93060">
            <w:pPr>
              <w:spacing w:line="280" w:lineRule="exact"/>
              <w:rPr>
                <w:rFonts w:asciiTheme="minorEastAsia" w:hAnsiTheme="minorEastAsia" w:cstheme="minorEastAsia"/>
                <w:bCs/>
                <w:szCs w:val="21"/>
              </w:rPr>
            </w:pPr>
            <w:r>
              <w:rPr>
                <w:rFonts w:asciiTheme="minorEastAsia" w:hAnsiTheme="minorEastAsia" w:cstheme="minorEastAsia" w:hint="eastAsia"/>
                <w:szCs w:val="21"/>
              </w:rPr>
              <w:t>部分采纳</w:t>
            </w:r>
          </w:p>
        </w:tc>
        <w:tc>
          <w:tcPr>
            <w:tcW w:w="1562" w:type="pct"/>
            <w:vAlign w:val="center"/>
          </w:tcPr>
          <w:p w:rsidR="00D93060" w:rsidRDefault="00D93060">
            <w:pPr>
              <w:spacing w:line="280" w:lineRule="exact"/>
              <w:rPr>
                <w:rFonts w:asciiTheme="minorEastAsia" w:hAnsiTheme="minorEastAsia" w:cstheme="minorEastAsia"/>
                <w:bCs/>
                <w:szCs w:val="21"/>
              </w:rPr>
            </w:pPr>
            <w:r>
              <w:rPr>
                <w:rFonts w:asciiTheme="minorEastAsia" w:hAnsiTheme="minorEastAsia" w:cstheme="minorEastAsia" w:hint="eastAsia"/>
                <w:szCs w:val="21"/>
              </w:rPr>
              <w:t>根据全岛封关运作，“前推后移”工作要求，现阶段码头检测站已全部撤出，农产品质</w:t>
            </w:r>
            <w:proofErr w:type="gramStart"/>
            <w:r>
              <w:rPr>
                <w:rFonts w:asciiTheme="minorEastAsia" w:hAnsiTheme="minorEastAsia" w:cstheme="minorEastAsia" w:hint="eastAsia"/>
                <w:szCs w:val="21"/>
              </w:rPr>
              <w:t>量安全</w:t>
            </w:r>
            <w:proofErr w:type="gramEnd"/>
            <w:r>
              <w:rPr>
                <w:rFonts w:asciiTheme="minorEastAsia" w:hAnsiTheme="minorEastAsia" w:cstheme="minorEastAsia" w:hint="eastAsia"/>
                <w:szCs w:val="21"/>
              </w:rPr>
              <w:t>检测由市县属地负责，所以标准中关于出岛码头的监测及查验制度等相关表述。</w:t>
            </w:r>
          </w:p>
        </w:tc>
        <w:tc>
          <w:tcPr>
            <w:tcW w:w="533" w:type="pct"/>
            <w:vAlign w:val="center"/>
          </w:tcPr>
          <w:p w:rsidR="00D93060" w:rsidRDefault="00D93060">
            <w:pPr>
              <w:rPr>
                <w:rFonts w:asciiTheme="minorEastAsia" w:hAnsiTheme="minorEastAsia" w:cstheme="minorEastAsia"/>
                <w:szCs w:val="21"/>
              </w:rPr>
            </w:pPr>
            <w:r>
              <w:rPr>
                <w:rFonts w:asciiTheme="minorEastAsia" w:hAnsiTheme="minorEastAsia" w:cstheme="minorEastAsia" w:hint="eastAsia"/>
                <w:szCs w:val="21"/>
              </w:rPr>
              <w:t>海南省种子总站-魏薇</w:t>
            </w:r>
          </w:p>
        </w:tc>
      </w:tr>
      <w:tr w:rsidR="00D93060" w:rsidTr="001553CF">
        <w:trPr>
          <w:trHeight w:val="563"/>
          <w:jc w:val="center"/>
        </w:trPr>
        <w:tc>
          <w:tcPr>
            <w:tcW w:w="282" w:type="pct"/>
            <w:vAlign w:val="center"/>
          </w:tcPr>
          <w:p w:rsidR="00D93060" w:rsidRDefault="00D93060">
            <w:pPr>
              <w:numPr>
                <w:ilvl w:val="0"/>
                <w:numId w:val="9"/>
              </w:numPr>
              <w:jc w:val="center"/>
              <w:rPr>
                <w:rFonts w:asciiTheme="minorEastAsia" w:hAnsiTheme="minorEastAsia" w:cstheme="minorEastAsia"/>
                <w:color w:val="000000"/>
                <w:szCs w:val="21"/>
              </w:rPr>
            </w:pPr>
          </w:p>
        </w:tc>
        <w:tc>
          <w:tcPr>
            <w:tcW w:w="581" w:type="pct"/>
            <w:vAlign w:val="center"/>
          </w:tcPr>
          <w:p w:rsidR="00D93060" w:rsidRDefault="00D93060">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5.4</w:t>
            </w:r>
          </w:p>
          <w:p w:rsidR="00D93060" w:rsidRDefault="00D93060">
            <w:pPr>
              <w:jc w:val="center"/>
              <w:rPr>
                <w:rFonts w:asciiTheme="minorEastAsia" w:hAnsiTheme="minorEastAsia" w:cstheme="minorEastAsia"/>
                <w:szCs w:val="21"/>
              </w:rPr>
            </w:pPr>
            <w:r>
              <w:rPr>
                <w:rFonts w:asciiTheme="minorEastAsia" w:hAnsiTheme="minorEastAsia" w:cstheme="minorEastAsia" w:hint="eastAsia"/>
                <w:szCs w:val="21"/>
              </w:rPr>
              <w:t>其他</w:t>
            </w:r>
          </w:p>
        </w:tc>
        <w:tc>
          <w:tcPr>
            <w:tcW w:w="1601" w:type="pct"/>
            <w:vAlign w:val="center"/>
          </w:tcPr>
          <w:p w:rsidR="00D93060" w:rsidRDefault="00D93060">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使用后不得随意丢弃，回收处置前应妥善收集保管。</w:t>
            </w:r>
          </w:p>
        </w:tc>
        <w:tc>
          <w:tcPr>
            <w:tcW w:w="441" w:type="pct"/>
            <w:vAlign w:val="center"/>
          </w:tcPr>
          <w:p w:rsidR="00D93060" w:rsidRDefault="00D93060">
            <w:pPr>
              <w:spacing w:line="280" w:lineRule="exact"/>
              <w:jc w:val="center"/>
              <w:rPr>
                <w:rFonts w:asciiTheme="minorEastAsia" w:hAnsiTheme="minorEastAsia" w:cstheme="minorEastAsia"/>
                <w:bCs/>
                <w:szCs w:val="21"/>
              </w:rPr>
            </w:pPr>
            <w:r>
              <w:rPr>
                <w:rFonts w:asciiTheme="minorEastAsia" w:hAnsiTheme="minorEastAsia" w:cstheme="minorEastAsia" w:hint="eastAsia"/>
                <w:szCs w:val="21"/>
              </w:rPr>
              <w:t>采纳</w:t>
            </w:r>
          </w:p>
        </w:tc>
        <w:tc>
          <w:tcPr>
            <w:tcW w:w="1562" w:type="pct"/>
            <w:vAlign w:val="center"/>
          </w:tcPr>
          <w:p w:rsidR="00D93060" w:rsidRDefault="00D93060">
            <w:pPr>
              <w:spacing w:line="280" w:lineRule="exact"/>
              <w:rPr>
                <w:rFonts w:asciiTheme="minorEastAsia" w:hAnsiTheme="minorEastAsia" w:cstheme="minorEastAsia"/>
                <w:bCs/>
                <w:szCs w:val="21"/>
              </w:rPr>
            </w:pPr>
            <w:r>
              <w:rPr>
                <w:rFonts w:asciiTheme="minorEastAsia" w:hAnsiTheme="minorEastAsia" w:cstheme="minorEastAsia" w:hint="eastAsia"/>
                <w:szCs w:val="21"/>
              </w:rPr>
              <w:t>逻辑问题</w:t>
            </w:r>
          </w:p>
        </w:tc>
        <w:tc>
          <w:tcPr>
            <w:tcW w:w="533" w:type="pct"/>
            <w:vAlign w:val="center"/>
          </w:tcPr>
          <w:p w:rsidR="00D93060" w:rsidRDefault="00D93060">
            <w:pPr>
              <w:rPr>
                <w:rFonts w:asciiTheme="minorEastAsia" w:hAnsiTheme="minorEastAsia" w:cstheme="minorEastAsia"/>
                <w:szCs w:val="21"/>
              </w:rPr>
            </w:pPr>
            <w:r>
              <w:rPr>
                <w:rFonts w:asciiTheme="minorEastAsia" w:hAnsiTheme="minorEastAsia" w:cstheme="minorEastAsia" w:hint="eastAsia"/>
                <w:szCs w:val="21"/>
              </w:rPr>
              <w:t>中国热带农业科学院科技信息研究所-卢琨</w:t>
            </w:r>
          </w:p>
        </w:tc>
      </w:tr>
      <w:tr w:rsidR="00D93060" w:rsidTr="001553CF">
        <w:trPr>
          <w:trHeight w:val="563"/>
          <w:jc w:val="center"/>
        </w:trPr>
        <w:tc>
          <w:tcPr>
            <w:tcW w:w="282" w:type="pct"/>
            <w:vAlign w:val="center"/>
          </w:tcPr>
          <w:p w:rsidR="00D93060" w:rsidRDefault="00D93060">
            <w:pPr>
              <w:numPr>
                <w:ilvl w:val="0"/>
                <w:numId w:val="9"/>
              </w:numPr>
              <w:jc w:val="center"/>
              <w:rPr>
                <w:rFonts w:asciiTheme="minorEastAsia" w:hAnsiTheme="minorEastAsia" w:cstheme="minorEastAsia"/>
                <w:color w:val="000000"/>
                <w:szCs w:val="21"/>
              </w:rPr>
            </w:pPr>
          </w:p>
        </w:tc>
        <w:tc>
          <w:tcPr>
            <w:tcW w:w="581" w:type="pct"/>
            <w:vAlign w:val="center"/>
          </w:tcPr>
          <w:p w:rsidR="00D93060" w:rsidRDefault="00D93060">
            <w:pPr>
              <w:jc w:val="center"/>
              <w:rPr>
                <w:rFonts w:asciiTheme="minorEastAsia" w:hAnsiTheme="minorEastAsia" w:cstheme="minorEastAsia"/>
                <w:szCs w:val="21"/>
              </w:rPr>
            </w:pPr>
            <w:r>
              <w:rPr>
                <w:rFonts w:asciiTheme="minorEastAsia" w:hAnsiTheme="minorEastAsia" w:cstheme="minorEastAsia" w:hint="eastAsia"/>
                <w:szCs w:val="21"/>
              </w:rPr>
              <w:t>11.1防治原则</w:t>
            </w:r>
          </w:p>
        </w:tc>
        <w:tc>
          <w:tcPr>
            <w:tcW w:w="1601" w:type="pct"/>
            <w:vAlign w:val="center"/>
          </w:tcPr>
          <w:p w:rsidR="00D93060" w:rsidRDefault="00D93060">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药品的使用要注意安全间隔期。</w:t>
            </w:r>
          </w:p>
        </w:tc>
        <w:tc>
          <w:tcPr>
            <w:tcW w:w="441" w:type="pct"/>
            <w:vAlign w:val="center"/>
          </w:tcPr>
          <w:p w:rsidR="00D93060" w:rsidRDefault="00D93060">
            <w:pPr>
              <w:spacing w:line="280" w:lineRule="exact"/>
              <w:jc w:val="center"/>
              <w:rPr>
                <w:rFonts w:asciiTheme="minorEastAsia" w:hAnsiTheme="minorEastAsia" w:cstheme="minorEastAsia"/>
                <w:bCs/>
                <w:szCs w:val="21"/>
              </w:rPr>
            </w:pPr>
            <w:r>
              <w:rPr>
                <w:rFonts w:asciiTheme="minorEastAsia" w:hAnsiTheme="minorEastAsia" w:cstheme="minorEastAsia" w:hint="eastAsia"/>
                <w:szCs w:val="21"/>
              </w:rPr>
              <w:t>采纳</w:t>
            </w:r>
          </w:p>
        </w:tc>
        <w:tc>
          <w:tcPr>
            <w:tcW w:w="1562" w:type="pct"/>
            <w:vAlign w:val="center"/>
          </w:tcPr>
          <w:p w:rsidR="00D93060" w:rsidRDefault="00D93060">
            <w:pPr>
              <w:spacing w:line="280" w:lineRule="exact"/>
              <w:rPr>
                <w:rFonts w:asciiTheme="minorEastAsia" w:hAnsiTheme="minorEastAsia" w:cstheme="minorEastAsia"/>
                <w:bCs/>
                <w:szCs w:val="21"/>
              </w:rPr>
            </w:pPr>
            <w:r>
              <w:rPr>
                <w:rFonts w:asciiTheme="minorEastAsia" w:hAnsiTheme="minorEastAsia" w:cstheme="minorEastAsia" w:hint="eastAsia"/>
                <w:szCs w:val="21"/>
              </w:rPr>
              <w:t>用词问题</w:t>
            </w:r>
          </w:p>
        </w:tc>
        <w:tc>
          <w:tcPr>
            <w:tcW w:w="533" w:type="pct"/>
            <w:vAlign w:val="center"/>
          </w:tcPr>
          <w:p w:rsidR="00D93060" w:rsidRDefault="00D93060">
            <w:pPr>
              <w:rPr>
                <w:rFonts w:asciiTheme="minorEastAsia" w:hAnsiTheme="minorEastAsia" w:cstheme="minorEastAsia"/>
                <w:szCs w:val="21"/>
              </w:rPr>
            </w:pPr>
            <w:r>
              <w:rPr>
                <w:rFonts w:asciiTheme="minorEastAsia" w:hAnsiTheme="minorEastAsia" w:cstheme="minorEastAsia" w:hint="eastAsia"/>
                <w:szCs w:val="21"/>
              </w:rPr>
              <w:t>中国热带农业科学院科技信息研究所-卢琨</w:t>
            </w:r>
          </w:p>
        </w:tc>
      </w:tr>
      <w:tr w:rsidR="00D93060" w:rsidTr="001553CF">
        <w:trPr>
          <w:trHeight w:val="563"/>
          <w:jc w:val="center"/>
        </w:trPr>
        <w:tc>
          <w:tcPr>
            <w:tcW w:w="282" w:type="pct"/>
            <w:vAlign w:val="center"/>
          </w:tcPr>
          <w:p w:rsidR="00D93060" w:rsidRDefault="00D93060">
            <w:pPr>
              <w:numPr>
                <w:ilvl w:val="0"/>
                <w:numId w:val="9"/>
              </w:numPr>
              <w:jc w:val="center"/>
              <w:rPr>
                <w:rFonts w:asciiTheme="minorEastAsia" w:hAnsiTheme="minorEastAsia" w:cstheme="minorEastAsia"/>
                <w:color w:val="000000"/>
                <w:szCs w:val="21"/>
              </w:rPr>
            </w:pPr>
          </w:p>
        </w:tc>
        <w:tc>
          <w:tcPr>
            <w:tcW w:w="581" w:type="pct"/>
            <w:vAlign w:val="center"/>
          </w:tcPr>
          <w:p w:rsidR="00D93060" w:rsidRDefault="00D93060">
            <w:pPr>
              <w:jc w:val="center"/>
              <w:rPr>
                <w:rFonts w:asciiTheme="minorEastAsia" w:hAnsiTheme="minorEastAsia" w:cstheme="minorEastAsia"/>
                <w:szCs w:val="21"/>
              </w:rPr>
            </w:pPr>
            <w:r>
              <w:rPr>
                <w:rFonts w:asciiTheme="minorEastAsia" w:hAnsiTheme="minorEastAsia" w:cstheme="minorEastAsia" w:hint="eastAsia"/>
                <w:szCs w:val="21"/>
              </w:rPr>
              <w:t>表B.1</w:t>
            </w:r>
          </w:p>
        </w:tc>
        <w:tc>
          <w:tcPr>
            <w:tcW w:w="1601" w:type="pct"/>
            <w:vAlign w:val="center"/>
          </w:tcPr>
          <w:p w:rsidR="00D93060" w:rsidRDefault="00D93060">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修改为：注：因番荔枝还未有登记药剂，推荐一些田间使用效果比较好且经植保部门认可的药剂供参考，并</w:t>
            </w:r>
            <w:proofErr w:type="gramStart"/>
            <w:r>
              <w:rPr>
                <w:rFonts w:asciiTheme="minorEastAsia" w:hAnsiTheme="minorEastAsia" w:cstheme="minorEastAsia" w:hint="eastAsia"/>
                <w:szCs w:val="21"/>
              </w:rPr>
              <w:t>根据琼农便函</w:t>
            </w:r>
            <w:proofErr w:type="gramEnd"/>
            <w:r>
              <w:rPr>
                <w:rFonts w:asciiTheme="minorEastAsia" w:hAnsiTheme="minorEastAsia" w:cstheme="minorEastAsia" w:hint="eastAsia"/>
                <w:szCs w:val="21"/>
              </w:rPr>
              <w:t>[2023]224号文件对药剂的登记情况进行了说明。</w:t>
            </w:r>
          </w:p>
        </w:tc>
        <w:tc>
          <w:tcPr>
            <w:tcW w:w="441" w:type="pct"/>
            <w:vAlign w:val="center"/>
          </w:tcPr>
          <w:p w:rsidR="00D93060" w:rsidRDefault="00D93060">
            <w:pPr>
              <w:jc w:val="center"/>
              <w:rPr>
                <w:rFonts w:asciiTheme="minorEastAsia" w:hAnsiTheme="minorEastAsia" w:cstheme="minorEastAsia"/>
                <w:szCs w:val="21"/>
              </w:rPr>
            </w:pPr>
            <w:r>
              <w:rPr>
                <w:rFonts w:asciiTheme="minorEastAsia" w:hAnsiTheme="minorEastAsia" w:cstheme="minorEastAsia" w:hint="eastAsia"/>
                <w:szCs w:val="21"/>
              </w:rPr>
              <w:t>采纳</w:t>
            </w:r>
          </w:p>
        </w:tc>
        <w:tc>
          <w:tcPr>
            <w:tcW w:w="1562" w:type="pct"/>
            <w:vAlign w:val="center"/>
          </w:tcPr>
          <w:p w:rsidR="00D93060" w:rsidRDefault="00D93060" w:rsidP="00D93060">
            <w:pPr>
              <w:spacing w:line="280" w:lineRule="exact"/>
              <w:rPr>
                <w:rFonts w:asciiTheme="minorEastAsia" w:hAnsiTheme="minorEastAsia" w:cstheme="minorEastAsia"/>
                <w:szCs w:val="21"/>
              </w:rPr>
            </w:pPr>
            <w:r>
              <w:rPr>
                <w:rFonts w:asciiTheme="minorEastAsia" w:hAnsiTheme="minorEastAsia" w:cstheme="minorEastAsia" w:hint="eastAsia"/>
                <w:szCs w:val="21"/>
              </w:rPr>
              <w:t>用语重复</w:t>
            </w:r>
          </w:p>
        </w:tc>
        <w:tc>
          <w:tcPr>
            <w:tcW w:w="533" w:type="pct"/>
            <w:vAlign w:val="center"/>
          </w:tcPr>
          <w:p w:rsidR="00D93060" w:rsidRDefault="00D93060">
            <w:pPr>
              <w:rPr>
                <w:rFonts w:asciiTheme="minorEastAsia" w:hAnsiTheme="minorEastAsia" w:cstheme="minorEastAsia"/>
                <w:szCs w:val="21"/>
              </w:rPr>
            </w:pPr>
            <w:r>
              <w:rPr>
                <w:rFonts w:asciiTheme="minorEastAsia" w:hAnsiTheme="minorEastAsia" w:cstheme="minorEastAsia" w:hint="eastAsia"/>
                <w:szCs w:val="21"/>
              </w:rPr>
              <w:t>中国热带农业科学院科技信息研究所-卢琨</w:t>
            </w:r>
          </w:p>
        </w:tc>
      </w:tr>
      <w:tr w:rsidR="00D93060" w:rsidTr="001553CF">
        <w:trPr>
          <w:trHeight w:val="563"/>
          <w:jc w:val="center"/>
        </w:trPr>
        <w:tc>
          <w:tcPr>
            <w:tcW w:w="282" w:type="pct"/>
            <w:vAlign w:val="center"/>
          </w:tcPr>
          <w:p w:rsidR="00D93060" w:rsidRDefault="00D93060">
            <w:pPr>
              <w:numPr>
                <w:ilvl w:val="0"/>
                <w:numId w:val="9"/>
              </w:numPr>
              <w:jc w:val="center"/>
              <w:rPr>
                <w:rFonts w:asciiTheme="minorEastAsia" w:hAnsiTheme="minorEastAsia" w:cstheme="minorEastAsia"/>
                <w:color w:val="000000"/>
                <w:szCs w:val="21"/>
              </w:rPr>
            </w:pPr>
          </w:p>
        </w:tc>
        <w:tc>
          <w:tcPr>
            <w:tcW w:w="581" w:type="pct"/>
            <w:vAlign w:val="center"/>
          </w:tcPr>
          <w:p w:rsidR="00D93060" w:rsidRDefault="00D93060">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种苗</w:t>
            </w:r>
          </w:p>
        </w:tc>
        <w:tc>
          <w:tcPr>
            <w:tcW w:w="1601" w:type="pct"/>
            <w:vAlign w:val="center"/>
          </w:tcPr>
          <w:p w:rsidR="00D93060" w:rsidRDefault="00D93060">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建议标准中明确“母本园-采穗圃-育苗基地”的三级繁育流程，引入分子标记技术检测种苗纯度，从源头保障产业基础。</w:t>
            </w:r>
          </w:p>
        </w:tc>
        <w:tc>
          <w:tcPr>
            <w:tcW w:w="441" w:type="pct"/>
            <w:vAlign w:val="center"/>
          </w:tcPr>
          <w:p w:rsidR="00D93060" w:rsidRDefault="00D93060">
            <w:pPr>
              <w:jc w:val="center"/>
              <w:rPr>
                <w:rFonts w:asciiTheme="minorEastAsia" w:hAnsiTheme="minorEastAsia" w:cstheme="minorEastAsia"/>
                <w:szCs w:val="21"/>
              </w:rPr>
            </w:pPr>
            <w:r>
              <w:rPr>
                <w:rFonts w:asciiTheme="minorEastAsia" w:hAnsiTheme="minorEastAsia" w:cstheme="minorEastAsia" w:hint="eastAsia"/>
                <w:szCs w:val="21"/>
              </w:rPr>
              <w:t>不采纳</w:t>
            </w:r>
          </w:p>
        </w:tc>
        <w:tc>
          <w:tcPr>
            <w:tcW w:w="1562" w:type="pct"/>
            <w:vAlign w:val="center"/>
          </w:tcPr>
          <w:p w:rsidR="00D93060" w:rsidRDefault="00D93060">
            <w:pPr>
              <w:spacing w:line="280" w:lineRule="exact"/>
              <w:ind w:firstLineChars="200" w:firstLine="420"/>
              <w:rPr>
                <w:rFonts w:asciiTheme="minorEastAsia" w:hAnsiTheme="minorEastAsia" w:cstheme="minorEastAsia"/>
                <w:szCs w:val="21"/>
              </w:rPr>
            </w:pPr>
            <w:r>
              <w:rPr>
                <w:rFonts w:asciiTheme="minorEastAsia" w:hAnsiTheme="minorEastAsia" w:cstheme="minorEastAsia" w:hint="eastAsia"/>
                <w:szCs w:val="21"/>
              </w:rPr>
              <w:t>种苗纯度在引入时是通过正规渠道的，已具备相关纯度检测。</w:t>
            </w:r>
          </w:p>
        </w:tc>
        <w:tc>
          <w:tcPr>
            <w:tcW w:w="533" w:type="pct"/>
            <w:vAlign w:val="center"/>
          </w:tcPr>
          <w:p w:rsidR="00D93060" w:rsidRDefault="00D93060">
            <w:pPr>
              <w:rPr>
                <w:rFonts w:asciiTheme="minorEastAsia" w:hAnsiTheme="minorEastAsia" w:cstheme="minorEastAsia"/>
                <w:szCs w:val="21"/>
              </w:rPr>
            </w:pPr>
            <w:r>
              <w:rPr>
                <w:rFonts w:asciiTheme="minorEastAsia" w:hAnsiTheme="minorEastAsia" w:cstheme="minorEastAsia" w:hint="eastAsia"/>
                <w:szCs w:val="21"/>
              </w:rPr>
              <w:t>海南省农业生态与资源保护总站-蔡汇丰</w:t>
            </w:r>
          </w:p>
        </w:tc>
      </w:tr>
      <w:tr w:rsidR="00D93060" w:rsidTr="001553CF">
        <w:trPr>
          <w:trHeight w:val="563"/>
          <w:jc w:val="center"/>
        </w:trPr>
        <w:tc>
          <w:tcPr>
            <w:tcW w:w="282" w:type="pct"/>
            <w:vAlign w:val="center"/>
          </w:tcPr>
          <w:p w:rsidR="00D93060" w:rsidRDefault="00D93060">
            <w:pPr>
              <w:numPr>
                <w:ilvl w:val="0"/>
                <w:numId w:val="9"/>
              </w:numPr>
              <w:jc w:val="center"/>
              <w:rPr>
                <w:rFonts w:asciiTheme="minorEastAsia" w:hAnsiTheme="minorEastAsia" w:cstheme="minorEastAsia"/>
                <w:szCs w:val="21"/>
              </w:rPr>
            </w:pPr>
          </w:p>
        </w:tc>
        <w:tc>
          <w:tcPr>
            <w:tcW w:w="581" w:type="pct"/>
            <w:vAlign w:val="center"/>
          </w:tcPr>
          <w:p w:rsidR="00D93060" w:rsidRDefault="00D93060">
            <w:pPr>
              <w:jc w:val="center"/>
              <w:rPr>
                <w:rFonts w:asciiTheme="minorEastAsia" w:hAnsiTheme="minorEastAsia" w:cstheme="minorEastAsia"/>
                <w:szCs w:val="21"/>
              </w:rPr>
            </w:pPr>
            <w:r>
              <w:rPr>
                <w:rFonts w:asciiTheme="minorEastAsia" w:hAnsiTheme="minorEastAsia" w:cstheme="minorEastAsia" w:hint="eastAsia"/>
                <w:szCs w:val="21"/>
              </w:rPr>
              <w:t>12.2商品化处理</w:t>
            </w:r>
          </w:p>
        </w:tc>
        <w:tc>
          <w:tcPr>
            <w:tcW w:w="1601" w:type="pct"/>
            <w:vAlign w:val="center"/>
          </w:tcPr>
          <w:p w:rsidR="00D93060" w:rsidRDefault="00D93060">
            <w:pPr>
              <w:spacing w:line="280" w:lineRule="exact"/>
              <w:ind w:leftChars="-10" w:hangingChars="10" w:hanging="21"/>
              <w:jc w:val="center"/>
              <w:rPr>
                <w:rFonts w:asciiTheme="minorEastAsia" w:hAnsiTheme="minorEastAsia" w:cstheme="minorEastAsia"/>
                <w:szCs w:val="21"/>
              </w:rPr>
            </w:pPr>
            <w:r>
              <w:rPr>
                <w:rFonts w:asciiTheme="minorEastAsia" w:hAnsiTheme="minorEastAsia" w:cstheme="minorEastAsia" w:hint="eastAsia"/>
                <w:szCs w:val="21"/>
              </w:rPr>
              <w:t>建议采后2小时内进入预冷间，采用强制风冷(15-18℃，RH90-95%)，使果心温度在4小时内降至18℃以下。</w:t>
            </w:r>
          </w:p>
        </w:tc>
        <w:tc>
          <w:tcPr>
            <w:tcW w:w="441" w:type="pct"/>
            <w:vAlign w:val="center"/>
          </w:tcPr>
          <w:p w:rsidR="00D93060" w:rsidRDefault="00D93060">
            <w:pPr>
              <w:jc w:val="center"/>
              <w:rPr>
                <w:rFonts w:asciiTheme="minorEastAsia" w:hAnsiTheme="minorEastAsia" w:cstheme="minorEastAsia"/>
                <w:szCs w:val="21"/>
              </w:rPr>
            </w:pPr>
            <w:r>
              <w:rPr>
                <w:rFonts w:asciiTheme="minorEastAsia" w:hAnsiTheme="minorEastAsia" w:cstheme="minorEastAsia" w:hint="eastAsia"/>
                <w:szCs w:val="21"/>
              </w:rPr>
              <w:t>不采纳</w:t>
            </w:r>
          </w:p>
        </w:tc>
        <w:tc>
          <w:tcPr>
            <w:tcW w:w="1562" w:type="pct"/>
            <w:vAlign w:val="center"/>
          </w:tcPr>
          <w:p w:rsidR="00D93060" w:rsidRDefault="00D93060">
            <w:pPr>
              <w:spacing w:line="280" w:lineRule="exact"/>
              <w:ind w:firstLineChars="200" w:firstLine="420"/>
              <w:rPr>
                <w:rFonts w:asciiTheme="minorEastAsia" w:hAnsiTheme="minorEastAsia" w:cstheme="minorEastAsia"/>
                <w:szCs w:val="21"/>
              </w:rPr>
            </w:pPr>
            <w:r>
              <w:rPr>
                <w:rFonts w:asciiTheme="minorEastAsia" w:hAnsiTheme="minorEastAsia" w:cstheme="minorEastAsia" w:hint="eastAsia"/>
                <w:szCs w:val="21"/>
              </w:rPr>
              <w:t>根据实践，采后2h及湿度和果心的规定无法达到如此精确，且不作规定也不影响实操。</w:t>
            </w:r>
          </w:p>
        </w:tc>
        <w:tc>
          <w:tcPr>
            <w:tcW w:w="533" w:type="pct"/>
            <w:vAlign w:val="center"/>
          </w:tcPr>
          <w:p w:rsidR="00D93060" w:rsidRDefault="00D93060">
            <w:pPr>
              <w:rPr>
                <w:rFonts w:asciiTheme="minorEastAsia" w:hAnsiTheme="minorEastAsia" w:cstheme="minorEastAsia"/>
                <w:szCs w:val="21"/>
              </w:rPr>
            </w:pPr>
            <w:r>
              <w:rPr>
                <w:rFonts w:asciiTheme="minorEastAsia" w:hAnsiTheme="minorEastAsia" w:cstheme="minorEastAsia" w:hint="eastAsia"/>
                <w:szCs w:val="21"/>
              </w:rPr>
              <w:t>海南省农业生态与资源保护总站-蔡汇丰</w:t>
            </w:r>
          </w:p>
        </w:tc>
      </w:tr>
      <w:tr w:rsidR="00D93060" w:rsidTr="001553CF">
        <w:trPr>
          <w:trHeight w:val="563"/>
          <w:jc w:val="center"/>
        </w:trPr>
        <w:tc>
          <w:tcPr>
            <w:tcW w:w="282" w:type="pct"/>
            <w:vAlign w:val="center"/>
          </w:tcPr>
          <w:p w:rsidR="00D93060" w:rsidRDefault="00D93060">
            <w:pPr>
              <w:numPr>
                <w:ilvl w:val="0"/>
                <w:numId w:val="9"/>
              </w:numPr>
              <w:jc w:val="center"/>
              <w:rPr>
                <w:rFonts w:asciiTheme="minorEastAsia" w:hAnsiTheme="minorEastAsia" w:cstheme="minorEastAsia"/>
                <w:szCs w:val="21"/>
              </w:rPr>
            </w:pPr>
          </w:p>
        </w:tc>
        <w:tc>
          <w:tcPr>
            <w:tcW w:w="581" w:type="pct"/>
            <w:vAlign w:val="center"/>
          </w:tcPr>
          <w:p w:rsidR="00D93060" w:rsidRDefault="00D93060">
            <w:pPr>
              <w:spacing w:line="240" w:lineRule="exact"/>
              <w:jc w:val="center"/>
              <w:rPr>
                <w:rFonts w:asciiTheme="minorEastAsia" w:hAnsiTheme="minorEastAsia" w:cstheme="minorEastAsia"/>
                <w:szCs w:val="21"/>
              </w:rPr>
            </w:pPr>
            <w:r>
              <w:rPr>
                <w:rFonts w:asciiTheme="minorEastAsia" w:hAnsiTheme="minorEastAsia" w:cstheme="minorEastAsia" w:hint="eastAsia"/>
                <w:szCs w:val="21"/>
              </w:rPr>
              <w:t>规范性引用文件</w:t>
            </w:r>
          </w:p>
        </w:tc>
        <w:tc>
          <w:tcPr>
            <w:tcW w:w="1601" w:type="pct"/>
            <w:vAlign w:val="center"/>
          </w:tcPr>
          <w:p w:rsidR="00D93060" w:rsidRDefault="00D93060">
            <w:pPr>
              <w:spacing w:line="280" w:lineRule="exact"/>
              <w:ind w:firstLineChars="200" w:firstLine="420"/>
              <w:rPr>
                <w:rFonts w:asciiTheme="minorEastAsia" w:hAnsiTheme="minorEastAsia" w:cstheme="minorEastAsia"/>
                <w:szCs w:val="21"/>
              </w:rPr>
            </w:pPr>
            <w:r>
              <w:rPr>
                <w:rFonts w:asciiTheme="minorEastAsia" w:hAnsiTheme="minorEastAsia" w:cstheme="minorEastAsia" w:hint="eastAsia"/>
                <w:szCs w:val="21"/>
              </w:rPr>
              <w:t>Y/T 4169农产品区域公用品牌建设指南,改为NY/T 4169农产品区域公用品牌建设指南</w:t>
            </w:r>
          </w:p>
        </w:tc>
        <w:tc>
          <w:tcPr>
            <w:tcW w:w="441" w:type="pct"/>
            <w:vAlign w:val="center"/>
          </w:tcPr>
          <w:p w:rsidR="00D93060" w:rsidRDefault="00D93060">
            <w:pPr>
              <w:jc w:val="center"/>
              <w:rPr>
                <w:rFonts w:asciiTheme="minorEastAsia" w:hAnsiTheme="minorEastAsia" w:cstheme="minorEastAsia"/>
                <w:szCs w:val="21"/>
              </w:rPr>
            </w:pPr>
            <w:r>
              <w:rPr>
                <w:rFonts w:asciiTheme="minorEastAsia" w:hAnsiTheme="minorEastAsia" w:cstheme="minorEastAsia" w:hint="eastAsia"/>
                <w:szCs w:val="21"/>
              </w:rPr>
              <w:t>采纳</w:t>
            </w:r>
          </w:p>
        </w:tc>
        <w:tc>
          <w:tcPr>
            <w:tcW w:w="1562" w:type="pct"/>
            <w:vAlign w:val="center"/>
          </w:tcPr>
          <w:p w:rsidR="00D93060" w:rsidRDefault="00D93060">
            <w:pPr>
              <w:spacing w:line="280" w:lineRule="exact"/>
              <w:rPr>
                <w:rFonts w:asciiTheme="minorEastAsia" w:hAnsiTheme="minorEastAsia" w:cstheme="minorEastAsia"/>
                <w:szCs w:val="21"/>
              </w:rPr>
            </w:pPr>
            <w:r>
              <w:rPr>
                <w:rFonts w:asciiTheme="minorEastAsia" w:hAnsiTheme="minorEastAsia" w:cstheme="minorEastAsia" w:hint="eastAsia"/>
                <w:szCs w:val="21"/>
              </w:rPr>
              <w:t>漏了N</w:t>
            </w:r>
          </w:p>
        </w:tc>
        <w:tc>
          <w:tcPr>
            <w:tcW w:w="533" w:type="pct"/>
            <w:vAlign w:val="center"/>
          </w:tcPr>
          <w:p w:rsidR="00D93060" w:rsidRDefault="00D93060">
            <w:pPr>
              <w:rPr>
                <w:rFonts w:asciiTheme="minorEastAsia" w:hAnsiTheme="minorEastAsia" w:cstheme="minorEastAsia"/>
                <w:szCs w:val="21"/>
              </w:rPr>
            </w:pPr>
            <w:r>
              <w:rPr>
                <w:rFonts w:asciiTheme="minorEastAsia" w:hAnsiTheme="minorEastAsia" w:cstheme="minorEastAsia" w:hint="eastAsia"/>
                <w:szCs w:val="21"/>
              </w:rPr>
              <w:t>海南河大生态农业科技开发有限公司-</w:t>
            </w:r>
            <w:proofErr w:type="gramStart"/>
            <w:r>
              <w:rPr>
                <w:rFonts w:asciiTheme="minorEastAsia" w:hAnsiTheme="minorEastAsia" w:cstheme="minorEastAsia" w:hint="eastAsia"/>
                <w:szCs w:val="21"/>
              </w:rPr>
              <w:t>顾晨理</w:t>
            </w:r>
            <w:proofErr w:type="gramEnd"/>
          </w:p>
        </w:tc>
      </w:tr>
      <w:tr w:rsidR="00D93060" w:rsidTr="001553CF">
        <w:trPr>
          <w:trHeight w:val="563"/>
          <w:jc w:val="center"/>
        </w:trPr>
        <w:tc>
          <w:tcPr>
            <w:tcW w:w="282" w:type="pct"/>
            <w:vAlign w:val="center"/>
          </w:tcPr>
          <w:p w:rsidR="00D93060" w:rsidRDefault="00D93060">
            <w:pPr>
              <w:numPr>
                <w:ilvl w:val="0"/>
                <w:numId w:val="9"/>
              </w:numPr>
              <w:jc w:val="center"/>
              <w:rPr>
                <w:rFonts w:asciiTheme="minorEastAsia" w:hAnsiTheme="minorEastAsia" w:cstheme="minorEastAsia"/>
                <w:szCs w:val="21"/>
              </w:rPr>
            </w:pPr>
          </w:p>
        </w:tc>
        <w:tc>
          <w:tcPr>
            <w:tcW w:w="581" w:type="pct"/>
            <w:vAlign w:val="center"/>
          </w:tcPr>
          <w:p w:rsidR="00D93060" w:rsidRDefault="00D93060">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1</w:t>
            </w:r>
          </w:p>
        </w:tc>
        <w:tc>
          <w:tcPr>
            <w:tcW w:w="1601" w:type="pct"/>
            <w:vAlign w:val="center"/>
          </w:tcPr>
          <w:p w:rsidR="00D93060" w:rsidRDefault="00D93060">
            <w:pPr>
              <w:spacing w:line="280" w:lineRule="exact"/>
              <w:rPr>
                <w:rFonts w:asciiTheme="minorEastAsia" w:hAnsiTheme="minorEastAsia" w:cstheme="minorEastAsia"/>
                <w:szCs w:val="21"/>
              </w:rPr>
            </w:pPr>
            <w:r>
              <w:rPr>
                <w:rFonts w:asciiTheme="minorEastAsia" w:hAnsiTheme="minorEastAsia" w:cstheme="minorEastAsia" w:hint="eastAsia"/>
                <w:szCs w:val="21"/>
              </w:rPr>
              <w:t>番荔枝并非一个种，有些是种间杂交的。建议改为“番荔枝（Annona L.）”</w:t>
            </w:r>
          </w:p>
        </w:tc>
        <w:tc>
          <w:tcPr>
            <w:tcW w:w="441" w:type="pct"/>
            <w:vAlign w:val="center"/>
          </w:tcPr>
          <w:p w:rsidR="00D93060" w:rsidRDefault="00D93060">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采纳</w:t>
            </w:r>
          </w:p>
        </w:tc>
        <w:tc>
          <w:tcPr>
            <w:tcW w:w="1562" w:type="pct"/>
            <w:vAlign w:val="center"/>
          </w:tcPr>
          <w:p w:rsidR="00D93060" w:rsidRDefault="00D93060">
            <w:pPr>
              <w:spacing w:line="280" w:lineRule="exact"/>
              <w:rPr>
                <w:rFonts w:asciiTheme="minorEastAsia" w:hAnsiTheme="minorEastAsia" w:cstheme="minorEastAsia"/>
                <w:szCs w:val="21"/>
              </w:rPr>
            </w:pPr>
          </w:p>
        </w:tc>
        <w:tc>
          <w:tcPr>
            <w:tcW w:w="533" w:type="pct"/>
            <w:vAlign w:val="center"/>
          </w:tcPr>
          <w:p w:rsidR="00D93060" w:rsidRDefault="00D93060">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华南农业大学-黄旭明</w:t>
            </w:r>
          </w:p>
        </w:tc>
      </w:tr>
      <w:tr w:rsidR="00D93060" w:rsidTr="001553CF">
        <w:trPr>
          <w:trHeight w:val="563"/>
          <w:jc w:val="center"/>
        </w:trPr>
        <w:tc>
          <w:tcPr>
            <w:tcW w:w="282" w:type="pct"/>
            <w:vAlign w:val="center"/>
          </w:tcPr>
          <w:p w:rsidR="00D93060" w:rsidRDefault="00D93060">
            <w:pPr>
              <w:numPr>
                <w:ilvl w:val="0"/>
                <w:numId w:val="9"/>
              </w:numPr>
              <w:jc w:val="center"/>
              <w:rPr>
                <w:rFonts w:asciiTheme="minorEastAsia" w:hAnsiTheme="minorEastAsia" w:cstheme="minorEastAsia"/>
                <w:szCs w:val="21"/>
              </w:rPr>
            </w:pPr>
          </w:p>
        </w:tc>
        <w:tc>
          <w:tcPr>
            <w:tcW w:w="581" w:type="pct"/>
            <w:vAlign w:val="center"/>
          </w:tcPr>
          <w:p w:rsidR="00D93060" w:rsidRDefault="00D93060">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3.1</w:t>
            </w:r>
          </w:p>
        </w:tc>
        <w:tc>
          <w:tcPr>
            <w:tcW w:w="1601" w:type="pct"/>
            <w:vAlign w:val="center"/>
          </w:tcPr>
          <w:p w:rsidR="00D93060" w:rsidRDefault="00D93060">
            <w:pPr>
              <w:spacing w:line="280" w:lineRule="exact"/>
              <w:rPr>
                <w:rFonts w:asciiTheme="minorEastAsia" w:hAnsiTheme="minorEastAsia" w:cstheme="minorEastAsia"/>
                <w:szCs w:val="21"/>
              </w:rPr>
            </w:pPr>
            <w:r>
              <w:rPr>
                <w:rFonts w:asciiTheme="minorEastAsia" w:hAnsiTheme="minorEastAsia" w:cstheme="minorEastAsia" w:hint="eastAsia"/>
                <w:szCs w:val="21"/>
              </w:rPr>
              <w:t>建议修改为“中间砧，interstock”</w:t>
            </w:r>
          </w:p>
        </w:tc>
        <w:tc>
          <w:tcPr>
            <w:tcW w:w="441" w:type="pct"/>
            <w:vAlign w:val="center"/>
          </w:tcPr>
          <w:p w:rsidR="00D93060" w:rsidRDefault="00D93060">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采纳</w:t>
            </w:r>
          </w:p>
        </w:tc>
        <w:tc>
          <w:tcPr>
            <w:tcW w:w="1562" w:type="pct"/>
            <w:vAlign w:val="center"/>
          </w:tcPr>
          <w:p w:rsidR="00D93060" w:rsidRDefault="00D93060">
            <w:pPr>
              <w:spacing w:line="280" w:lineRule="exact"/>
              <w:rPr>
                <w:rFonts w:asciiTheme="minorEastAsia" w:hAnsiTheme="minorEastAsia" w:cstheme="minorEastAsia"/>
                <w:szCs w:val="21"/>
              </w:rPr>
            </w:pPr>
          </w:p>
        </w:tc>
        <w:tc>
          <w:tcPr>
            <w:tcW w:w="533" w:type="pct"/>
            <w:vAlign w:val="center"/>
          </w:tcPr>
          <w:p w:rsidR="00D93060" w:rsidRDefault="00D93060">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华南农业大学-黄旭明</w:t>
            </w:r>
          </w:p>
        </w:tc>
      </w:tr>
      <w:tr w:rsidR="00D93060" w:rsidTr="001553CF">
        <w:trPr>
          <w:trHeight w:val="563"/>
          <w:jc w:val="center"/>
        </w:trPr>
        <w:tc>
          <w:tcPr>
            <w:tcW w:w="282" w:type="pct"/>
            <w:vAlign w:val="center"/>
          </w:tcPr>
          <w:p w:rsidR="00D93060" w:rsidRDefault="00D93060">
            <w:pPr>
              <w:numPr>
                <w:ilvl w:val="0"/>
                <w:numId w:val="9"/>
              </w:numPr>
              <w:jc w:val="center"/>
              <w:rPr>
                <w:rFonts w:asciiTheme="minorEastAsia" w:hAnsiTheme="minorEastAsia" w:cstheme="minorEastAsia"/>
                <w:color w:val="000000"/>
                <w:szCs w:val="21"/>
              </w:rPr>
            </w:pPr>
          </w:p>
        </w:tc>
        <w:tc>
          <w:tcPr>
            <w:tcW w:w="581" w:type="pct"/>
            <w:vAlign w:val="center"/>
          </w:tcPr>
          <w:p w:rsidR="00D93060" w:rsidRDefault="00D93060">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4.1</w:t>
            </w:r>
          </w:p>
        </w:tc>
        <w:tc>
          <w:tcPr>
            <w:tcW w:w="1601" w:type="pct"/>
            <w:vAlign w:val="center"/>
          </w:tcPr>
          <w:p w:rsidR="00D93060" w:rsidRDefault="00D93060">
            <w:pPr>
              <w:spacing w:line="280" w:lineRule="exact"/>
              <w:rPr>
                <w:rFonts w:asciiTheme="minorEastAsia" w:hAnsiTheme="minorEastAsia" w:cstheme="minorEastAsia"/>
                <w:szCs w:val="21"/>
              </w:rPr>
            </w:pPr>
            <w:r>
              <w:rPr>
                <w:rFonts w:asciiTheme="minorEastAsia" w:hAnsiTheme="minorEastAsia" w:cstheme="minorEastAsia" w:hint="eastAsia"/>
                <w:szCs w:val="21"/>
              </w:rPr>
              <w:t>应明确</w:t>
            </w:r>
            <w:proofErr w:type="gramStart"/>
            <w:r>
              <w:rPr>
                <w:rFonts w:asciiTheme="minorEastAsia" w:hAnsiTheme="minorEastAsia" w:cstheme="minorEastAsia" w:hint="eastAsia"/>
                <w:szCs w:val="21"/>
              </w:rPr>
              <w:t>极</w:t>
            </w:r>
            <w:proofErr w:type="gramEnd"/>
            <w:r>
              <w:rPr>
                <w:rFonts w:asciiTheme="minorEastAsia" w:hAnsiTheme="minorEastAsia" w:cstheme="minorEastAsia" w:hint="eastAsia"/>
                <w:szCs w:val="21"/>
              </w:rPr>
              <w:t>低温度的要求</w:t>
            </w:r>
          </w:p>
        </w:tc>
        <w:tc>
          <w:tcPr>
            <w:tcW w:w="441" w:type="pct"/>
            <w:vAlign w:val="center"/>
          </w:tcPr>
          <w:p w:rsidR="00D93060" w:rsidRDefault="00D93060">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不采纳</w:t>
            </w:r>
          </w:p>
        </w:tc>
        <w:tc>
          <w:tcPr>
            <w:tcW w:w="1562" w:type="pct"/>
            <w:vAlign w:val="center"/>
          </w:tcPr>
          <w:p w:rsidR="00D93060" w:rsidRDefault="00D93060">
            <w:pPr>
              <w:spacing w:line="280" w:lineRule="exact"/>
              <w:rPr>
                <w:rFonts w:asciiTheme="minorEastAsia" w:hAnsiTheme="minorEastAsia" w:cstheme="minorEastAsia"/>
                <w:szCs w:val="21"/>
              </w:rPr>
            </w:pPr>
            <w:r>
              <w:rPr>
                <w:rFonts w:asciiTheme="minorEastAsia" w:hAnsiTheme="minorEastAsia" w:cstheme="minorEastAsia" w:hint="eastAsia"/>
                <w:szCs w:val="21"/>
              </w:rPr>
              <w:t>海南地区</w:t>
            </w:r>
            <w:proofErr w:type="gramStart"/>
            <w:r>
              <w:rPr>
                <w:rFonts w:asciiTheme="minorEastAsia" w:hAnsiTheme="minorEastAsia" w:cstheme="minorEastAsia" w:hint="eastAsia"/>
                <w:szCs w:val="21"/>
              </w:rPr>
              <w:t>极</w:t>
            </w:r>
            <w:proofErr w:type="gramEnd"/>
            <w:r>
              <w:rPr>
                <w:rFonts w:asciiTheme="minorEastAsia" w:hAnsiTheme="minorEastAsia" w:cstheme="minorEastAsia" w:hint="eastAsia"/>
                <w:szCs w:val="21"/>
              </w:rPr>
              <w:t>低温度一般不影响番荔枝生产，故不作要求。</w:t>
            </w:r>
          </w:p>
        </w:tc>
        <w:tc>
          <w:tcPr>
            <w:tcW w:w="533" w:type="pct"/>
            <w:vAlign w:val="center"/>
          </w:tcPr>
          <w:p w:rsidR="00D93060" w:rsidRDefault="00D93060">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华南农业大学-黄旭明</w:t>
            </w:r>
          </w:p>
        </w:tc>
      </w:tr>
      <w:tr w:rsidR="00D93060" w:rsidTr="001553CF">
        <w:trPr>
          <w:trHeight w:val="563"/>
          <w:jc w:val="center"/>
        </w:trPr>
        <w:tc>
          <w:tcPr>
            <w:tcW w:w="282" w:type="pct"/>
            <w:vAlign w:val="center"/>
          </w:tcPr>
          <w:p w:rsidR="00D93060" w:rsidRDefault="00D93060">
            <w:pPr>
              <w:numPr>
                <w:ilvl w:val="0"/>
                <w:numId w:val="9"/>
              </w:numPr>
              <w:jc w:val="center"/>
              <w:rPr>
                <w:rFonts w:asciiTheme="minorEastAsia" w:hAnsiTheme="minorEastAsia" w:cstheme="minorEastAsia"/>
                <w:szCs w:val="21"/>
              </w:rPr>
            </w:pPr>
          </w:p>
        </w:tc>
        <w:tc>
          <w:tcPr>
            <w:tcW w:w="581" w:type="pct"/>
            <w:vAlign w:val="center"/>
          </w:tcPr>
          <w:p w:rsidR="00D93060" w:rsidRPr="001553CF" w:rsidRDefault="00D93060">
            <w:pPr>
              <w:spacing w:line="280" w:lineRule="exact"/>
              <w:jc w:val="center"/>
              <w:rPr>
                <w:rFonts w:asciiTheme="minorEastAsia" w:hAnsiTheme="minorEastAsia" w:cstheme="minorEastAsia"/>
                <w:szCs w:val="21"/>
              </w:rPr>
            </w:pPr>
            <w:r w:rsidRPr="001553CF">
              <w:rPr>
                <w:rFonts w:asciiTheme="minorEastAsia" w:hAnsiTheme="minorEastAsia" w:cstheme="minorEastAsia" w:hint="eastAsia"/>
                <w:szCs w:val="21"/>
              </w:rPr>
              <w:t>5.1</w:t>
            </w:r>
          </w:p>
        </w:tc>
        <w:tc>
          <w:tcPr>
            <w:tcW w:w="1601" w:type="pct"/>
            <w:vAlign w:val="center"/>
          </w:tcPr>
          <w:p w:rsidR="00D93060" w:rsidRPr="001553CF" w:rsidRDefault="00D93060">
            <w:pPr>
              <w:spacing w:line="280" w:lineRule="exact"/>
              <w:rPr>
                <w:rFonts w:asciiTheme="minorEastAsia" w:hAnsiTheme="minorEastAsia" w:cstheme="minorEastAsia"/>
                <w:szCs w:val="21"/>
              </w:rPr>
            </w:pPr>
            <w:r w:rsidRPr="001553CF">
              <w:rPr>
                <w:rFonts w:asciiTheme="minorEastAsia" w:hAnsiTheme="minorEastAsia" w:cstheme="minorEastAsia" w:hint="eastAsia"/>
                <w:szCs w:val="21"/>
              </w:rPr>
              <w:t>不同性质的投入品可能有不同供应商，没必要统一购买，建议删除“统一购买，统一供应”</w:t>
            </w:r>
          </w:p>
        </w:tc>
        <w:tc>
          <w:tcPr>
            <w:tcW w:w="441" w:type="pct"/>
            <w:vAlign w:val="center"/>
          </w:tcPr>
          <w:p w:rsidR="00D93060" w:rsidRPr="001553CF" w:rsidRDefault="00D93060">
            <w:pPr>
              <w:spacing w:line="280" w:lineRule="exact"/>
              <w:jc w:val="center"/>
              <w:rPr>
                <w:rFonts w:asciiTheme="minorEastAsia" w:hAnsiTheme="minorEastAsia" w:cstheme="minorEastAsia"/>
                <w:szCs w:val="21"/>
              </w:rPr>
            </w:pPr>
            <w:r w:rsidRPr="001553CF">
              <w:rPr>
                <w:rFonts w:asciiTheme="minorEastAsia" w:hAnsiTheme="minorEastAsia" w:cstheme="minorEastAsia" w:hint="eastAsia"/>
                <w:szCs w:val="21"/>
              </w:rPr>
              <w:t>不采纳</w:t>
            </w:r>
          </w:p>
        </w:tc>
        <w:tc>
          <w:tcPr>
            <w:tcW w:w="1562" w:type="pct"/>
            <w:vAlign w:val="center"/>
          </w:tcPr>
          <w:p w:rsidR="00D93060" w:rsidRPr="001553CF" w:rsidRDefault="001553CF">
            <w:pPr>
              <w:spacing w:line="280" w:lineRule="exact"/>
              <w:rPr>
                <w:rFonts w:asciiTheme="minorEastAsia" w:hAnsiTheme="minorEastAsia" w:cstheme="minorEastAsia"/>
                <w:szCs w:val="21"/>
              </w:rPr>
            </w:pPr>
            <w:r w:rsidRPr="001553CF">
              <w:rPr>
                <w:rFonts w:asciiTheme="minorEastAsia" w:hAnsiTheme="minorEastAsia" w:cstheme="minorEastAsia"/>
                <w:szCs w:val="21"/>
              </w:rPr>
              <w:t>统一的意思更加规范及宽泛可指</w:t>
            </w:r>
          </w:p>
        </w:tc>
        <w:tc>
          <w:tcPr>
            <w:tcW w:w="533" w:type="pct"/>
            <w:vAlign w:val="center"/>
          </w:tcPr>
          <w:p w:rsidR="00D93060" w:rsidRPr="001553CF" w:rsidRDefault="00D93060">
            <w:pPr>
              <w:spacing w:line="280" w:lineRule="exact"/>
              <w:jc w:val="center"/>
              <w:rPr>
                <w:rFonts w:asciiTheme="minorEastAsia" w:hAnsiTheme="minorEastAsia" w:cstheme="minorEastAsia"/>
                <w:szCs w:val="21"/>
              </w:rPr>
            </w:pPr>
            <w:r w:rsidRPr="001553CF">
              <w:rPr>
                <w:rFonts w:asciiTheme="minorEastAsia" w:hAnsiTheme="minorEastAsia" w:cstheme="minorEastAsia" w:hint="eastAsia"/>
                <w:szCs w:val="21"/>
              </w:rPr>
              <w:t>华南农业大学-黄旭明</w:t>
            </w:r>
          </w:p>
        </w:tc>
      </w:tr>
      <w:tr w:rsidR="00D93060" w:rsidTr="001553CF">
        <w:trPr>
          <w:trHeight w:val="563"/>
          <w:jc w:val="center"/>
        </w:trPr>
        <w:tc>
          <w:tcPr>
            <w:tcW w:w="282" w:type="pct"/>
            <w:vAlign w:val="center"/>
          </w:tcPr>
          <w:p w:rsidR="00D93060" w:rsidRDefault="00D93060">
            <w:pPr>
              <w:numPr>
                <w:ilvl w:val="0"/>
                <w:numId w:val="9"/>
              </w:numPr>
              <w:jc w:val="center"/>
              <w:rPr>
                <w:rFonts w:asciiTheme="minorEastAsia" w:hAnsiTheme="minorEastAsia" w:cstheme="minorEastAsia"/>
                <w:szCs w:val="21"/>
              </w:rPr>
            </w:pPr>
          </w:p>
        </w:tc>
        <w:tc>
          <w:tcPr>
            <w:tcW w:w="581" w:type="pct"/>
            <w:vAlign w:val="center"/>
          </w:tcPr>
          <w:p w:rsidR="00D93060" w:rsidRDefault="00D93060">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附录</w:t>
            </w:r>
          </w:p>
        </w:tc>
        <w:tc>
          <w:tcPr>
            <w:tcW w:w="1601" w:type="pct"/>
            <w:vAlign w:val="center"/>
          </w:tcPr>
          <w:p w:rsidR="00D93060" w:rsidRDefault="00D93060">
            <w:pPr>
              <w:spacing w:line="280" w:lineRule="exact"/>
              <w:rPr>
                <w:rFonts w:asciiTheme="minorEastAsia" w:hAnsiTheme="minorEastAsia" w:cstheme="minorEastAsia"/>
                <w:szCs w:val="21"/>
              </w:rPr>
            </w:pPr>
            <w:r>
              <w:rPr>
                <w:rFonts w:asciiTheme="minorEastAsia" w:hAnsiTheme="minorEastAsia" w:cstheme="minorEastAsia" w:hint="eastAsia"/>
                <w:szCs w:val="21"/>
              </w:rPr>
              <w:t>《海南经济特区禁止生产运输储存销售使用农药名录》</w:t>
            </w:r>
          </w:p>
        </w:tc>
        <w:tc>
          <w:tcPr>
            <w:tcW w:w="441" w:type="pct"/>
            <w:vAlign w:val="center"/>
          </w:tcPr>
          <w:p w:rsidR="00D93060" w:rsidRDefault="00D93060">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采纳</w:t>
            </w:r>
          </w:p>
        </w:tc>
        <w:tc>
          <w:tcPr>
            <w:tcW w:w="1562" w:type="pct"/>
            <w:vAlign w:val="center"/>
          </w:tcPr>
          <w:p w:rsidR="00D93060" w:rsidRDefault="00D93060">
            <w:pPr>
              <w:spacing w:line="280" w:lineRule="exact"/>
              <w:rPr>
                <w:rFonts w:asciiTheme="minorEastAsia" w:hAnsiTheme="minorEastAsia" w:cstheme="minorEastAsia"/>
                <w:szCs w:val="21"/>
              </w:rPr>
            </w:pPr>
            <w:r>
              <w:rPr>
                <w:rFonts w:asciiTheme="minorEastAsia" w:hAnsiTheme="minorEastAsia" w:cstheme="minorEastAsia" w:hint="eastAsia"/>
                <w:szCs w:val="21"/>
              </w:rPr>
              <w:t>建议附录提供</w:t>
            </w:r>
          </w:p>
        </w:tc>
        <w:tc>
          <w:tcPr>
            <w:tcW w:w="533" w:type="pct"/>
            <w:vAlign w:val="center"/>
          </w:tcPr>
          <w:p w:rsidR="00D93060" w:rsidRDefault="00D93060">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华南农业大学-黄旭明</w:t>
            </w:r>
          </w:p>
        </w:tc>
      </w:tr>
      <w:tr w:rsidR="00D93060" w:rsidTr="001553CF">
        <w:trPr>
          <w:trHeight w:val="563"/>
          <w:jc w:val="center"/>
        </w:trPr>
        <w:tc>
          <w:tcPr>
            <w:tcW w:w="282" w:type="pct"/>
            <w:vAlign w:val="center"/>
          </w:tcPr>
          <w:p w:rsidR="00D93060" w:rsidRDefault="00D93060">
            <w:pPr>
              <w:numPr>
                <w:ilvl w:val="0"/>
                <w:numId w:val="9"/>
              </w:numPr>
              <w:jc w:val="center"/>
              <w:rPr>
                <w:rFonts w:asciiTheme="minorEastAsia" w:hAnsiTheme="minorEastAsia" w:cstheme="minorEastAsia"/>
                <w:szCs w:val="21"/>
              </w:rPr>
            </w:pPr>
          </w:p>
        </w:tc>
        <w:tc>
          <w:tcPr>
            <w:tcW w:w="581" w:type="pct"/>
            <w:vAlign w:val="center"/>
          </w:tcPr>
          <w:p w:rsidR="00D93060" w:rsidRDefault="00D93060">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7.1.2.1</w:t>
            </w:r>
          </w:p>
        </w:tc>
        <w:tc>
          <w:tcPr>
            <w:tcW w:w="1601" w:type="pct"/>
            <w:vAlign w:val="center"/>
          </w:tcPr>
          <w:p w:rsidR="00D93060" w:rsidRDefault="00D93060">
            <w:pPr>
              <w:spacing w:line="280" w:lineRule="exact"/>
              <w:rPr>
                <w:rFonts w:asciiTheme="minorEastAsia" w:hAnsiTheme="minorEastAsia" w:cstheme="minorEastAsia"/>
                <w:szCs w:val="21"/>
              </w:rPr>
            </w:pPr>
            <w:r>
              <w:rPr>
                <w:rFonts w:asciiTheme="minorEastAsia" w:hAnsiTheme="minorEastAsia" w:cstheme="minorEastAsia" w:hint="eastAsia"/>
                <w:szCs w:val="21"/>
              </w:rPr>
              <w:t>圆滑番荔枝也可以做</w:t>
            </w:r>
            <w:proofErr w:type="gramStart"/>
            <w:r>
              <w:rPr>
                <w:rFonts w:asciiTheme="minorEastAsia" w:hAnsiTheme="minorEastAsia" w:cstheme="minorEastAsia" w:hint="eastAsia"/>
                <w:szCs w:val="21"/>
              </w:rPr>
              <w:t>砧</w:t>
            </w:r>
            <w:proofErr w:type="gramEnd"/>
            <w:r>
              <w:rPr>
                <w:rFonts w:asciiTheme="minorEastAsia" w:hAnsiTheme="minorEastAsia" w:cstheme="minorEastAsia" w:hint="eastAsia"/>
                <w:szCs w:val="21"/>
              </w:rPr>
              <w:t>，可</w:t>
            </w:r>
            <w:proofErr w:type="gramStart"/>
            <w:r>
              <w:rPr>
                <w:rFonts w:asciiTheme="minorEastAsia" w:hAnsiTheme="minorEastAsia" w:cstheme="minorEastAsia" w:hint="eastAsia"/>
                <w:szCs w:val="21"/>
              </w:rPr>
              <w:t>防水淹和根</w:t>
            </w:r>
            <w:proofErr w:type="gramEnd"/>
            <w:r>
              <w:rPr>
                <w:rFonts w:asciiTheme="minorEastAsia" w:hAnsiTheme="minorEastAsia" w:cstheme="minorEastAsia" w:hint="eastAsia"/>
                <w:szCs w:val="21"/>
              </w:rPr>
              <w:t>腐病</w:t>
            </w:r>
          </w:p>
        </w:tc>
        <w:tc>
          <w:tcPr>
            <w:tcW w:w="441" w:type="pct"/>
            <w:vAlign w:val="center"/>
          </w:tcPr>
          <w:p w:rsidR="00D93060" w:rsidRDefault="00D93060">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采纳</w:t>
            </w:r>
          </w:p>
        </w:tc>
        <w:tc>
          <w:tcPr>
            <w:tcW w:w="1562" w:type="pct"/>
            <w:vAlign w:val="center"/>
          </w:tcPr>
          <w:p w:rsidR="00D93060" w:rsidRDefault="00D93060">
            <w:pPr>
              <w:spacing w:line="280" w:lineRule="exact"/>
              <w:rPr>
                <w:rFonts w:asciiTheme="minorEastAsia" w:hAnsiTheme="minorEastAsia" w:cstheme="minorEastAsia"/>
                <w:szCs w:val="21"/>
              </w:rPr>
            </w:pPr>
          </w:p>
        </w:tc>
        <w:tc>
          <w:tcPr>
            <w:tcW w:w="533" w:type="pct"/>
            <w:vAlign w:val="center"/>
          </w:tcPr>
          <w:p w:rsidR="00D93060" w:rsidRDefault="00D93060">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华南农业大学-黄旭明</w:t>
            </w:r>
          </w:p>
        </w:tc>
      </w:tr>
      <w:tr w:rsidR="00D93060" w:rsidTr="001553CF">
        <w:trPr>
          <w:trHeight w:val="563"/>
          <w:jc w:val="center"/>
        </w:trPr>
        <w:tc>
          <w:tcPr>
            <w:tcW w:w="282" w:type="pct"/>
            <w:vAlign w:val="center"/>
          </w:tcPr>
          <w:p w:rsidR="00D93060" w:rsidRDefault="00D93060">
            <w:pPr>
              <w:numPr>
                <w:ilvl w:val="0"/>
                <w:numId w:val="9"/>
              </w:numPr>
              <w:jc w:val="center"/>
              <w:rPr>
                <w:rFonts w:asciiTheme="minorEastAsia" w:hAnsiTheme="minorEastAsia" w:cstheme="minorEastAsia"/>
                <w:color w:val="000000"/>
                <w:szCs w:val="21"/>
              </w:rPr>
            </w:pPr>
          </w:p>
        </w:tc>
        <w:tc>
          <w:tcPr>
            <w:tcW w:w="581" w:type="pct"/>
            <w:vAlign w:val="center"/>
          </w:tcPr>
          <w:p w:rsidR="00D93060" w:rsidRDefault="00D93060">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全文</w:t>
            </w:r>
          </w:p>
        </w:tc>
        <w:tc>
          <w:tcPr>
            <w:tcW w:w="1601" w:type="pct"/>
            <w:vAlign w:val="center"/>
          </w:tcPr>
          <w:p w:rsidR="00D93060" w:rsidRDefault="00D93060">
            <w:pPr>
              <w:spacing w:line="280" w:lineRule="exact"/>
              <w:rPr>
                <w:rFonts w:asciiTheme="minorEastAsia" w:hAnsiTheme="minorEastAsia" w:cstheme="minorEastAsia"/>
                <w:szCs w:val="21"/>
              </w:rPr>
            </w:pPr>
            <w:r>
              <w:rPr>
                <w:rFonts w:asciiTheme="minorEastAsia" w:hAnsiTheme="minorEastAsia" w:cstheme="minorEastAsia" w:hint="eastAsia"/>
                <w:szCs w:val="21"/>
              </w:rPr>
              <w:t>面积单位有时用亩，有时用公顷。</w:t>
            </w:r>
          </w:p>
        </w:tc>
        <w:tc>
          <w:tcPr>
            <w:tcW w:w="441" w:type="pct"/>
            <w:vAlign w:val="center"/>
          </w:tcPr>
          <w:p w:rsidR="00D93060" w:rsidRDefault="00D93060">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采纳</w:t>
            </w:r>
          </w:p>
        </w:tc>
        <w:tc>
          <w:tcPr>
            <w:tcW w:w="1562" w:type="pct"/>
            <w:vAlign w:val="center"/>
          </w:tcPr>
          <w:p w:rsidR="00D93060" w:rsidRDefault="00D93060">
            <w:pPr>
              <w:spacing w:line="280" w:lineRule="exact"/>
              <w:rPr>
                <w:rFonts w:asciiTheme="minorEastAsia" w:hAnsiTheme="minorEastAsia" w:cstheme="minorEastAsia"/>
                <w:szCs w:val="21"/>
              </w:rPr>
            </w:pPr>
            <w:r>
              <w:rPr>
                <w:rFonts w:asciiTheme="minorEastAsia" w:hAnsiTheme="minorEastAsia" w:cstheme="minorEastAsia" w:hint="eastAsia"/>
                <w:szCs w:val="21"/>
              </w:rPr>
              <w:t>统一用亩</w:t>
            </w:r>
          </w:p>
        </w:tc>
        <w:tc>
          <w:tcPr>
            <w:tcW w:w="533" w:type="pct"/>
            <w:vAlign w:val="center"/>
          </w:tcPr>
          <w:p w:rsidR="00D93060" w:rsidRDefault="00D93060">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华南农业大学-黄旭明</w:t>
            </w:r>
          </w:p>
        </w:tc>
      </w:tr>
      <w:tr w:rsidR="00D93060" w:rsidTr="001553CF">
        <w:trPr>
          <w:trHeight w:val="563"/>
          <w:jc w:val="center"/>
        </w:trPr>
        <w:tc>
          <w:tcPr>
            <w:tcW w:w="282" w:type="pct"/>
            <w:vAlign w:val="center"/>
          </w:tcPr>
          <w:p w:rsidR="00D93060" w:rsidRDefault="00D93060">
            <w:pPr>
              <w:numPr>
                <w:ilvl w:val="0"/>
                <w:numId w:val="9"/>
              </w:numPr>
              <w:jc w:val="center"/>
              <w:rPr>
                <w:rFonts w:asciiTheme="minorEastAsia" w:hAnsiTheme="minorEastAsia" w:cstheme="minorEastAsia"/>
                <w:color w:val="000000"/>
                <w:szCs w:val="21"/>
              </w:rPr>
            </w:pPr>
          </w:p>
        </w:tc>
        <w:tc>
          <w:tcPr>
            <w:tcW w:w="581" w:type="pct"/>
            <w:vAlign w:val="center"/>
          </w:tcPr>
          <w:p w:rsidR="00D93060" w:rsidRPr="001553CF" w:rsidRDefault="00D93060">
            <w:pPr>
              <w:spacing w:line="280" w:lineRule="exact"/>
              <w:jc w:val="center"/>
              <w:rPr>
                <w:rFonts w:asciiTheme="minorEastAsia" w:hAnsiTheme="minorEastAsia" w:cstheme="minorEastAsia"/>
                <w:szCs w:val="21"/>
              </w:rPr>
            </w:pPr>
            <w:r w:rsidRPr="001553CF">
              <w:rPr>
                <w:rFonts w:asciiTheme="minorEastAsia" w:hAnsiTheme="minorEastAsia" w:cstheme="minorEastAsia" w:hint="eastAsia"/>
                <w:szCs w:val="21"/>
              </w:rPr>
              <w:t>7.3</w:t>
            </w:r>
          </w:p>
        </w:tc>
        <w:tc>
          <w:tcPr>
            <w:tcW w:w="1601" w:type="pct"/>
            <w:vAlign w:val="center"/>
          </w:tcPr>
          <w:p w:rsidR="00D93060" w:rsidRPr="001553CF" w:rsidRDefault="00D93060">
            <w:pPr>
              <w:spacing w:line="280" w:lineRule="exact"/>
              <w:rPr>
                <w:rFonts w:asciiTheme="minorEastAsia" w:hAnsiTheme="minorEastAsia" w:cstheme="minorEastAsia"/>
                <w:szCs w:val="21"/>
              </w:rPr>
            </w:pPr>
            <w:r w:rsidRPr="001553CF">
              <w:rPr>
                <w:rFonts w:asciiTheme="minorEastAsia" w:hAnsiTheme="minorEastAsia" w:cstheme="minorEastAsia" w:hint="eastAsia"/>
                <w:szCs w:val="21"/>
              </w:rPr>
              <w:t>7.3中，“接口上部3cm~4cm 处”改为“嫁接口上部3cm~4cm 处”</w:t>
            </w:r>
          </w:p>
        </w:tc>
        <w:tc>
          <w:tcPr>
            <w:tcW w:w="441" w:type="pct"/>
            <w:vAlign w:val="center"/>
          </w:tcPr>
          <w:p w:rsidR="00D93060" w:rsidRPr="001553CF" w:rsidRDefault="00D93060">
            <w:pPr>
              <w:spacing w:line="280" w:lineRule="exact"/>
              <w:jc w:val="center"/>
              <w:rPr>
                <w:rFonts w:asciiTheme="minorEastAsia" w:hAnsiTheme="minorEastAsia" w:cstheme="minorEastAsia"/>
                <w:szCs w:val="21"/>
              </w:rPr>
            </w:pPr>
            <w:r w:rsidRPr="001553CF">
              <w:rPr>
                <w:rFonts w:asciiTheme="minorEastAsia" w:hAnsiTheme="minorEastAsia" w:cstheme="minorEastAsia" w:hint="eastAsia"/>
                <w:szCs w:val="21"/>
              </w:rPr>
              <w:t>采纳</w:t>
            </w:r>
          </w:p>
        </w:tc>
        <w:tc>
          <w:tcPr>
            <w:tcW w:w="1562" w:type="pct"/>
            <w:vAlign w:val="center"/>
          </w:tcPr>
          <w:p w:rsidR="00D93060" w:rsidRPr="001553CF" w:rsidRDefault="00D93060">
            <w:pPr>
              <w:spacing w:line="280" w:lineRule="exact"/>
              <w:rPr>
                <w:rFonts w:asciiTheme="minorEastAsia" w:hAnsiTheme="minorEastAsia" w:cstheme="minorEastAsia"/>
                <w:szCs w:val="21"/>
              </w:rPr>
            </w:pPr>
          </w:p>
        </w:tc>
        <w:tc>
          <w:tcPr>
            <w:tcW w:w="533" w:type="pct"/>
            <w:vAlign w:val="center"/>
          </w:tcPr>
          <w:p w:rsidR="00D93060" w:rsidRPr="001553CF" w:rsidRDefault="00D93060">
            <w:pPr>
              <w:spacing w:line="280" w:lineRule="exact"/>
              <w:jc w:val="center"/>
              <w:rPr>
                <w:rFonts w:asciiTheme="minorEastAsia" w:hAnsiTheme="minorEastAsia" w:cstheme="minorEastAsia"/>
                <w:szCs w:val="21"/>
              </w:rPr>
            </w:pPr>
            <w:r w:rsidRPr="001553CF">
              <w:rPr>
                <w:rFonts w:asciiTheme="minorEastAsia" w:hAnsiTheme="minorEastAsia" w:cstheme="minorEastAsia" w:hint="eastAsia"/>
                <w:szCs w:val="21"/>
              </w:rPr>
              <w:t>中国热带农业科学</w:t>
            </w:r>
            <w:proofErr w:type="gramStart"/>
            <w:r w:rsidRPr="001553CF">
              <w:rPr>
                <w:rFonts w:asciiTheme="minorEastAsia" w:hAnsiTheme="minorEastAsia" w:cstheme="minorEastAsia" w:hint="eastAsia"/>
                <w:szCs w:val="21"/>
              </w:rPr>
              <w:t>院环境</w:t>
            </w:r>
            <w:proofErr w:type="gramEnd"/>
            <w:r w:rsidRPr="001553CF">
              <w:rPr>
                <w:rFonts w:asciiTheme="minorEastAsia" w:hAnsiTheme="minorEastAsia" w:cstheme="minorEastAsia" w:hint="eastAsia"/>
                <w:szCs w:val="21"/>
              </w:rPr>
              <w:t>与植物保护研究所-李芳</w:t>
            </w:r>
          </w:p>
        </w:tc>
      </w:tr>
      <w:tr w:rsidR="00D93060" w:rsidTr="001553CF">
        <w:trPr>
          <w:trHeight w:val="563"/>
          <w:jc w:val="center"/>
        </w:trPr>
        <w:tc>
          <w:tcPr>
            <w:tcW w:w="282" w:type="pct"/>
            <w:vAlign w:val="center"/>
          </w:tcPr>
          <w:p w:rsidR="00D93060" w:rsidRDefault="00D93060">
            <w:pPr>
              <w:numPr>
                <w:ilvl w:val="0"/>
                <w:numId w:val="9"/>
              </w:numPr>
              <w:jc w:val="center"/>
              <w:rPr>
                <w:rFonts w:asciiTheme="minorEastAsia" w:hAnsiTheme="minorEastAsia" w:cstheme="minorEastAsia"/>
                <w:color w:val="000000"/>
                <w:szCs w:val="21"/>
              </w:rPr>
            </w:pPr>
          </w:p>
        </w:tc>
        <w:tc>
          <w:tcPr>
            <w:tcW w:w="581" w:type="pct"/>
            <w:vAlign w:val="center"/>
          </w:tcPr>
          <w:p w:rsidR="00D93060" w:rsidRDefault="00D93060">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全文</w:t>
            </w:r>
          </w:p>
        </w:tc>
        <w:tc>
          <w:tcPr>
            <w:tcW w:w="1601" w:type="pct"/>
            <w:vAlign w:val="center"/>
          </w:tcPr>
          <w:p w:rsidR="00D93060" w:rsidRDefault="00D93060">
            <w:pPr>
              <w:spacing w:line="280" w:lineRule="exact"/>
              <w:rPr>
                <w:rFonts w:asciiTheme="minorEastAsia" w:hAnsiTheme="minorEastAsia" w:cstheme="minorEastAsia"/>
                <w:szCs w:val="21"/>
              </w:rPr>
            </w:pPr>
            <w:r>
              <w:rPr>
                <w:rFonts w:asciiTheme="minorEastAsia" w:hAnsiTheme="minorEastAsia" w:cstheme="minorEastAsia" w:hint="eastAsia"/>
                <w:kern w:val="0"/>
                <w:szCs w:val="21"/>
              </w:rPr>
              <w:t>需要对全文进行语言修改，检查语句描述的情况</w:t>
            </w:r>
          </w:p>
        </w:tc>
        <w:tc>
          <w:tcPr>
            <w:tcW w:w="441" w:type="pct"/>
            <w:vAlign w:val="center"/>
          </w:tcPr>
          <w:p w:rsidR="00D93060" w:rsidRDefault="00D93060">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采纳</w:t>
            </w:r>
          </w:p>
        </w:tc>
        <w:tc>
          <w:tcPr>
            <w:tcW w:w="1562" w:type="pct"/>
            <w:vAlign w:val="center"/>
          </w:tcPr>
          <w:p w:rsidR="00D93060" w:rsidRDefault="00D93060">
            <w:pPr>
              <w:spacing w:line="280" w:lineRule="exact"/>
              <w:rPr>
                <w:rFonts w:asciiTheme="minorEastAsia" w:hAnsiTheme="minorEastAsia" w:cstheme="minorEastAsia"/>
                <w:szCs w:val="21"/>
              </w:rPr>
            </w:pPr>
            <w:r>
              <w:rPr>
                <w:rFonts w:asciiTheme="minorEastAsia" w:hAnsiTheme="minorEastAsia" w:cstheme="minorEastAsia" w:hint="eastAsia"/>
                <w:kern w:val="0"/>
                <w:szCs w:val="21"/>
              </w:rPr>
              <w:t>部分段落和句子语言不通顺</w:t>
            </w:r>
          </w:p>
        </w:tc>
        <w:tc>
          <w:tcPr>
            <w:tcW w:w="533" w:type="pct"/>
            <w:vAlign w:val="center"/>
          </w:tcPr>
          <w:p w:rsidR="00D93060" w:rsidRDefault="00D93060">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中国热带农业科学</w:t>
            </w:r>
            <w:proofErr w:type="gramStart"/>
            <w:r>
              <w:rPr>
                <w:rFonts w:asciiTheme="minorEastAsia" w:hAnsiTheme="minorEastAsia" w:cstheme="minorEastAsia" w:hint="eastAsia"/>
                <w:szCs w:val="21"/>
              </w:rPr>
              <w:t>院环境</w:t>
            </w:r>
            <w:proofErr w:type="gramEnd"/>
            <w:r>
              <w:rPr>
                <w:rFonts w:asciiTheme="minorEastAsia" w:hAnsiTheme="minorEastAsia" w:cstheme="minorEastAsia" w:hint="eastAsia"/>
                <w:szCs w:val="21"/>
              </w:rPr>
              <w:t>与植物保护研究所-李芳</w:t>
            </w:r>
          </w:p>
        </w:tc>
      </w:tr>
      <w:tr w:rsidR="00D93060" w:rsidTr="001553CF">
        <w:trPr>
          <w:trHeight w:val="563"/>
          <w:jc w:val="center"/>
        </w:trPr>
        <w:tc>
          <w:tcPr>
            <w:tcW w:w="282" w:type="pct"/>
            <w:vAlign w:val="center"/>
          </w:tcPr>
          <w:p w:rsidR="00D93060" w:rsidRDefault="00D93060">
            <w:pPr>
              <w:numPr>
                <w:ilvl w:val="0"/>
                <w:numId w:val="9"/>
              </w:numPr>
              <w:jc w:val="center"/>
              <w:rPr>
                <w:rFonts w:asciiTheme="minorEastAsia" w:hAnsiTheme="minorEastAsia" w:cstheme="minorEastAsia"/>
                <w:color w:val="000000"/>
                <w:szCs w:val="21"/>
                <w:highlight w:val="yellow"/>
              </w:rPr>
            </w:pPr>
          </w:p>
        </w:tc>
        <w:tc>
          <w:tcPr>
            <w:tcW w:w="581" w:type="pct"/>
            <w:vAlign w:val="center"/>
          </w:tcPr>
          <w:p w:rsidR="00D93060" w:rsidRDefault="00D93060">
            <w:pPr>
              <w:spacing w:line="280" w:lineRule="exact"/>
              <w:jc w:val="center"/>
              <w:rPr>
                <w:rFonts w:asciiTheme="minorEastAsia" w:hAnsiTheme="minorEastAsia" w:cstheme="minorEastAsia"/>
                <w:szCs w:val="21"/>
                <w:highlight w:val="yellow"/>
              </w:rPr>
            </w:pPr>
            <w:r>
              <w:rPr>
                <w:rFonts w:asciiTheme="minorEastAsia" w:hAnsiTheme="minorEastAsia" w:cstheme="minorEastAsia" w:hint="eastAsia"/>
                <w:szCs w:val="21"/>
              </w:rPr>
              <w:t>7.1.2.9 3中间砧接穗采集</w:t>
            </w:r>
          </w:p>
        </w:tc>
        <w:tc>
          <w:tcPr>
            <w:tcW w:w="1601" w:type="pct"/>
            <w:vAlign w:val="center"/>
          </w:tcPr>
          <w:p w:rsidR="00D93060" w:rsidRDefault="00D93060">
            <w:pPr>
              <w:spacing w:line="280" w:lineRule="exact"/>
              <w:rPr>
                <w:rFonts w:asciiTheme="minorEastAsia" w:hAnsiTheme="minorEastAsia" w:cstheme="minorEastAsia"/>
                <w:szCs w:val="21"/>
                <w:highlight w:val="yellow"/>
              </w:rPr>
            </w:pPr>
            <w:proofErr w:type="gramStart"/>
            <w:r>
              <w:rPr>
                <w:rFonts w:asciiTheme="minorEastAsia" w:hAnsiTheme="minorEastAsia" w:cstheme="minorEastAsia" w:hint="eastAsia"/>
                <w:szCs w:val="21"/>
              </w:rPr>
              <w:t>采穗前</w:t>
            </w:r>
            <w:proofErr w:type="gramEnd"/>
            <w:r>
              <w:rPr>
                <w:rFonts w:asciiTheme="minorEastAsia" w:hAnsiTheme="minorEastAsia" w:cstheme="minorEastAsia" w:hint="eastAsia"/>
                <w:szCs w:val="21"/>
              </w:rPr>
              <w:t>2d~3d将母树浇透水，选择枝条直径0.2cm左右接穗，随采随用。剪下来的枝条应及时剪掉叶片，留叶柄保护幼芽。宜将接穗修剪成长度20cm~30cm，30 根为一捆。</w:t>
            </w:r>
          </w:p>
        </w:tc>
        <w:tc>
          <w:tcPr>
            <w:tcW w:w="441" w:type="pct"/>
            <w:vAlign w:val="center"/>
          </w:tcPr>
          <w:p w:rsidR="00D93060" w:rsidRDefault="00D93060">
            <w:pPr>
              <w:spacing w:line="280" w:lineRule="exact"/>
              <w:jc w:val="center"/>
              <w:rPr>
                <w:rFonts w:asciiTheme="minorEastAsia" w:hAnsiTheme="minorEastAsia" w:cstheme="minorEastAsia"/>
                <w:szCs w:val="21"/>
                <w:highlight w:val="yellow"/>
              </w:rPr>
            </w:pPr>
            <w:r>
              <w:rPr>
                <w:rFonts w:asciiTheme="minorEastAsia" w:hAnsiTheme="minorEastAsia" w:cstheme="minorEastAsia" w:hint="eastAsia"/>
                <w:szCs w:val="21"/>
              </w:rPr>
              <w:t>采纳</w:t>
            </w:r>
          </w:p>
        </w:tc>
        <w:tc>
          <w:tcPr>
            <w:tcW w:w="1562" w:type="pct"/>
            <w:vAlign w:val="center"/>
          </w:tcPr>
          <w:p w:rsidR="00D93060" w:rsidRDefault="00D93060">
            <w:pPr>
              <w:spacing w:line="280" w:lineRule="exact"/>
              <w:rPr>
                <w:rFonts w:asciiTheme="minorEastAsia" w:hAnsiTheme="minorEastAsia" w:cstheme="minorEastAsia"/>
                <w:szCs w:val="21"/>
                <w:highlight w:val="yellow"/>
              </w:rPr>
            </w:pPr>
            <w:r>
              <w:rPr>
                <w:rFonts w:asciiTheme="minorEastAsia" w:hAnsiTheme="minorEastAsia" w:cstheme="minorEastAsia" w:hint="eastAsia"/>
                <w:szCs w:val="21"/>
              </w:rPr>
              <w:t>语句通顺</w:t>
            </w:r>
          </w:p>
        </w:tc>
        <w:tc>
          <w:tcPr>
            <w:tcW w:w="533" w:type="pct"/>
            <w:vAlign w:val="center"/>
          </w:tcPr>
          <w:p w:rsidR="00D93060" w:rsidRDefault="00D93060">
            <w:pPr>
              <w:spacing w:line="280" w:lineRule="exact"/>
              <w:jc w:val="center"/>
              <w:rPr>
                <w:rFonts w:asciiTheme="minorEastAsia" w:hAnsiTheme="minorEastAsia" w:cstheme="minorEastAsia"/>
                <w:szCs w:val="21"/>
                <w:highlight w:val="yellow"/>
              </w:rPr>
            </w:pPr>
            <w:r>
              <w:rPr>
                <w:rFonts w:asciiTheme="minorEastAsia" w:hAnsiTheme="minorEastAsia" w:cstheme="minorEastAsia" w:hint="eastAsia"/>
                <w:szCs w:val="21"/>
              </w:rPr>
              <w:t>中国热带农业科学</w:t>
            </w:r>
            <w:proofErr w:type="gramStart"/>
            <w:r>
              <w:rPr>
                <w:rFonts w:asciiTheme="minorEastAsia" w:hAnsiTheme="minorEastAsia" w:cstheme="minorEastAsia" w:hint="eastAsia"/>
                <w:szCs w:val="21"/>
              </w:rPr>
              <w:t>院环境</w:t>
            </w:r>
            <w:proofErr w:type="gramEnd"/>
            <w:r>
              <w:rPr>
                <w:rFonts w:asciiTheme="minorEastAsia" w:hAnsiTheme="minorEastAsia" w:cstheme="minorEastAsia" w:hint="eastAsia"/>
                <w:szCs w:val="21"/>
              </w:rPr>
              <w:t>与植物保护研究所-李焕苓</w:t>
            </w:r>
          </w:p>
        </w:tc>
      </w:tr>
      <w:tr w:rsidR="00D93060" w:rsidTr="001553CF">
        <w:trPr>
          <w:trHeight w:val="563"/>
          <w:jc w:val="center"/>
        </w:trPr>
        <w:tc>
          <w:tcPr>
            <w:tcW w:w="282" w:type="pct"/>
            <w:vAlign w:val="center"/>
          </w:tcPr>
          <w:p w:rsidR="00D93060" w:rsidRDefault="00D93060">
            <w:pPr>
              <w:numPr>
                <w:ilvl w:val="0"/>
                <w:numId w:val="9"/>
              </w:numPr>
              <w:jc w:val="center"/>
              <w:rPr>
                <w:rFonts w:asciiTheme="minorEastAsia" w:hAnsiTheme="minorEastAsia" w:cstheme="minorEastAsia"/>
                <w:szCs w:val="21"/>
              </w:rPr>
            </w:pPr>
          </w:p>
        </w:tc>
        <w:tc>
          <w:tcPr>
            <w:tcW w:w="581" w:type="pct"/>
            <w:vAlign w:val="center"/>
          </w:tcPr>
          <w:p w:rsidR="00D93060" w:rsidRDefault="00D93060">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7.1.3.2 接穗品种选择</w:t>
            </w:r>
          </w:p>
        </w:tc>
        <w:tc>
          <w:tcPr>
            <w:tcW w:w="1601" w:type="pct"/>
            <w:vAlign w:val="center"/>
          </w:tcPr>
          <w:p w:rsidR="00D93060" w:rsidRDefault="00D93060">
            <w:pPr>
              <w:spacing w:line="280" w:lineRule="exact"/>
              <w:rPr>
                <w:rFonts w:asciiTheme="minorEastAsia" w:hAnsiTheme="minorEastAsia" w:cstheme="minorEastAsia"/>
                <w:szCs w:val="21"/>
              </w:rPr>
            </w:pPr>
            <w:r>
              <w:rPr>
                <w:rFonts w:asciiTheme="minorEastAsia" w:hAnsiTheme="minorEastAsia" w:cstheme="minorEastAsia" w:hint="eastAsia"/>
                <w:kern w:val="0"/>
                <w:szCs w:val="21"/>
              </w:rPr>
              <w:t>推荐选用 AP 番荔枝、凤梨释迎、玫瑰释迦等优良品种。</w:t>
            </w:r>
          </w:p>
        </w:tc>
        <w:tc>
          <w:tcPr>
            <w:tcW w:w="441" w:type="pct"/>
            <w:vAlign w:val="center"/>
          </w:tcPr>
          <w:p w:rsidR="00D93060" w:rsidRDefault="00D93060">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采纳</w:t>
            </w:r>
          </w:p>
        </w:tc>
        <w:tc>
          <w:tcPr>
            <w:tcW w:w="1562" w:type="pct"/>
            <w:vAlign w:val="center"/>
          </w:tcPr>
          <w:p w:rsidR="00D93060" w:rsidRDefault="00D93060">
            <w:pPr>
              <w:spacing w:line="260" w:lineRule="exact"/>
              <w:rPr>
                <w:rFonts w:asciiTheme="minorEastAsia" w:hAnsiTheme="minorEastAsia" w:cstheme="minorEastAsia"/>
                <w:szCs w:val="21"/>
              </w:rPr>
            </w:pPr>
            <w:r>
              <w:rPr>
                <w:rFonts w:asciiTheme="minorEastAsia" w:hAnsiTheme="minorEastAsia" w:cstheme="minorEastAsia" w:hint="eastAsia"/>
                <w:szCs w:val="21"/>
              </w:rPr>
              <w:t>语句简练</w:t>
            </w:r>
          </w:p>
        </w:tc>
        <w:tc>
          <w:tcPr>
            <w:tcW w:w="533" w:type="pct"/>
            <w:vAlign w:val="center"/>
          </w:tcPr>
          <w:p w:rsidR="00D93060" w:rsidRDefault="00D93060">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中国热带农业科学</w:t>
            </w:r>
            <w:proofErr w:type="gramStart"/>
            <w:r>
              <w:rPr>
                <w:rFonts w:asciiTheme="minorEastAsia" w:hAnsiTheme="minorEastAsia" w:cstheme="minorEastAsia" w:hint="eastAsia"/>
                <w:szCs w:val="21"/>
              </w:rPr>
              <w:t>院环境</w:t>
            </w:r>
            <w:proofErr w:type="gramEnd"/>
            <w:r>
              <w:rPr>
                <w:rFonts w:asciiTheme="minorEastAsia" w:hAnsiTheme="minorEastAsia" w:cstheme="minorEastAsia" w:hint="eastAsia"/>
                <w:szCs w:val="21"/>
              </w:rPr>
              <w:t>与植物保护研究所-李焕苓</w:t>
            </w:r>
          </w:p>
        </w:tc>
      </w:tr>
      <w:tr w:rsidR="00D93060" w:rsidTr="001553CF">
        <w:trPr>
          <w:trHeight w:val="563"/>
          <w:jc w:val="center"/>
        </w:trPr>
        <w:tc>
          <w:tcPr>
            <w:tcW w:w="282" w:type="pct"/>
            <w:vAlign w:val="center"/>
          </w:tcPr>
          <w:p w:rsidR="00D93060" w:rsidRDefault="00D93060">
            <w:pPr>
              <w:numPr>
                <w:ilvl w:val="0"/>
                <w:numId w:val="9"/>
              </w:numPr>
              <w:jc w:val="center"/>
              <w:rPr>
                <w:rFonts w:asciiTheme="minorEastAsia" w:hAnsiTheme="minorEastAsia" w:cstheme="minorEastAsia"/>
                <w:szCs w:val="21"/>
              </w:rPr>
            </w:pPr>
          </w:p>
        </w:tc>
        <w:tc>
          <w:tcPr>
            <w:tcW w:w="581" w:type="pct"/>
            <w:vAlign w:val="center"/>
          </w:tcPr>
          <w:p w:rsidR="00D93060" w:rsidRDefault="00D93060">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10.2.2.3土壤追肥</w:t>
            </w:r>
          </w:p>
        </w:tc>
        <w:tc>
          <w:tcPr>
            <w:tcW w:w="1601" w:type="pct"/>
            <w:vAlign w:val="center"/>
          </w:tcPr>
          <w:p w:rsidR="00D93060" w:rsidRDefault="00D93060">
            <w:pPr>
              <w:spacing w:line="280" w:lineRule="exact"/>
              <w:rPr>
                <w:rFonts w:asciiTheme="minorEastAsia" w:hAnsiTheme="minorEastAsia" w:cstheme="minorEastAsia"/>
                <w:szCs w:val="21"/>
              </w:rPr>
            </w:pPr>
            <w:r>
              <w:rPr>
                <w:rFonts w:asciiTheme="minorEastAsia" w:hAnsiTheme="minorEastAsia" w:cstheme="minorEastAsia" w:hint="eastAsia"/>
                <w:kern w:val="0"/>
                <w:szCs w:val="21"/>
              </w:rPr>
              <w:t>修改为：</w:t>
            </w:r>
            <w:r>
              <w:rPr>
                <w:rFonts w:asciiTheme="minorEastAsia" w:hAnsiTheme="minorEastAsia" w:cstheme="minorEastAsia" w:hint="eastAsia"/>
                <w:szCs w:val="21"/>
              </w:rPr>
              <w:t>每季果 3 次追肥，水肥一体化施入追肥，第1次在萌芽前后以氮肥为主，第2次在果实膨大期，以磷钾肥为主，氮磷钾混合使用，第3次在果实生长后期以钾肥为主。施肥量以当地的土壤供肥能力和目标产量确定。结果树一般每生产 100 kg 果实需追施氮 1.0 kg、磷（P</w:t>
            </w:r>
            <w:r>
              <w:rPr>
                <w:rFonts w:asciiTheme="minorEastAsia" w:hAnsiTheme="minorEastAsia" w:cstheme="minorEastAsia" w:hint="eastAsia"/>
                <w:szCs w:val="21"/>
                <w:vertAlign w:val="subscript"/>
              </w:rPr>
              <w:t>2</w:t>
            </w:r>
            <w:r>
              <w:rPr>
                <w:rFonts w:asciiTheme="minorEastAsia" w:hAnsiTheme="minorEastAsia" w:cstheme="minorEastAsia" w:hint="eastAsia"/>
                <w:szCs w:val="21"/>
              </w:rPr>
              <w:t>O</w:t>
            </w:r>
            <w:r>
              <w:rPr>
                <w:rFonts w:asciiTheme="minorEastAsia" w:hAnsiTheme="minorEastAsia" w:cstheme="minorEastAsia" w:hint="eastAsia"/>
                <w:szCs w:val="21"/>
                <w:vertAlign w:val="subscript"/>
              </w:rPr>
              <w:t>5</w:t>
            </w:r>
            <w:r>
              <w:rPr>
                <w:rFonts w:asciiTheme="minorEastAsia" w:hAnsiTheme="minorEastAsia" w:cstheme="minorEastAsia" w:hint="eastAsia"/>
                <w:szCs w:val="21"/>
              </w:rPr>
              <w:t>）0.5 kg、钾（K</w:t>
            </w:r>
            <w:r>
              <w:rPr>
                <w:rFonts w:asciiTheme="minorEastAsia" w:hAnsiTheme="minorEastAsia" w:cstheme="minorEastAsia" w:hint="eastAsia"/>
                <w:szCs w:val="21"/>
                <w:vertAlign w:val="subscript"/>
              </w:rPr>
              <w:t>2</w:t>
            </w:r>
            <w:r>
              <w:rPr>
                <w:rFonts w:asciiTheme="minorEastAsia" w:hAnsiTheme="minorEastAsia" w:cstheme="minorEastAsia" w:hint="eastAsia"/>
                <w:szCs w:val="21"/>
              </w:rPr>
              <w:t>O） 2.0 kg计算。追肥后次日喷水，最后一次追肥，在距果实采收期 30 d 以前进行。</w:t>
            </w:r>
          </w:p>
        </w:tc>
        <w:tc>
          <w:tcPr>
            <w:tcW w:w="441" w:type="pct"/>
            <w:vAlign w:val="center"/>
          </w:tcPr>
          <w:p w:rsidR="00D93060" w:rsidRDefault="00D93060">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采纳</w:t>
            </w:r>
          </w:p>
        </w:tc>
        <w:tc>
          <w:tcPr>
            <w:tcW w:w="1562" w:type="pct"/>
            <w:vAlign w:val="center"/>
          </w:tcPr>
          <w:p w:rsidR="00D93060" w:rsidRDefault="00D93060">
            <w:pPr>
              <w:spacing w:line="280" w:lineRule="exact"/>
              <w:jc w:val="left"/>
              <w:rPr>
                <w:rFonts w:asciiTheme="minorEastAsia" w:hAnsiTheme="minorEastAsia" w:cstheme="minorEastAsia"/>
                <w:szCs w:val="21"/>
              </w:rPr>
            </w:pPr>
            <w:r>
              <w:rPr>
                <w:rFonts w:asciiTheme="minorEastAsia" w:hAnsiTheme="minorEastAsia" w:cstheme="minorEastAsia" w:hint="eastAsia"/>
                <w:szCs w:val="21"/>
              </w:rPr>
              <w:t>次数统一用罗马数字，肥料均补充化学式。</w:t>
            </w:r>
          </w:p>
        </w:tc>
        <w:tc>
          <w:tcPr>
            <w:tcW w:w="533" w:type="pct"/>
            <w:vAlign w:val="center"/>
          </w:tcPr>
          <w:p w:rsidR="00D93060" w:rsidRDefault="00D93060">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中国热带农业科学</w:t>
            </w:r>
            <w:proofErr w:type="gramStart"/>
            <w:r>
              <w:rPr>
                <w:rFonts w:asciiTheme="minorEastAsia" w:hAnsiTheme="minorEastAsia" w:cstheme="minorEastAsia" w:hint="eastAsia"/>
                <w:szCs w:val="21"/>
              </w:rPr>
              <w:t>院环境</w:t>
            </w:r>
            <w:proofErr w:type="gramEnd"/>
            <w:r>
              <w:rPr>
                <w:rFonts w:asciiTheme="minorEastAsia" w:hAnsiTheme="minorEastAsia" w:cstheme="minorEastAsia" w:hint="eastAsia"/>
                <w:szCs w:val="21"/>
              </w:rPr>
              <w:t>与植物保护研究所-李焕苓</w:t>
            </w:r>
          </w:p>
        </w:tc>
      </w:tr>
      <w:tr w:rsidR="00D93060" w:rsidTr="001553CF">
        <w:trPr>
          <w:trHeight w:val="563"/>
          <w:jc w:val="center"/>
        </w:trPr>
        <w:tc>
          <w:tcPr>
            <w:tcW w:w="282" w:type="pct"/>
            <w:vAlign w:val="center"/>
          </w:tcPr>
          <w:p w:rsidR="00D93060" w:rsidRDefault="00D93060">
            <w:pPr>
              <w:numPr>
                <w:ilvl w:val="0"/>
                <w:numId w:val="9"/>
              </w:numPr>
              <w:jc w:val="center"/>
              <w:rPr>
                <w:rFonts w:asciiTheme="minorEastAsia" w:hAnsiTheme="minorEastAsia" w:cstheme="minorEastAsia"/>
                <w:szCs w:val="21"/>
              </w:rPr>
            </w:pPr>
          </w:p>
        </w:tc>
        <w:tc>
          <w:tcPr>
            <w:tcW w:w="581" w:type="pct"/>
            <w:vAlign w:val="center"/>
          </w:tcPr>
          <w:p w:rsidR="00D93060" w:rsidRDefault="00D93060">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11.3(附录 B)</w:t>
            </w:r>
          </w:p>
        </w:tc>
        <w:tc>
          <w:tcPr>
            <w:tcW w:w="1601" w:type="pct"/>
            <w:vAlign w:val="center"/>
          </w:tcPr>
          <w:p w:rsidR="00D93060" w:rsidRDefault="00D93060">
            <w:pPr>
              <w:autoSpaceDE w:val="0"/>
              <w:autoSpaceDN w:val="0"/>
              <w:adjustRightInd w:val="0"/>
              <w:rPr>
                <w:rFonts w:asciiTheme="minorEastAsia" w:hAnsiTheme="minorEastAsia" w:cstheme="minorEastAsia"/>
                <w:kern w:val="0"/>
                <w:szCs w:val="21"/>
              </w:rPr>
            </w:pPr>
            <w:proofErr w:type="gramStart"/>
            <w:r>
              <w:rPr>
                <w:rFonts w:asciiTheme="minorEastAsia" w:hAnsiTheme="minorEastAsia" w:cstheme="minorEastAsia" w:hint="eastAsia"/>
                <w:kern w:val="0"/>
                <w:szCs w:val="21"/>
              </w:rPr>
              <w:t>新梢抽发</w:t>
            </w:r>
            <w:proofErr w:type="gramEnd"/>
            <w:r>
              <w:rPr>
                <w:rFonts w:asciiTheme="minorEastAsia" w:hAnsiTheme="minorEastAsia" w:cstheme="minorEastAsia" w:hint="eastAsia"/>
                <w:kern w:val="0"/>
                <w:szCs w:val="21"/>
              </w:rPr>
              <w:t>和春秋</w:t>
            </w:r>
            <w:proofErr w:type="gramStart"/>
            <w:r>
              <w:rPr>
                <w:rFonts w:asciiTheme="minorEastAsia" w:hAnsiTheme="minorEastAsia" w:cstheme="minorEastAsia" w:hint="eastAsia"/>
                <w:kern w:val="0"/>
                <w:szCs w:val="21"/>
              </w:rPr>
              <w:t>两季谢花</w:t>
            </w:r>
            <w:proofErr w:type="gramEnd"/>
            <w:r>
              <w:rPr>
                <w:rFonts w:asciiTheme="minorEastAsia" w:hAnsiTheme="minorEastAsia" w:cstheme="minorEastAsia" w:hint="eastAsia"/>
                <w:kern w:val="0"/>
                <w:szCs w:val="21"/>
              </w:rPr>
              <w:t>坐果期，要及时施药1~2次。</w:t>
            </w:r>
          </w:p>
          <w:p w:rsidR="00D93060" w:rsidRDefault="00D93060">
            <w:pPr>
              <w:autoSpaceDE w:val="0"/>
              <w:autoSpaceDN w:val="0"/>
              <w:adjustRightInd w:val="0"/>
              <w:rPr>
                <w:rFonts w:asciiTheme="minorEastAsia" w:hAnsiTheme="minorEastAsia" w:cstheme="minorEastAsia"/>
                <w:kern w:val="0"/>
                <w:szCs w:val="21"/>
              </w:rPr>
            </w:pPr>
            <w:r>
              <w:rPr>
                <w:rFonts w:asciiTheme="minorEastAsia" w:hAnsiTheme="minorEastAsia" w:cstheme="minorEastAsia" w:hint="eastAsia"/>
                <w:kern w:val="0"/>
                <w:szCs w:val="21"/>
              </w:rPr>
              <w:t>修改为:</w:t>
            </w:r>
          </w:p>
          <w:p w:rsidR="00D93060" w:rsidRDefault="00D93060">
            <w:pPr>
              <w:spacing w:line="280" w:lineRule="exact"/>
              <w:rPr>
                <w:rFonts w:asciiTheme="minorEastAsia" w:hAnsiTheme="minorEastAsia" w:cstheme="minorEastAsia"/>
                <w:szCs w:val="21"/>
              </w:rPr>
            </w:pPr>
            <w:proofErr w:type="gramStart"/>
            <w:r>
              <w:rPr>
                <w:rFonts w:asciiTheme="minorEastAsia" w:hAnsiTheme="minorEastAsia" w:cstheme="minorEastAsia" w:hint="eastAsia"/>
                <w:kern w:val="0"/>
                <w:szCs w:val="21"/>
              </w:rPr>
              <w:t>新梢抽发</w:t>
            </w:r>
            <w:proofErr w:type="gramEnd"/>
            <w:r>
              <w:rPr>
                <w:rFonts w:asciiTheme="minorEastAsia" w:hAnsiTheme="minorEastAsia" w:cstheme="minorEastAsia" w:hint="eastAsia"/>
                <w:kern w:val="0"/>
                <w:szCs w:val="21"/>
              </w:rPr>
              <w:t>和春秋</w:t>
            </w:r>
            <w:proofErr w:type="gramStart"/>
            <w:r>
              <w:rPr>
                <w:rFonts w:asciiTheme="minorEastAsia" w:hAnsiTheme="minorEastAsia" w:cstheme="minorEastAsia" w:hint="eastAsia"/>
                <w:kern w:val="0"/>
                <w:szCs w:val="21"/>
              </w:rPr>
              <w:t>两季谢花</w:t>
            </w:r>
            <w:proofErr w:type="gramEnd"/>
            <w:r>
              <w:rPr>
                <w:rFonts w:asciiTheme="minorEastAsia" w:hAnsiTheme="minorEastAsia" w:cstheme="minorEastAsia" w:hint="eastAsia"/>
                <w:kern w:val="0"/>
                <w:szCs w:val="21"/>
              </w:rPr>
              <w:t>坐果期，要及时喷施药1-2次。</w:t>
            </w:r>
          </w:p>
        </w:tc>
        <w:tc>
          <w:tcPr>
            <w:tcW w:w="441" w:type="pct"/>
            <w:vAlign w:val="center"/>
          </w:tcPr>
          <w:p w:rsidR="00D93060" w:rsidRDefault="00D93060">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采纳</w:t>
            </w:r>
          </w:p>
        </w:tc>
        <w:tc>
          <w:tcPr>
            <w:tcW w:w="1562" w:type="pct"/>
            <w:vAlign w:val="center"/>
          </w:tcPr>
          <w:p w:rsidR="00D93060" w:rsidRDefault="00D93060">
            <w:pPr>
              <w:spacing w:line="280" w:lineRule="exact"/>
              <w:rPr>
                <w:rFonts w:asciiTheme="minorEastAsia" w:hAnsiTheme="minorEastAsia" w:cstheme="minorEastAsia"/>
                <w:szCs w:val="21"/>
              </w:rPr>
            </w:pPr>
            <w:r>
              <w:rPr>
                <w:rFonts w:asciiTheme="minorEastAsia" w:hAnsiTheme="minorEastAsia" w:cstheme="minorEastAsia" w:hint="eastAsia"/>
                <w:szCs w:val="21"/>
              </w:rPr>
              <w:t>施药方式应写明，喷施</w:t>
            </w:r>
            <w:proofErr w:type="gramStart"/>
            <w:r>
              <w:rPr>
                <w:rFonts w:asciiTheme="minorEastAsia" w:hAnsiTheme="minorEastAsia" w:cstheme="minorEastAsia" w:hint="eastAsia"/>
                <w:szCs w:val="21"/>
              </w:rPr>
              <w:t>还是灌根等</w:t>
            </w:r>
            <w:proofErr w:type="gramEnd"/>
            <w:r>
              <w:rPr>
                <w:rFonts w:asciiTheme="minorEastAsia" w:hAnsiTheme="minorEastAsia" w:cstheme="minorEastAsia" w:hint="eastAsia"/>
                <w:szCs w:val="21"/>
              </w:rPr>
              <w:t>。漏了喷。</w:t>
            </w:r>
          </w:p>
        </w:tc>
        <w:tc>
          <w:tcPr>
            <w:tcW w:w="533" w:type="pct"/>
            <w:vAlign w:val="center"/>
          </w:tcPr>
          <w:p w:rsidR="00D93060" w:rsidRDefault="00D93060">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中国热带农业科学</w:t>
            </w:r>
            <w:proofErr w:type="gramStart"/>
            <w:r>
              <w:rPr>
                <w:rFonts w:asciiTheme="minorEastAsia" w:hAnsiTheme="minorEastAsia" w:cstheme="minorEastAsia" w:hint="eastAsia"/>
                <w:szCs w:val="21"/>
              </w:rPr>
              <w:t>院环境</w:t>
            </w:r>
            <w:proofErr w:type="gramEnd"/>
            <w:r>
              <w:rPr>
                <w:rFonts w:asciiTheme="minorEastAsia" w:hAnsiTheme="minorEastAsia" w:cstheme="minorEastAsia" w:hint="eastAsia"/>
                <w:szCs w:val="21"/>
              </w:rPr>
              <w:t>与植物保护研究所-王果</w:t>
            </w:r>
          </w:p>
        </w:tc>
      </w:tr>
      <w:tr w:rsidR="00D93060" w:rsidTr="001553CF">
        <w:trPr>
          <w:trHeight w:val="563"/>
          <w:jc w:val="center"/>
        </w:trPr>
        <w:tc>
          <w:tcPr>
            <w:tcW w:w="282" w:type="pct"/>
            <w:vAlign w:val="center"/>
          </w:tcPr>
          <w:p w:rsidR="00D93060" w:rsidRPr="001553CF" w:rsidRDefault="00D93060">
            <w:pPr>
              <w:numPr>
                <w:ilvl w:val="0"/>
                <w:numId w:val="9"/>
              </w:numPr>
              <w:jc w:val="center"/>
              <w:rPr>
                <w:rFonts w:asciiTheme="minorEastAsia" w:hAnsiTheme="minorEastAsia" w:cstheme="minorEastAsia"/>
                <w:color w:val="000000"/>
                <w:szCs w:val="21"/>
              </w:rPr>
            </w:pPr>
          </w:p>
        </w:tc>
        <w:tc>
          <w:tcPr>
            <w:tcW w:w="581" w:type="pct"/>
            <w:vAlign w:val="center"/>
          </w:tcPr>
          <w:p w:rsidR="00D93060" w:rsidRPr="001553CF" w:rsidRDefault="00D93060">
            <w:pPr>
              <w:spacing w:line="280" w:lineRule="exact"/>
              <w:jc w:val="center"/>
              <w:rPr>
                <w:rFonts w:asciiTheme="minorEastAsia" w:hAnsiTheme="minorEastAsia" w:cstheme="minorEastAsia"/>
                <w:szCs w:val="21"/>
              </w:rPr>
            </w:pPr>
            <w:r w:rsidRPr="001553CF">
              <w:rPr>
                <w:rFonts w:asciiTheme="minorEastAsia" w:hAnsiTheme="minorEastAsia" w:cstheme="minorEastAsia" w:hint="eastAsia"/>
                <w:szCs w:val="21"/>
              </w:rPr>
              <w:t>附录 B</w:t>
            </w:r>
          </w:p>
        </w:tc>
        <w:tc>
          <w:tcPr>
            <w:tcW w:w="1601" w:type="pct"/>
            <w:vAlign w:val="center"/>
          </w:tcPr>
          <w:p w:rsidR="00D93060" w:rsidRPr="001553CF" w:rsidRDefault="00D93060">
            <w:pPr>
              <w:spacing w:line="280" w:lineRule="exact"/>
              <w:rPr>
                <w:rFonts w:asciiTheme="minorEastAsia" w:hAnsiTheme="minorEastAsia" w:cstheme="minorEastAsia"/>
                <w:szCs w:val="21"/>
              </w:rPr>
            </w:pPr>
            <w:r w:rsidRPr="001553CF">
              <w:rPr>
                <w:rFonts w:asciiTheme="minorEastAsia" w:hAnsiTheme="minorEastAsia" w:cstheme="minorEastAsia" w:hint="eastAsia"/>
                <w:szCs w:val="21"/>
              </w:rPr>
              <w:t>表B.1番荔枝主要病虫害药剂防治方法修改为:</w:t>
            </w:r>
          </w:p>
          <w:p w:rsidR="00D93060" w:rsidRPr="001553CF" w:rsidRDefault="00D93060">
            <w:pPr>
              <w:spacing w:line="280" w:lineRule="exact"/>
              <w:rPr>
                <w:rFonts w:asciiTheme="minorEastAsia" w:hAnsiTheme="minorEastAsia" w:cstheme="minorEastAsia"/>
                <w:szCs w:val="21"/>
              </w:rPr>
            </w:pPr>
            <w:r w:rsidRPr="001553CF">
              <w:rPr>
                <w:rFonts w:asciiTheme="minorEastAsia" w:hAnsiTheme="minorEastAsia" w:cstheme="minorEastAsia" w:hint="eastAsia"/>
                <w:szCs w:val="21"/>
              </w:rPr>
              <w:t>表 B.1番荔枝主要病虫害药剂防治方法(各药剂</w:t>
            </w:r>
            <w:r w:rsidRPr="001553CF">
              <w:rPr>
                <w:rFonts w:asciiTheme="minorEastAsia" w:hAnsiTheme="minorEastAsia" w:cstheme="minorEastAsia" w:hint="eastAsia"/>
                <w:szCs w:val="21"/>
              </w:rPr>
              <w:lastRenderedPageBreak/>
              <w:t>使用后应洗净或者更换喷药器)</w:t>
            </w:r>
          </w:p>
        </w:tc>
        <w:tc>
          <w:tcPr>
            <w:tcW w:w="441" w:type="pct"/>
            <w:vAlign w:val="center"/>
          </w:tcPr>
          <w:p w:rsidR="00D93060" w:rsidRPr="001553CF" w:rsidRDefault="00D93060">
            <w:pPr>
              <w:spacing w:line="280" w:lineRule="exact"/>
              <w:jc w:val="center"/>
              <w:rPr>
                <w:rFonts w:asciiTheme="minorEastAsia" w:hAnsiTheme="minorEastAsia" w:cstheme="minorEastAsia"/>
                <w:szCs w:val="21"/>
              </w:rPr>
            </w:pPr>
            <w:r w:rsidRPr="001553CF">
              <w:rPr>
                <w:rFonts w:asciiTheme="minorEastAsia" w:hAnsiTheme="minorEastAsia" w:cstheme="minorEastAsia" w:hint="eastAsia"/>
                <w:szCs w:val="21"/>
              </w:rPr>
              <w:lastRenderedPageBreak/>
              <w:t>不采纳</w:t>
            </w:r>
          </w:p>
        </w:tc>
        <w:tc>
          <w:tcPr>
            <w:tcW w:w="1562" w:type="pct"/>
            <w:vAlign w:val="center"/>
          </w:tcPr>
          <w:p w:rsidR="00D93060" w:rsidRPr="001553CF" w:rsidRDefault="001553CF" w:rsidP="001553CF">
            <w:pPr>
              <w:spacing w:line="280" w:lineRule="exact"/>
              <w:rPr>
                <w:rFonts w:asciiTheme="minorEastAsia" w:hAnsiTheme="minorEastAsia" w:cstheme="minorEastAsia"/>
                <w:szCs w:val="21"/>
              </w:rPr>
            </w:pPr>
            <w:r w:rsidRPr="001553CF">
              <w:rPr>
                <w:rFonts w:asciiTheme="minorEastAsia" w:hAnsiTheme="minorEastAsia" w:cstheme="minorEastAsia" w:hint="eastAsia"/>
                <w:szCs w:val="21"/>
              </w:rPr>
              <w:t>无需</w:t>
            </w:r>
            <w:r>
              <w:rPr>
                <w:rFonts w:asciiTheme="minorEastAsia" w:hAnsiTheme="minorEastAsia" w:cstheme="minorEastAsia" w:hint="eastAsia"/>
                <w:szCs w:val="21"/>
              </w:rPr>
              <w:t>加以</w:t>
            </w:r>
            <w:r w:rsidRPr="001553CF">
              <w:rPr>
                <w:rFonts w:asciiTheme="minorEastAsia" w:hAnsiTheme="minorEastAsia" w:cstheme="minorEastAsia" w:hint="eastAsia"/>
                <w:szCs w:val="21"/>
              </w:rPr>
              <w:t>描述</w:t>
            </w:r>
          </w:p>
        </w:tc>
        <w:tc>
          <w:tcPr>
            <w:tcW w:w="533" w:type="pct"/>
            <w:vAlign w:val="center"/>
          </w:tcPr>
          <w:p w:rsidR="00D93060" w:rsidRPr="001553CF" w:rsidRDefault="00D93060">
            <w:pPr>
              <w:spacing w:line="280" w:lineRule="exact"/>
              <w:jc w:val="center"/>
              <w:rPr>
                <w:rFonts w:asciiTheme="minorEastAsia" w:hAnsiTheme="minorEastAsia" w:cstheme="minorEastAsia"/>
                <w:szCs w:val="21"/>
              </w:rPr>
            </w:pPr>
            <w:r w:rsidRPr="001553CF">
              <w:rPr>
                <w:rFonts w:asciiTheme="minorEastAsia" w:hAnsiTheme="minorEastAsia" w:cstheme="minorEastAsia" w:hint="eastAsia"/>
                <w:szCs w:val="21"/>
              </w:rPr>
              <w:t>中国热带农业科学</w:t>
            </w:r>
            <w:proofErr w:type="gramStart"/>
            <w:r w:rsidRPr="001553CF">
              <w:rPr>
                <w:rFonts w:asciiTheme="minorEastAsia" w:hAnsiTheme="minorEastAsia" w:cstheme="minorEastAsia" w:hint="eastAsia"/>
                <w:szCs w:val="21"/>
              </w:rPr>
              <w:t>院环境</w:t>
            </w:r>
            <w:proofErr w:type="gramEnd"/>
            <w:r w:rsidRPr="001553CF">
              <w:rPr>
                <w:rFonts w:asciiTheme="minorEastAsia" w:hAnsiTheme="minorEastAsia" w:cstheme="minorEastAsia" w:hint="eastAsia"/>
                <w:szCs w:val="21"/>
              </w:rPr>
              <w:t>与</w:t>
            </w:r>
            <w:r w:rsidRPr="001553CF">
              <w:rPr>
                <w:rFonts w:asciiTheme="minorEastAsia" w:hAnsiTheme="minorEastAsia" w:cstheme="minorEastAsia" w:hint="eastAsia"/>
                <w:szCs w:val="21"/>
              </w:rPr>
              <w:lastRenderedPageBreak/>
              <w:t>植物保护研究所-王果</w:t>
            </w:r>
          </w:p>
        </w:tc>
      </w:tr>
      <w:tr w:rsidR="00D93060" w:rsidTr="001553CF">
        <w:trPr>
          <w:trHeight w:val="563"/>
          <w:jc w:val="center"/>
        </w:trPr>
        <w:tc>
          <w:tcPr>
            <w:tcW w:w="282" w:type="pct"/>
            <w:vAlign w:val="center"/>
          </w:tcPr>
          <w:p w:rsidR="00D93060" w:rsidRDefault="00D93060">
            <w:pPr>
              <w:numPr>
                <w:ilvl w:val="0"/>
                <w:numId w:val="9"/>
              </w:numPr>
              <w:jc w:val="center"/>
              <w:rPr>
                <w:rFonts w:asciiTheme="minorEastAsia" w:hAnsiTheme="minorEastAsia" w:cstheme="minorEastAsia"/>
                <w:szCs w:val="21"/>
              </w:rPr>
            </w:pPr>
          </w:p>
        </w:tc>
        <w:tc>
          <w:tcPr>
            <w:tcW w:w="581" w:type="pct"/>
            <w:vAlign w:val="center"/>
          </w:tcPr>
          <w:p w:rsidR="00D93060" w:rsidRDefault="00D93060">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11.3.2.2</w:t>
            </w:r>
          </w:p>
        </w:tc>
        <w:tc>
          <w:tcPr>
            <w:tcW w:w="1601" w:type="pct"/>
            <w:vAlign w:val="center"/>
          </w:tcPr>
          <w:p w:rsidR="00D93060" w:rsidRDefault="00D93060">
            <w:pPr>
              <w:autoSpaceDE w:val="0"/>
              <w:autoSpaceDN w:val="0"/>
              <w:adjustRightInd w:val="0"/>
              <w:rPr>
                <w:rFonts w:asciiTheme="minorEastAsia" w:hAnsiTheme="minorEastAsia" w:cstheme="minorEastAsia"/>
                <w:kern w:val="0"/>
                <w:szCs w:val="21"/>
              </w:rPr>
            </w:pPr>
            <w:r>
              <w:rPr>
                <w:rFonts w:asciiTheme="minorEastAsia" w:hAnsiTheme="minorEastAsia" w:cstheme="minorEastAsia" w:hint="eastAsia"/>
                <w:kern w:val="0"/>
                <w:szCs w:val="21"/>
              </w:rPr>
              <w:t>利用黄板诱杀粉</w:t>
            </w:r>
            <w:proofErr w:type="gramStart"/>
            <w:r>
              <w:rPr>
                <w:rFonts w:asciiTheme="minorEastAsia" w:hAnsiTheme="minorEastAsia" w:cstheme="minorEastAsia" w:hint="eastAsia"/>
                <w:kern w:val="0"/>
                <w:szCs w:val="21"/>
              </w:rPr>
              <w:t>虱</w:t>
            </w:r>
            <w:proofErr w:type="gramEnd"/>
            <w:r>
              <w:rPr>
                <w:rFonts w:asciiTheme="minorEastAsia" w:hAnsiTheme="minorEastAsia" w:cstheme="minorEastAsia" w:hint="eastAsia"/>
                <w:kern w:val="0"/>
                <w:szCs w:val="21"/>
              </w:rPr>
              <w:t>、蚜虫、果蝇等害虫，利用蓝板诱杀</w:t>
            </w:r>
            <w:proofErr w:type="gramStart"/>
            <w:r>
              <w:rPr>
                <w:rFonts w:asciiTheme="minorEastAsia" w:hAnsiTheme="minorEastAsia" w:cstheme="minorEastAsia" w:hint="eastAsia"/>
                <w:kern w:val="0"/>
                <w:szCs w:val="21"/>
              </w:rPr>
              <w:t>蓟</w:t>
            </w:r>
            <w:proofErr w:type="gramEnd"/>
            <w:r>
              <w:rPr>
                <w:rFonts w:asciiTheme="minorEastAsia" w:hAnsiTheme="minorEastAsia" w:cstheme="minorEastAsia" w:hint="eastAsia"/>
                <w:kern w:val="0"/>
                <w:szCs w:val="21"/>
              </w:rPr>
              <w:t>马、黑刺粉</w:t>
            </w:r>
            <w:proofErr w:type="gramStart"/>
            <w:r>
              <w:rPr>
                <w:rFonts w:asciiTheme="minorEastAsia" w:hAnsiTheme="minorEastAsia" w:cstheme="minorEastAsia" w:hint="eastAsia"/>
                <w:kern w:val="0"/>
                <w:szCs w:val="21"/>
              </w:rPr>
              <w:t>虱</w:t>
            </w:r>
            <w:proofErr w:type="gramEnd"/>
            <w:r>
              <w:rPr>
                <w:rFonts w:asciiTheme="minorEastAsia" w:hAnsiTheme="minorEastAsia" w:cstheme="minorEastAsia" w:hint="eastAsia"/>
                <w:kern w:val="0"/>
                <w:szCs w:val="21"/>
              </w:rPr>
              <w:t>等害虫，悬挂于树冠外围平生枝条上，间距6m~8m，每2~3周更换一次。在蜂授粉期间停止使用。建议修改为:利用黄板诱杀粉</w:t>
            </w:r>
            <w:proofErr w:type="gramStart"/>
            <w:r>
              <w:rPr>
                <w:rFonts w:asciiTheme="minorEastAsia" w:hAnsiTheme="minorEastAsia" w:cstheme="minorEastAsia" w:hint="eastAsia"/>
                <w:kern w:val="0"/>
                <w:szCs w:val="21"/>
              </w:rPr>
              <w:t>虱</w:t>
            </w:r>
            <w:proofErr w:type="gramEnd"/>
            <w:r>
              <w:rPr>
                <w:rFonts w:asciiTheme="minorEastAsia" w:hAnsiTheme="minorEastAsia" w:cstheme="minorEastAsia" w:hint="eastAsia"/>
                <w:kern w:val="0"/>
                <w:szCs w:val="21"/>
              </w:rPr>
              <w:t>、蚜虫等害虫，利用蓝板诱杀</w:t>
            </w:r>
            <w:proofErr w:type="gramStart"/>
            <w:r>
              <w:rPr>
                <w:rFonts w:asciiTheme="minorEastAsia" w:hAnsiTheme="minorEastAsia" w:cstheme="minorEastAsia" w:hint="eastAsia"/>
                <w:kern w:val="0"/>
                <w:szCs w:val="21"/>
              </w:rPr>
              <w:t>蓟</w:t>
            </w:r>
            <w:proofErr w:type="gramEnd"/>
            <w:r>
              <w:rPr>
                <w:rFonts w:asciiTheme="minorEastAsia" w:hAnsiTheme="minorEastAsia" w:cstheme="minorEastAsia" w:hint="eastAsia"/>
                <w:kern w:val="0"/>
                <w:szCs w:val="21"/>
              </w:rPr>
              <w:t>马、黑刺粉</w:t>
            </w:r>
            <w:proofErr w:type="gramStart"/>
            <w:r>
              <w:rPr>
                <w:rFonts w:asciiTheme="minorEastAsia" w:hAnsiTheme="minorEastAsia" w:cstheme="minorEastAsia" w:hint="eastAsia"/>
                <w:kern w:val="0"/>
                <w:szCs w:val="21"/>
              </w:rPr>
              <w:t>虱</w:t>
            </w:r>
            <w:proofErr w:type="gramEnd"/>
            <w:r>
              <w:rPr>
                <w:rFonts w:asciiTheme="minorEastAsia" w:hAnsiTheme="minorEastAsia" w:cstheme="minorEastAsia" w:hint="eastAsia"/>
                <w:kern w:val="0"/>
                <w:szCs w:val="21"/>
              </w:rPr>
              <w:t>等害虫，悬挂于树冠外围平生枝条上，按照黄板、蓝板各10-15张/</w:t>
            </w:r>
            <w:proofErr w:type="gramStart"/>
            <w:r>
              <w:rPr>
                <w:rFonts w:asciiTheme="minorEastAsia" w:hAnsiTheme="minorEastAsia" w:cstheme="minorEastAsia" w:hint="eastAsia"/>
                <w:kern w:val="0"/>
                <w:szCs w:val="21"/>
              </w:rPr>
              <w:t>亩并交叉</w:t>
            </w:r>
            <w:proofErr w:type="gramEnd"/>
            <w:r>
              <w:rPr>
                <w:rFonts w:asciiTheme="minorEastAsia" w:hAnsiTheme="minorEastAsia" w:cstheme="minorEastAsia" w:hint="eastAsia"/>
                <w:kern w:val="0"/>
                <w:szCs w:val="21"/>
              </w:rPr>
              <w:t>间隔安装，每2~3周更换一次。在蜜蜂授粉期间停止使用。</w:t>
            </w:r>
          </w:p>
        </w:tc>
        <w:tc>
          <w:tcPr>
            <w:tcW w:w="441" w:type="pct"/>
            <w:vAlign w:val="center"/>
          </w:tcPr>
          <w:p w:rsidR="00D93060" w:rsidRDefault="00D93060">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采纳</w:t>
            </w:r>
          </w:p>
        </w:tc>
        <w:tc>
          <w:tcPr>
            <w:tcW w:w="1562" w:type="pct"/>
            <w:vAlign w:val="center"/>
          </w:tcPr>
          <w:p w:rsidR="00D93060" w:rsidRDefault="00D93060">
            <w:pPr>
              <w:spacing w:line="280" w:lineRule="exact"/>
              <w:jc w:val="left"/>
              <w:rPr>
                <w:rFonts w:asciiTheme="minorEastAsia" w:hAnsiTheme="minorEastAsia" w:cstheme="minorEastAsia"/>
                <w:szCs w:val="21"/>
              </w:rPr>
            </w:pPr>
            <w:r>
              <w:rPr>
                <w:rFonts w:asciiTheme="minorEastAsia" w:hAnsiTheme="minorEastAsia" w:cstheme="minorEastAsia" w:hint="eastAsia"/>
                <w:szCs w:val="21"/>
              </w:rPr>
              <w:t>1.使用蓝板诱杀果蝇效果不佳，建议不作为篮板防治目标，</w:t>
            </w:r>
          </w:p>
          <w:p w:rsidR="00D93060" w:rsidRDefault="00D93060">
            <w:pPr>
              <w:autoSpaceDE w:val="0"/>
              <w:autoSpaceDN w:val="0"/>
              <w:adjustRightInd w:val="0"/>
              <w:rPr>
                <w:rFonts w:asciiTheme="minorEastAsia" w:hAnsiTheme="minorEastAsia" w:cstheme="minorEastAsia"/>
                <w:kern w:val="0"/>
                <w:szCs w:val="21"/>
              </w:rPr>
            </w:pPr>
            <w:r>
              <w:rPr>
                <w:rFonts w:asciiTheme="minorEastAsia" w:hAnsiTheme="minorEastAsia" w:cstheme="minorEastAsia" w:hint="eastAsia"/>
                <w:szCs w:val="21"/>
              </w:rPr>
              <w:t>2.黄篮板的使用量要明确，且要交叉间隔安装，更有利于发挥黄篮板的诱杀作用。</w:t>
            </w:r>
          </w:p>
        </w:tc>
        <w:tc>
          <w:tcPr>
            <w:tcW w:w="533" w:type="pct"/>
            <w:vAlign w:val="center"/>
          </w:tcPr>
          <w:p w:rsidR="00D93060" w:rsidRDefault="00D93060">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海南省植物保护总站-李相煌</w:t>
            </w:r>
          </w:p>
        </w:tc>
      </w:tr>
      <w:tr w:rsidR="00D93060" w:rsidTr="001553CF">
        <w:trPr>
          <w:trHeight w:val="563"/>
          <w:jc w:val="center"/>
        </w:trPr>
        <w:tc>
          <w:tcPr>
            <w:tcW w:w="282" w:type="pct"/>
            <w:vAlign w:val="center"/>
          </w:tcPr>
          <w:p w:rsidR="00D93060" w:rsidRDefault="00D93060">
            <w:pPr>
              <w:numPr>
                <w:ilvl w:val="0"/>
                <w:numId w:val="9"/>
              </w:numPr>
              <w:jc w:val="center"/>
              <w:rPr>
                <w:rFonts w:asciiTheme="minorEastAsia" w:hAnsiTheme="minorEastAsia" w:cstheme="minorEastAsia"/>
                <w:szCs w:val="21"/>
              </w:rPr>
            </w:pPr>
          </w:p>
        </w:tc>
        <w:tc>
          <w:tcPr>
            <w:tcW w:w="581" w:type="pct"/>
            <w:vAlign w:val="center"/>
          </w:tcPr>
          <w:p w:rsidR="00D93060" w:rsidRPr="001553CF" w:rsidRDefault="00D93060">
            <w:pPr>
              <w:spacing w:line="280" w:lineRule="exact"/>
              <w:jc w:val="center"/>
              <w:rPr>
                <w:rFonts w:asciiTheme="minorEastAsia" w:hAnsiTheme="minorEastAsia" w:cstheme="minorEastAsia"/>
                <w:szCs w:val="21"/>
              </w:rPr>
            </w:pPr>
            <w:r w:rsidRPr="001553CF">
              <w:rPr>
                <w:rFonts w:asciiTheme="minorEastAsia" w:hAnsiTheme="minorEastAsia" w:cstheme="minorEastAsia" w:hint="eastAsia"/>
                <w:kern w:val="0"/>
                <w:szCs w:val="21"/>
              </w:rPr>
              <w:t>3</w:t>
            </w:r>
          </w:p>
        </w:tc>
        <w:tc>
          <w:tcPr>
            <w:tcW w:w="1601" w:type="pct"/>
            <w:vAlign w:val="center"/>
          </w:tcPr>
          <w:p w:rsidR="00D93060" w:rsidRPr="001553CF" w:rsidRDefault="00D93060">
            <w:pPr>
              <w:spacing w:line="280" w:lineRule="exact"/>
              <w:rPr>
                <w:rFonts w:asciiTheme="minorEastAsia" w:hAnsiTheme="minorEastAsia" w:cstheme="minorEastAsia"/>
                <w:szCs w:val="21"/>
              </w:rPr>
            </w:pPr>
            <w:r w:rsidRPr="001553CF">
              <w:rPr>
                <w:rFonts w:asciiTheme="minorEastAsia" w:hAnsiTheme="minorEastAsia" w:cstheme="minorEastAsia" w:hint="eastAsia"/>
                <w:szCs w:val="21"/>
              </w:rPr>
              <w:t>加入“投入品”术语</w:t>
            </w:r>
          </w:p>
        </w:tc>
        <w:tc>
          <w:tcPr>
            <w:tcW w:w="441" w:type="pct"/>
            <w:vAlign w:val="center"/>
          </w:tcPr>
          <w:p w:rsidR="00D93060" w:rsidRPr="001553CF" w:rsidRDefault="00D93060">
            <w:pPr>
              <w:spacing w:line="280" w:lineRule="exact"/>
              <w:jc w:val="center"/>
              <w:rPr>
                <w:rFonts w:asciiTheme="minorEastAsia" w:hAnsiTheme="minorEastAsia" w:cstheme="minorEastAsia"/>
                <w:szCs w:val="21"/>
              </w:rPr>
            </w:pPr>
            <w:r w:rsidRPr="001553CF">
              <w:rPr>
                <w:rFonts w:asciiTheme="minorEastAsia" w:hAnsiTheme="minorEastAsia" w:cstheme="minorEastAsia" w:hint="eastAsia"/>
                <w:szCs w:val="21"/>
              </w:rPr>
              <w:t>不采纳</w:t>
            </w:r>
          </w:p>
        </w:tc>
        <w:tc>
          <w:tcPr>
            <w:tcW w:w="1562" w:type="pct"/>
            <w:vAlign w:val="center"/>
          </w:tcPr>
          <w:p w:rsidR="00D93060" w:rsidRPr="001553CF" w:rsidRDefault="001553CF" w:rsidP="001553CF">
            <w:pPr>
              <w:spacing w:line="280" w:lineRule="exact"/>
              <w:jc w:val="center"/>
              <w:rPr>
                <w:rFonts w:asciiTheme="minorEastAsia" w:hAnsiTheme="minorEastAsia" w:cstheme="minorEastAsia"/>
                <w:szCs w:val="21"/>
              </w:rPr>
            </w:pPr>
            <w:r w:rsidRPr="001553CF">
              <w:rPr>
                <w:rFonts w:asciiTheme="minorEastAsia" w:hAnsiTheme="minorEastAsia" w:cstheme="minorEastAsia" w:hint="eastAsia"/>
                <w:szCs w:val="21"/>
              </w:rPr>
              <w:t>无需描述定义</w:t>
            </w:r>
          </w:p>
        </w:tc>
        <w:tc>
          <w:tcPr>
            <w:tcW w:w="533" w:type="pct"/>
            <w:vAlign w:val="center"/>
          </w:tcPr>
          <w:p w:rsidR="00D93060" w:rsidRPr="001553CF" w:rsidRDefault="00D93060">
            <w:pPr>
              <w:spacing w:line="280" w:lineRule="exact"/>
              <w:jc w:val="center"/>
              <w:rPr>
                <w:rFonts w:asciiTheme="minorEastAsia" w:hAnsiTheme="minorEastAsia" w:cstheme="minorEastAsia"/>
                <w:szCs w:val="21"/>
              </w:rPr>
            </w:pPr>
            <w:r w:rsidRPr="001553CF">
              <w:rPr>
                <w:rFonts w:asciiTheme="minorEastAsia" w:hAnsiTheme="minorEastAsia" w:cstheme="minorEastAsia" w:hint="eastAsia"/>
                <w:szCs w:val="21"/>
              </w:rPr>
              <w:t>攀枝花市农林科学研究-吴健华</w:t>
            </w:r>
          </w:p>
        </w:tc>
      </w:tr>
      <w:tr w:rsidR="00D93060" w:rsidTr="001553CF">
        <w:trPr>
          <w:trHeight w:val="563"/>
          <w:jc w:val="center"/>
        </w:trPr>
        <w:tc>
          <w:tcPr>
            <w:tcW w:w="282" w:type="pct"/>
            <w:vAlign w:val="center"/>
          </w:tcPr>
          <w:p w:rsidR="00D93060" w:rsidRDefault="00D93060">
            <w:pPr>
              <w:numPr>
                <w:ilvl w:val="0"/>
                <w:numId w:val="9"/>
              </w:numPr>
              <w:jc w:val="center"/>
              <w:rPr>
                <w:rFonts w:asciiTheme="minorEastAsia" w:hAnsiTheme="minorEastAsia" w:cstheme="minorEastAsia"/>
                <w:szCs w:val="21"/>
              </w:rPr>
            </w:pPr>
          </w:p>
        </w:tc>
        <w:tc>
          <w:tcPr>
            <w:tcW w:w="581" w:type="pct"/>
            <w:vAlign w:val="center"/>
          </w:tcPr>
          <w:p w:rsidR="00D93060" w:rsidRPr="001553CF" w:rsidRDefault="00D93060">
            <w:pPr>
              <w:spacing w:line="280" w:lineRule="exact"/>
              <w:jc w:val="center"/>
              <w:rPr>
                <w:rFonts w:asciiTheme="minorEastAsia" w:hAnsiTheme="minorEastAsia" w:cstheme="minorEastAsia"/>
                <w:szCs w:val="21"/>
              </w:rPr>
            </w:pPr>
            <w:r w:rsidRPr="001553CF">
              <w:rPr>
                <w:rFonts w:asciiTheme="minorEastAsia" w:hAnsiTheme="minorEastAsia" w:cstheme="minorEastAsia" w:hint="eastAsia"/>
                <w:szCs w:val="21"/>
              </w:rPr>
              <w:t>4.3</w:t>
            </w:r>
          </w:p>
        </w:tc>
        <w:tc>
          <w:tcPr>
            <w:tcW w:w="1601" w:type="pct"/>
            <w:vAlign w:val="center"/>
          </w:tcPr>
          <w:p w:rsidR="00D93060" w:rsidRPr="001553CF" w:rsidRDefault="001553CF" w:rsidP="001553CF">
            <w:pPr>
              <w:autoSpaceDE w:val="0"/>
              <w:autoSpaceDN w:val="0"/>
              <w:adjustRightInd w:val="0"/>
              <w:rPr>
                <w:rFonts w:asciiTheme="minorEastAsia" w:hAnsiTheme="minorEastAsia" w:cstheme="minorEastAsia"/>
                <w:kern w:val="0"/>
                <w:szCs w:val="21"/>
              </w:rPr>
            </w:pPr>
            <w:r w:rsidRPr="001553CF">
              <w:rPr>
                <w:rFonts w:asciiTheme="minorEastAsia" w:hAnsiTheme="minorEastAsia" w:cstheme="minorEastAsia" w:hint="eastAsia"/>
                <w:kern w:val="0"/>
                <w:szCs w:val="21"/>
              </w:rPr>
              <w:t>建议修改为“土壤 PH 5.5-6.5”</w:t>
            </w:r>
            <w:r w:rsidRPr="001553CF">
              <w:rPr>
                <w:rFonts w:asciiTheme="minorEastAsia" w:hAnsiTheme="minorEastAsia" w:cstheme="minorEastAsia"/>
                <w:kern w:val="0"/>
                <w:szCs w:val="21"/>
              </w:rPr>
              <w:t xml:space="preserve"> </w:t>
            </w:r>
          </w:p>
        </w:tc>
        <w:tc>
          <w:tcPr>
            <w:tcW w:w="441" w:type="pct"/>
            <w:vAlign w:val="center"/>
          </w:tcPr>
          <w:p w:rsidR="00D93060" w:rsidRPr="001553CF" w:rsidRDefault="00D93060">
            <w:pPr>
              <w:spacing w:line="280" w:lineRule="exact"/>
              <w:jc w:val="center"/>
              <w:rPr>
                <w:rFonts w:asciiTheme="minorEastAsia" w:hAnsiTheme="minorEastAsia" w:cstheme="minorEastAsia"/>
                <w:szCs w:val="21"/>
              </w:rPr>
            </w:pPr>
            <w:r w:rsidRPr="001553CF">
              <w:rPr>
                <w:rFonts w:asciiTheme="minorEastAsia" w:hAnsiTheme="minorEastAsia" w:cstheme="minorEastAsia" w:hint="eastAsia"/>
                <w:szCs w:val="21"/>
              </w:rPr>
              <w:t>不采纳</w:t>
            </w:r>
          </w:p>
        </w:tc>
        <w:tc>
          <w:tcPr>
            <w:tcW w:w="1562" w:type="pct"/>
            <w:vAlign w:val="center"/>
          </w:tcPr>
          <w:p w:rsidR="00D93060" w:rsidRPr="001553CF" w:rsidRDefault="001553CF">
            <w:pPr>
              <w:spacing w:line="280" w:lineRule="exact"/>
              <w:jc w:val="center"/>
              <w:rPr>
                <w:rFonts w:asciiTheme="minorEastAsia" w:hAnsiTheme="minorEastAsia" w:cstheme="minorEastAsia"/>
                <w:szCs w:val="21"/>
              </w:rPr>
            </w:pPr>
            <w:r w:rsidRPr="001553CF">
              <w:rPr>
                <w:rFonts w:asciiTheme="minorEastAsia" w:hAnsiTheme="minorEastAsia" w:cstheme="minorEastAsia"/>
                <w:szCs w:val="21"/>
              </w:rPr>
              <w:t>与海南本地土壤条件不符</w:t>
            </w:r>
          </w:p>
        </w:tc>
        <w:tc>
          <w:tcPr>
            <w:tcW w:w="533" w:type="pct"/>
          </w:tcPr>
          <w:p w:rsidR="00D93060" w:rsidRPr="001553CF" w:rsidRDefault="00D93060">
            <w:pPr>
              <w:spacing w:line="280" w:lineRule="exact"/>
              <w:jc w:val="center"/>
              <w:rPr>
                <w:rFonts w:asciiTheme="minorEastAsia" w:hAnsiTheme="minorEastAsia" w:cstheme="minorEastAsia"/>
                <w:szCs w:val="21"/>
              </w:rPr>
            </w:pPr>
            <w:r w:rsidRPr="001553CF">
              <w:rPr>
                <w:rFonts w:asciiTheme="minorEastAsia" w:hAnsiTheme="minorEastAsia" w:cstheme="minorEastAsia" w:hint="eastAsia"/>
                <w:szCs w:val="21"/>
              </w:rPr>
              <w:t>攀枝花市农林科学研究-吴健华</w:t>
            </w:r>
          </w:p>
        </w:tc>
      </w:tr>
      <w:tr w:rsidR="00D93060" w:rsidTr="001553CF">
        <w:trPr>
          <w:trHeight w:val="563"/>
          <w:jc w:val="center"/>
        </w:trPr>
        <w:tc>
          <w:tcPr>
            <w:tcW w:w="282" w:type="pct"/>
            <w:vAlign w:val="center"/>
          </w:tcPr>
          <w:p w:rsidR="00D93060" w:rsidRDefault="00D93060">
            <w:pPr>
              <w:numPr>
                <w:ilvl w:val="0"/>
                <w:numId w:val="9"/>
              </w:numPr>
              <w:jc w:val="center"/>
              <w:rPr>
                <w:rFonts w:asciiTheme="minorEastAsia" w:hAnsiTheme="minorEastAsia" w:cstheme="minorEastAsia"/>
                <w:szCs w:val="21"/>
              </w:rPr>
            </w:pPr>
          </w:p>
        </w:tc>
        <w:tc>
          <w:tcPr>
            <w:tcW w:w="581" w:type="pct"/>
            <w:vAlign w:val="center"/>
          </w:tcPr>
          <w:p w:rsidR="00D93060" w:rsidRPr="001553CF" w:rsidRDefault="00D93060">
            <w:pPr>
              <w:spacing w:line="280" w:lineRule="exact"/>
              <w:jc w:val="center"/>
              <w:rPr>
                <w:rFonts w:asciiTheme="minorEastAsia" w:hAnsiTheme="minorEastAsia" w:cstheme="minorEastAsia"/>
                <w:szCs w:val="21"/>
              </w:rPr>
            </w:pPr>
            <w:r w:rsidRPr="001553CF">
              <w:rPr>
                <w:rFonts w:asciiTheme="minorEastAsia" w:hAnsiTheme="minorEastAsia" w:cstheme="minorEastAsia" w:hint="eastAsia"/>
                <w:szCs w:val="21"/>
              </w:rPr>
              <w:t>6.1</w:t>
            </w:r>
          </w:p>
        </w:tc>
        <w:tc>
          <w:tcPr>
            <w:tcW w:w="1601" w:type="pct"/>
            <w:vAlign w:val="center"/>
          </w:tcPr>
          <w:p w:rsidR="00D93060" w:rsidRPr="001553CF" w:rsidRDefault="001553CF" w:rsidP="001553CF">
            <w:pPr>
              <w:autoSpaceDE w:val="0"/>
              <w:autoSpaceDN w:val="0"/>
              <w:adjustRightInd w:val="0"/>
              <w:rPr>
                <w:rFonts w:asciiTheme="minorEastAsia" w:hAnsiTheme="minorEastAsia" w:cstheme="minorEastAsia"/>
                <w:kern w:val="0"/>
                <w:szCs w:val="21"/>
              </w:rPr>
            </w:pPr>
            <w:r>
              <w:rPr>
                <w:rFonts w:asciiTheme="minorEastAsia" w:hAnsiTheme="minorEastAsia" w:cstheme="minorEastAsia" w:hint="eastAsia"/>
                <w:szCs w:val="21"/>
              </w:rPr>
              <w:t>建议修改为“</w:t>
            </w:r>
            <w:r w:rsidRPr="001553CF">
              <w:rPr>
                <w:rFonts w:asciiTheme="minorEastAsia" w:hAnsiTheme="minorEastAsia" w:cstheme="minorEastAsia" w:hint="eastAsia"/>
                <w:szCs w:val="21"/>
              </w:rPr>
              <w:t>选择最适宜当地气候与土壤的优良品种</w:t>
            </w:r>
            <w:r>
              <w:rPr>
                <w:rFonts w:asciiTheme="minorEastAsia" w:hAnsiTheme="minorEastAsia" w:cstheme="minorEastAsia" w:hint="eastAsia"/>
                <w:szCs w:val="21"/>
              </w:rPr>
              <w:t>”</w:t>
            </w:r>
          </w:p>
        </w:tc>
        <w:tc>
          <w:tcPr>
            <w:tcW w:w="441" w:type="pct"/>
            <w:vAlign w:val="center"/>
          </w:tcPr>
          <w:p w:rsidR="00D93060" w:rsidRPr="001553CF" w:rsidRDefault="00D93060">
            <w:pPr>
              <w:spacing w:line="280" w:lineRule="exact"/>
              <w:jc w:val="center"/>
              <w:rPr>
                <w:rFonts w:asciiTheme="minorEastAsia" w:hAnsiTheme="minorEastAsia" w:cstheme="minorEastAsia"/>
                <w:szCs w:val="21"/>
              </w:rPr>
            </w:pPr>
            <w:r w:rsidRPr="001553CF">
              <w:rPr>
                <w:rFonts w:asciiTheme="minorEastAsia" w:hAnsiTheme="minorEastAsia" w:cstheme="minorEastAsia" w:hint="eastAsia"/>
                <w:szCs w:val="21"/>
              </w:rPr>
              <w:t>不采纳</w:t>
            </w:r>
          </w:p>
        </w:tc>
        <w:tc>
          <w:tcPr>
            <w:tcW w:w="1562" w:type="pct"/>
            <w:vAlign w:val="center"/>
          </w:tcPr>
          <w:p w:rsidR="00D93060" w:rsidRPr="001553CF" w:rsidRDefault="001553CF">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当地发展包括市场需求，更加贴合</w:t>
            </w:r>
          </w:p>
        </w:tc>
        <w:tc>
          <w:tcPr>
            <w:tcW w:w="533" w:type="pct"/>
          </w:tcPr>
          <w:p w:rsidR="00D93060" w:rsidRPr="001553CF" w:rsidRDefault="00D93060">
            <w:pPr>
              <w:spacing w:line="280" w:lineRule="exact"/>
              <w:jc w:val="center"/>
              <w:rPr>
                <w:rFonts w:asciiTheme="minorEastAsia" w:hAnsiTheme="minorEastAsia" w:cstheme="minorEastAsia"/>
                <w:szCs w:val="21"/>
              </w:rPr>
            </w:pPr>
            <w:r w:rsidRPr="001553CF">
              <w:rPr>
                <w:rFonts w:asciiTheme="minorEastAsia" w:hAnsiTheme="minorEastAsia" w:cstheme="minorEastAsia" w:hint="eastAsia"/>
                <w:szCs w:val="21"/>
              </w:rPr>
              <w:t>攀枝花市农林科学研究-吴健华</w:t>
            </w:r>
          </w:p>
        </w:tc>
      </w:tr>
      <w:tr w:rsidR="00D93060" w:rsidTr="001553CF">
        <w:trPr>
          <w:trHeight w:val="563"/>
          <w:jc w:val="center"/>
        </w:trPr>
        <w:tc>
          <w:tcPr>
            <w:tcW w:w="282" w:type="pct"/>
            <w:vAlign w:val="center"/>
          </w:tcPr>
          <w:p w:rsidR="00D93060" w:rsidRDefault="00D93060">
            <w:pPr>
              <w:numPr>
                <w:ilvl w:val="0"/>
                <w:numId w:val="9"/>
              </w:numPr>
              <w:jc w:val="center"/>
              <w:rPr>
                <w:rFonts w:asciiTheme="minorEastAsia" w:hAnsiTheme="minorEastAsia" w:cstheme="minorEastAsia"/>
                <w:szCs w:val="21"/>
              </w:rPr>
            </w:pPr>
          </w:p>
        </w:tc>
        <w:tc>
          <w:tcPr>
            <w:tcW w:w="581" w:type="pct"/>
            <w:vAlign w:val="center"/>
          </w:tcPr>
          <w:p w:rsidR="00D93060" w:rsidRPr="001553CF" w:rsidRDefault="00D93060">
            <w:pPr>
              <w:spacing w:line="280" w:lineRule="exact"/>
              <w:jc w:val="center"/>
              <w:rPr>
                <w:rFonts w:asciiTheme="minorEastAsia" w:hAnsiTheme="minorEastAsia" w:cstheme="minorEastAsia"/>
                <w:szCs w:val="21"/>
              </w:rPr>
            </w:pPr>
            <w:r w:rsidRPr="001553CF">
              <w:rPr>
                <w:rFonts w:asciiTheme="minorEastAsia" w:hAnsiTheme="minorEastAsia" w:cstheme="minorEastAsia" w:hint="eastAsia"/>
                <w:szCs w:val="21"/>
              </w:rPr>
              <w:t>7.1.2.2</w:t>
            </w:r>
          </w:p>
        </w:tc>
        <w:tc>
          <w:tcPr>
            <w:tcW w:w="1601" w:type="pct"/>
            <w:vAlign w:val="center"/>
          </w:tcPr>
          <w:p w:rsidR="00D93060" w:rsidRPr="001553CF" w:rsidRDefault="001553CF">
            <w:pPr>
              <w:autoSpaceDE w:val="0"/>
              <w:autoSpaceDN w:val="0"/>
              <w:adjustRightInd w:val="0"/>
              <w:rPr>
                <w:rFonts w:asciiTheme="minorEastAsia" w:hAnsiTheme="minorEastAsia" w:cstheme="minorEastAsia"/>
                <w:kern w:val="0"/>
                <w:szCs w:val="21"/>
              </w:rPr>
            </w:pPr>
            <w:r w:rsidRPr="001553CF">
              <w:rPr>
                <w:rFonts w:asciiTheme="minorEastAsia" w:hAnsiTheme="minorEastAsia" w:cstheme="minorEastAsia" w:hint="eastAsia"/>
                <w:szCs w:val="21"/>
              </w:rPr>
              <w:t>与内容一致,“与”、“和”明确一个</w:t>
            </w:r>
          </w:p>
        </w:tc>
        <w:tc>
          <w:tcPr>
            <w:tcW w:w="441" w:type="pct"/>
            <w:vAlign w:val="center"/>
          </w:tcPr>
          <w:p w:rsidR="00D93060" w:rsidRPr="001553CF" w:rsidRDefault="00D93060">
            <w:pPr>
              <w:spacing w:line="280" w:lineRule="exact"/>
              <w:jc w:val="center"/>
              <w:rPr>
                <w:rFonts w:asciiTheme="minorEastAsia" w:hAnsiTheme="minorEastAsia" w:cstheme="minorEastAsia"/>
                <w:szCs w:val="21"/>
              </w:rPr>
            </w:pPr>
            <w:r w:rsidRPr="001553CF">
              <w:rPr>
                <w:rFonts w:asciiTheme="minorEastAsia" w:hAnsiTheme="minorEastAsia" w:cstheme="minorEastAsia" w:hint="eastAsia"/>
                <w:szCs w:val="21"/>
              </w:rPr>
              <w:t>不采纳</w:t>
            </w:r>
          </w:p>
        </w:tc>
        <w:tc>
          <w:tcPr>
            <w:tcW w:w="1562" w:type="pct"/>
            <w:vAlign w:val="center"/>
          </w:tcPr>
          <w:p w:rsidR="00D93060" w:rsidRPr="001553CF" w:rsidRDefault="001553CF">
            <w:pPr>
              <w:spacing w:line="280" w:lineRule="exact"/>
              <w:jc w:val="center"/>
              <w:rPr>
                <w:rFonts w:asciiTheme="minorEastAsia" w:hAnsiTheme="minorEastAsia" w:cstheme="minorEastAsia"/>
                <w:szCs w:val="21"/>
              </w:rPr>
            </w:pPr>
            <w:r w:rsidRPr="001553CF">
              <w:rPr>
                <w:rFonts w:asciiTheme="minorEastAsia" w:hAnsiTheme="minorEastAsia" w:cstheme="minorEastAsia"/>
                <w:szCs w:val="21"/>
              </w:rPr>
              <w:t>符合标准</w:t>
            </w:r>
            <w:r>
              <w:rPr>
                <w:rFonts w:asciiTheme="minorEastAsia" w:hAnsiTheme="minorEastAsia" w:cstheme="minorEastAsia"/>
                <w:szCs w:val="21"/>
              </w:rPr>
              <w:t>描述</w:t>
            </w:r>
            <w:r w:rsidRPr="001553CF">
              <w:rPr>
                <w:rFonts w:asciiTheme="minorEastAsia" w:hAnsiTheme="minorEastAsia" w:cstheme="minorEastAsia"/>
                <w:szCs w:val="21"/>
              </w:rPr>
              <w:t>内容要求即可</w:t>
            </w:r>
          </w:p>
        </w:tc>
        <w:tc>
          <w:tcPr>
            <w:tcW w:w="533" w:type="pct"/>
          </w:tcPr>
          <w:p w:rsidR="00D93060" w:rsidRPr="001553CF" w:rsidRDefault="00D93060">
            <w:pPr>
              <w:spacing w:line="280" w:lineRule="exact"/>
              <w:jc w:val="center"/>
              <w:rPr>
                <w:rFonts w:asciiTheme="minorEastAsia" w:hAnsiTheme="minorEastAsia" w:cstheme="minorEastAsia"/>
                <w:szCs w:val="21"/>
              </w:rPr>
            </w:pPr>
            <w:r w:rsidRPr="001553CF">
              <w:rPr>
                <w:rFonts w:asciiTheme="minorEastAsia" w:hAnsiTheme="minorEastAsia" w:cstheme="minorEastAsia" w:hint="eastAsia"/>
                <w:szCs w:val="21"/>
              </w:rPr>
              <w:t>攀枝花市农林科学研究-吴健华</w:t>
            </w:r>
          </w:p>
        </w:tc>
      </w:tr>
      <w:tr w:rsidR="00D93060" w:rsidTr="001553CF">
        <w:trPr>
          <w:trHeight w:val="563"/>
          <w:jc w:val="center"/>
        </w:trPr>
        <w:tc>
          <w:tcPr>
            <w:tcW w:w="282" w:type="pct"/>
            <w:vAlign w:val="center"/>
          </w:tcPr>
          <w:p w:rsidR="00D93060" w:rsidRPr="001553CF" w:rsidRDefault="00D93060">
            <w:pPr>
              <w:numPr>
                <w:ilvl w:val="0"/>
                <w:numId w:val="9"/>
              </w:numPr>
              <w:jc w:val="center"/>
              <w:rPr>
                <w:rFonts w:asciiTheme="minorEastAsia" w:hAnsiTheme="minorEastAsia" w:cstheme="minorEastAsia"/>
                <w:szCs w:val="21"/>
              </w:rPr>
            </w:pPr>
          </w:p>
        </w:tc>
        <w:tc>
          <w:tcPr>
            <w:tcW w:w="581" w:type="pct"/>
            <w:vAlign w:val="center"/>
          </w:tcPr>
          <w:p w:rsidR="00D93060" w:rsidRPr="001553CF" w:rsidRDefault="00D93060">
            <w:pPr>
              <w:spacing w:line="280" w:lineRule="exact"/>
              <w:jc w:val="center"/>
              <w:rPr>
                <w:rFonts w:asciiTheme="minorEastAsia" w:hAnsiTheme="minorEastAsia" w:cstheme="minorEastAsia"/>
                <w:szCs w:val="21"/>
              </w:rPr>
            </w:pPr>
            <w:r w:rsidRPr="001553CF">
              <w:rPr>
                <w:rFonts w:asciiTheme="minorEastAsia" w:hAnsiTheme="minorEastAsia" w:cstheme="minorEastAsia" w:hint="eastAsia"/>
                <w:szCs w:val="21"/>
              </w:rPr>
              <w:t>7.1.2.3</w:t>
            </w:r>
          </w:p>
        </w:tc>
        <w:tc>
          <w:tcPr>
            <w:tcW w:w="1601" w:type="pct"/>
            <w:vAlign w:val="center"/>
          </w:tcPr>
          <w:p w:rsidR="00D93060" w:rsidRPr="001553CF" w:rsidRDefault="00D93060">
            <w:pPr>
              <w:spacing w:line="280" w:lineRule="exact"/>
              <w:rPr>
                <w:rFonts w:asciiTheme="minorEastAsia" w:hAnsiTheme="minorEastAsia" w:cstheme="minorEastAsia"/>
                <w:szCs w:val="21"/>
              </w:rPr>
            </w:pPr>
            <w:r w:rsidRPr="001553CF">
              <w:rPr>
                <w:rFonts w:asciiTheme="minorEastAsia" w:hAnsiTheme="minorEastAsia" w:cstheme="minorEastAsia" w:hint="eastAsia"/>
                <w:kern w:val="0"/>
                <w:szCs w:val="21"/>
              </w:rPr>
              <w:t>修改为：按一层沙子(厚度 3cm 左右)一层种子再铺一层沙子(厚度3cm 左右)的顺序平铺在催芽床上</w:t>
            </w:r>
          </w:p>
        </w:tc>
        <w:tc>
          <w:tcPr>
            <w:tcW w:w="441" w:type="pct"/>
            <w:vAlign w:val="center"/>
          </w:tcPr>
          <w:p w:rsidR="00D93060" w:rsidRPr="001553CF" w:rsidRDefault="00D93060">
            <w:pPr>
              <w:spacing w:line="280" w:lineRule="exact"/>
              <w:jc w:val="center"/>
              <w:rPr>
                <w:rFonts w:asciiTheme="minorEastAsia" w:hAnsiTheme="minorEastAsia" w:cstheme="minorEastAsia"/>
                <w:szCs w:val="21"/>
              </w:rPr>
            </w:pPr>
            <w:r w:rsidRPr="001553CF">
              <w:rPr>
                <w:rFonts w:asciiTheme="minorEastAsia" w:hAnsiTheme="minorEastAsia" w:cstheme="minorEastAsia" w:hint="eastAsia"/>
                <w:szCs w:val="21"/>
              </w:rPr>
              <w:t>采纳</w:t>
            </w:r>
          </w:p>
        </w:tc>
        <w:tc>
          <w:tcPr>
            <w:tcW w:w="1562" w:type="pct"/>
            <w:vAlign w:val="center"/>
          </w:tcPr>
          <w:p w:rsidR="00D93060" w:rsidRPr="001553CF" w:rsidRDefault="00D93060">
            <w:pPr>
              <w:spacing w:line="280" w:lineRule="exact"/>
              <w:jc w:val="center"/>
              <w:rPr>
                <w:rFonts w:asciiTheme="minorEastAsia" w:hAnsiTheme="minorEastAsia" w:cstheme="minorEastAsia"/>
                <w:szCs w:val="21"/>
              </w:rPr>
            </w:pPr>
            <w:r w:rsidRPr="001553CF">
              <w:rPr>
                <w:rFonts w:asciiTheme="minorEastAsia" w:hAnsiTheme="minorEastAsia" w:cstheme="minorEastAsia" w:hint="eastAsia"/>
                <w:kern w:val="0"/>
                <w:szCs w:val="21"/>
              </w:rPr>
              <w:t>1cm 太薄，种子发芽以后，根系深入催芽床沙子下面的可能造成根系折断</w:t>
            </w:r>
          </w:p>
        </w:tc>
        <w:tc>
          <w:tcPr>
            <w:tcW w:w="533" w:type="pct"/>
          </w:tcPr>
          <w:p w:rsidR="00D93060" w:rsidRDefault="00D93060">
            <w:pPr>
              <w:spacing w:line="280" w:lineRule="exact"/>
              <w:jc w:val="center"/>
              <w:rPr>
                <w:rFonts w:asciiTheme="minorEastAsia" w:hAnsiTheme="minorEastAsia" w:cstheme="minorEastAsia"/>
                <w:szCs w:val="21"/>
                <w:highlight w:val="yellow"/>
              </w:rPr>
            </w:pPr>
            <w:r>
              <w:rPr>
                <w:rFonts w:asciiTheme="minorEastAsia" w:hAnsiTheme="minorEastAsia" w:cstheme="minorEastAsia" w:hint="eastAsia"/>
                <w:szCs w:val="21"/>
              </w:rPr>
              <w:t>攀枝花市农林科学研究-吴健华</w:t>
            </w:r>
          </w:p>
        </w:tc>
      </w:tr>
      <w:tr w:rsidR="001553CF" w:rsidTr="001553CF">
        <w:trPr>
          <w:trHeight w:val="563"/>
          <w:jc w:val="center"/>
        </w:trPr>
        <w:tc>
          <w:tcPr>
            <w:tcW w:w="282" w:type="pct"/>
            <w:vAlign w:val="center"/>
          </w:tcPr>
          <w:p w:rsidR="001553CF" w:rsidRDefault="001553CF">
            <w:pPr>
              <w:numPr>
                <w:ilvl w:val="0"/>
                <w:numId w:val="9"/>
              </w:numPr>
              <w:jc w:val="center"/>
              <w:rPr>
                <w:rFonts w:asciiTheme="minorEastAsia" w:hAnsiTheme="minorEastAsia" w:cstheme="minorEastAsia"/>
                <w:szCs w:val="21"/>
              </w:rPr>
            </w:pPr>
          </w:p>
        </w:tc>
        <w:tc>
          <w:tcPr>
            <w:tcW w:w="581" w:type="pct"/>
            <w:vAlign w:val="center"/>
          </w:tcPr>
          <w:p w:rsidR="001553CF" w:rsidRDefault="001553CF">
            <w:pPr>
              <w:spacing w:line="280" w:lineRule="exact"/>
              <w:jc w:val="center"/>
              <w:rPr>
                <w:rFonts w:asciiTheme="minorEastAsia" w:hAnsiTheme="minorEastAsia" w:cstheme="minorEastAsia"/>
                <w:szCs w:val="21"/>
              </w:rPr>
            </w:pPr>
            <w:r w:rsidRPr="00316DA7">
              <w:rPr>
                <w:rFonts w:asciiTheme="minorEastAsia" w:hAnsiTheme="minorEastAsia" w:cstheme="minorEastAsia" w:hint="eastAsia"/>
                <w:szCs w:val="21"/>
              </w:rPr>
              <w:t>7.1.3.6</w:t>
            </w:r>
          </w:p>
        </w:tc>
        <w:tc>
          <w:tcPr>
            <w:tcW w:w="1601" w:type="pct"/>
            <w:vAlign w:val="center"/>
          </w:tcPr>
          <w:p w:rsidR="001553CF" w:rsidRDefault="001553CF">
            <w:pPr>
              <w:autoSpaceDE w:val="0"/>
              <w:autoSpaceDN w:val="0"/>
              <w:adjustRightInd w:val="0"/>
              <w:rPr>
                <w:rFonts w:asciiTheme="minorEastAsia" w:hAnsiTheme="minorEastAsia" w:cstheme="minorEastAsia"/>
                <w:kern w:val="0"/>
                <w:szCs w:val="21"/>
              </w:rPr>
            </w:pPr>
            <w:r w:rsidRPr="00316DA7">
              <w:rPr>
                <w:rFonts w:asciiTheme="minorEastAsia" w:hAnsiTheme="minorEastAsia" w:cstheme="minorEastAsia" w:hint="eastAsia"/>
                <w:kern w:val="0"/>
                <w:szCs w:val="21"/>
              </w:rPr>
              <w:t>中间砧与接穗的距离操作中会重合，建议距离适当加大(切出一个1</w:t>
            </w:r>
            <w:r w:rsidRPr="00316DA7">
              <w:rPr>
                <w:rFonts w:asciiTheme="minorEastAsia" w:hAnsiTheme="minorEastAsia" w:cstheme="minorEastAsia" w:hint="eastAsia"/>
                <w:szCs w:val="21"/>
              </w:rPr>
              <w:t xml:space="preserve"> </w:t>
            </w:r>
            <w:r w:rsidRPr="00316DA7">
              <w:rPr>
                <w:rFonts w:asciiTheme="minorEastAsia" w:hAnsiTheme="minorEastAsia" w:cstheme="minorEastAsia" w:hint="eastAsia"/>
                <w:kern w:val="0"/>
                <w:szCs w:val="21"/>
              </w:rPr>
              <w:t>cm~2cm的盾形切口，后面:在中间砧嫁接口上方2cm~3cm处二次接)</w:t>
            </w:r>
          </w:p>
        </w:tc>
        <w:tc>
          <w:tcPr>
            <w:tcW w:w="441" w:type="pct"/>
            <w:vAlign w:val="center"/>
          </w:tcPr>
          <w:p w:rsidR="001553CF" w:rsidRDefault="001553CF">
            <w:pPr>
              <w:spacing w:line="280" w:lineRule="exact"/>
              <w:jc w:val="center"/>
              <w:rPr>
                <w:rFonts w:asciiTheme="minorEastAsia" w:hAnsiTheme="minorEastAsia" w:cstheme="minorEastAsia"/>
                <w:szCs w:val="21"/>
              </w:rPr>
            </w:pPr>
            <w:r w:rsidRPr="00316DA7">
              <w:rPr>
                <w:rFonts w:asciiTheme="minorEastAsia" w:hAnsiTheme="minorEastAsia" w:cstheme="minorEastAsia" w:hint="eastAsia"/>
                <w:szCs w:val="21"/>
              </w:rPr>
              <w:t>不采纳</w:t>
            </w:r>
          </w:p>
        </w:tc>
        <w:tc>
          <w:tcPr>
            <w:tcW w:w="1562" w:type="pct"/>
            <w:vAlign w:val="center"/>
          </w:tcPr>
          <w:p w:rsidR="001553CF" w:rsidRDefault="001553CF">
            <w:pPr>
              <w:spacing w:line="280" w:lineRule="exact"/>
              <w:jc w:val="left"/>
              <w:rPr>
                <w:rFonts w:asciiTheme="minorEastAsia" w:hAnsiTheme="minorEastAsia" w:cstheme="minorEastAsia"/>
                <w:szCs w:val="21"/>
              </w:rPr>
            </w:pPr>
            <w:r w:rsidRPr="00316DA7">
              <w:rPr>
                <w:rFonts w:asciiTheme="minorEastAsia" w:hAnsiTheme="minorEastAsia" w:cstheme="minorEastAsia"/>
                <w:szCs w:val="21"/>
              </w:rPr>
              <w:t>不符合海南本地操作</w:t>
            </w:r>
          </w:p>
        </w:tc>
        <w:tc>
          <w:tcPr>
            <w:tcW w:w="533" w:type="pct"/>
          </w:tcPr>
          <w:p w:rsidR="001553CF" w:rsidRDefault="001553CF">
            <w:pPr>
              <w:spacing w:line="280" w:lineRule="exact"/>
              <w:jc w:val="center"/>
              <w:rPr>
                <w:rFonts w:asciiTheme="minorEastAsia" w:hAnsiTheme="minorEastAsia" w:cstheme="minorEastAsia"/>
                <w:szCs w:val="21"/>
              </w:rPr>
            </w:pPr>
            <w:r w:rsidRPr="00316DA7">
              <w:rPr>
                <w:rFonts w:asciiTheme="minorEastAsia" w:hAnsiTheme="minorEastAsia" w:cstheme="minorEastAsia" w:hint="eastAsia"/>
                <w:szCs w:val="21"/>
              </w:rPr>
              <w:t>攀枝花市农林科学研究-吴健华</w:t>
            </w:r>
          </w:p>
        </w:tc>
      </w:tr>
      <w:tr w:rsidR="001553CF" w:rsidTr="001553CF">
        <w:trPr>
          <w:trHeight w:val="563"/>
          <w:jc w:val="center"/>
        </w:trPr>
        <w:tc>
          <w:tcPr>
            <w:tcW w:w="282" w:type="pct"/>
            <w:vAlign w:val="center"/>
          </w:tcPr>
          <w:p w:rsidR="001553CF" w:rsidRPr="00316DA7" w:rsidRDefault="001553CF">
            <w:pPr>
              <w:numPr>
                <w:ilvl w:val="0"/>
                <w:numId w:val="9"/>
              </w:numPr>
              <w:jc w:val="center"/>
              <w:rPr>
                <w:rFonts w:asciiTheme="minorEastAsia" w:hAnsiTheme="minorEastAsia" w:cstheme="minorEastAsia"/>
                <w:color w:val="000000"/>
                <w:szCs w:val="21"/>
              </w:rPr>
            </w:pPr>
          </w:p>
        </w:tc>
        <w:tc>
          <w:tcPr>
            <w:tcW w:w="581" w:type="pct"/>
            <w:vAlign w:val="center"/>
          </w:tcPr>
          <w:p w:rsidR="001553CF" w:rsidRPr="00316DA7" w:rsidRDefault="001553CF">
            <w:pPr>
              <w:autoSpaceDE w:val="0"/>
              <w:autoSpaceDN w:val="0"/>
              <w:adjustRightInd w:val="0"/>
              <w:jc w:val="center"/>
              <w:rPr>
                <w:rFonts w:asciiTheme="minorEastAsia" w:hAnsiTheme="minorEastAsia" w:cstheme="minorEastAsia"/>
                <w:kern w:val="0"/>
                <w:szCs w:val="21"/>
              </w:rPr>
            </w:pPr>
            <w:r w:rsidRPr="00316DA7">
              <w:rPr>
                <w:rFonts w:asciiTheme="minorEastAsia" w:hAnsiTheme="minorEastAsia" w:cstheme="minorEastAsia" w:hint="eastAsia"/>
                <w:szCs w:val="21"/>
              </w:rPr>
              <w:t>7.2.3.5</w:t>
            </w:r>
          </w:p>
        </w:tc>
        <w:tc>
          <w:tcPr>
            <w:tcW w:w="1601" w:type="pct"/>
            <w:vAlign w:val="center"/>
          </w:tcPr>
          <w:p w:rsidR="001553CF" w:rsidRPr="00316DA7" w:rsidRDefault="001553CF">
            <w:pPr>
              <w:spacing w:line="280" w:lineRule="exact"/>
              <w:rPr>
                <w:rFonts w:asciiTheme="minorEastAsia" w:hAnsiTheme="minorEastAsia" w:cstheme="minorEastAsia"/>
                <w:szCs w:val="21"/>
              </w:rPr>
            </w:pPr>
            <w:r w:rsidRPr="00316DA7">
              <w:rPr>
                <w:rFonts w:asciiTheme="minorEastAsia" w:hAnsiTheme="minorEastAsia" w:cstheme="minorEastAsia" w:hint="eastAsia"/>
                <w:kern w:val="0"/>
                <w:szCs w:val="21"/>
              </w:rPr>
              <w:t>修改为：嫁接口高度:测量土面至接穗(选定品种)嫁接口中</w:t>
            </w:r>
            <w:proofErr w:type="gramStart"/>
            <w:r w:rsidRPr="00316DA7">
              <w:rPr>
                <w:rFonts w:asciiTheme="minorEastAsia" w:hAnsiTheme="minorEastAsia" w:cstheme="minorEastAsia" w:hint="eastAsia"/>
                <w:kern w:val="0"/>
                <w:szCs w:val="21"/>
              </w:rPr>
              <w:t>间位置</w:t>
            </w:r>
            <w:proofErr w:type="gramEnd"/>
            <w:r w:rsidRPr="00316DA7">
              <w:rPr>
                <w:rFonts w:asciiTheme="minorEastAsia" w:hAnsiTheme="minorEastAsia" w:cstheme="minorEastAsia" w:hint="eastAsia"/>
                <w:kern w:val="0"/>
                <w:szCs w:val="21"/>
              </w:rPr>
              <w:t>的距离，单位cm，精确至0.1cm</w:t>
            </w:r>
          </w:p>
        </w:tc>
        <w:tc>
          <w:tcPr>
            <w:tcW w:w="441" w:type="pct"/>
            <w:vAlign w:val="center"/>
          </w:tcPr>
          <w:p w:rsidR="001553CF" w:rsidRPr="00316DA7" w:rsidRDefault="001553CF">
            <w:pPr>
              <w:spacing w:line="280" w:lineRule="exact"/>
              <w:jc w:val="center"/>
              <w:rPr>
                <w:rFonts w:asciiTheme="minorEastAsia" w:hAnsiTheme="minorEastAsia" w:cstheme="minorEastAsia"/>
                <w:szCs w:val="21"/>
              </w:rPr>
            </w:pPr>
            <w:r w:rsidRPr="00316DA7">
              <w:rPr>
                <w:rFonts w:asciiTheme="minorEastAsia" w:hAnsiTheme="minorEastAsia" w:cstheme="minorEastAsia" w:hint="eastAsia"/>
                <w:szCs w:val="21"/>
              </w:rPr>
              <w:t>采纳</w:t>
            </w:r>
          </w:p>
        </w:tc>
        <w:tc>
          <w:tcPr>
            <w:tcW w:w="1562" w:type="pct"/>
            <w:vAlign w:val="center"/>
          </w:tcPr>
          <w:p w:rsidR="001553CF" w:rsidRPr="00316DA7" w:rsidRDefault="001553CF">
            <w:pPr>
              <w:spacing w:line="280" w:lineRule="exact"/>
              <w:jc w:val="center"/>
              <w:rPr>
                <w:rFonts w:asciiTheme="minorEastAsia" w:hAnsiTheme="minorEastAsia" w:cstheme="minorEastAsia"/>
                <w:szCs w:val="21"/>
              </w:rPr>
            </w:pPr>
            <w:r w:rsidRPr="00316DA7">
              <w:rPr>
                <w:rFonts w:asciiTheme="minorEastAsia" w:hAnsiTheme="minorEastAsia" w:cstheme="minorEastAsia" w:hint="eastAsia"/>
                <w:kern w:val="0"/>
                <w:szCs w:val="21"/>
              </w:rPr>
              <w:t>7.2各项说的是种苗质量，嫁接口高度应是接穗嫁接口位置</w:t>
            </w:r>
          </w:p>
        </w:tc>
        <w:tc>
          <w:tcPr>
            <w:tcW w:w="533" w:type="pct"/>
          </w:tcPr>
          <w:p w:rsidR="001553CF" w:rsidRPr="00316DA7" w:rsidRDefault="001553CF">
            <w:pPr>
              <w:spacing w:line="280" w:lineRule="exact"/>
              <w:jc w:val="center"/>
              <w:rPr>
                <w:rFonts w:asciiTheme="minorEastAsia" w:hAnsiTheme="minorEastAsia" w:cstheme="minorEastAsia"/>
                <w:szCs w:val="21"/>
              </w:rPr>
            </w:pPr>
            <w:r w:rsidRPr="00316DA7">
              <w:rPr>
                <w:rFonts w:asciiTheme="minorEastAsia" w:hAnsiTheme="minorEastAsia" w:cstheme="minorEastAsia" w:hint="eastAsia"/>
                <w:szCs w:val="21"/>
              </w:rPr>
              <w:t>攀枝花市农林科学研究-吴健华</w:t>
            </w:r>
          </w:p>
        </w:tc>
      </w:tr>
      <w:tr w:rsidR="001553CF" w:rsidTr="001553CF">
        <w:trPr>
          <w:trHeight w:val="563"/>
          <w:jc w:val="center"/>
        </w:trPr>
        <w:tc>
          <w:tcPr>
            <w:tcW w:w="282" w:type="pct"/>
            <w:vAlign w:val="center"/>
          </w:tcPr>
          <w:p w:rsidR="001553CF" w:rsidRPr="00316DA7" w:rsidRDefault="001553CF">
            <w:pPr>
              <w:numPr>
                <w:ilvl w:val="0"/>
                <w:numId w:val="9"/>
              </w:numPr>
              <w:jc w:val="center"/>
              <w:rPr>
                <w:rFonts w:asciiTheme="minorEastAsia" w:hAnsiTheme="minorEastAsia" w:cstheme="minorEastAsia"/>
                <w:color w:val="000000"/>
                <w:szCs w:val="21"/>
              </w:rPr>
            </w:pPr>
          </w:p>
        </w:tc>
        <w:tc>
          <w:tcPr>
            <w:tcW w:w="581" w:type="pct"/>
            <w:vAlign w:val="center"/>
          </w:tcPr>
          <w:p w:rsidR="001553CF" w:rsidRPr="00316DA7" w:rsidRDefault="001553CF">
            <w:pPr>
              <w:spacing w:line="280" w:lineRule="exact"/>
              <w:jc w:val="center"/>
              <w:rPr>
                <w:rFonts w:asciiTheme="minorEastAsia" w:hAnsiTheme="minorEastAsia" w:cstheme="minorEastAsia"/>
                <w:szCs w:val="21"/>
              </w:rPr>
            </w:pPr>
            <w:r w:rsidRPr="00316DA7">
              <w:rPr>
                <w:rFonts w:asciiTheme="minorEastAsia" w:hAnsiTheme="minorEastAsia" w:cstheme="minorEastAsia" w:hint="eastAsia"/>
                <w:szCs w:val="21"/>
              </w:rPr>
              <w:t>8</w:t>
            </w:r>
          </w:p>
        </w:tc>
        <w:tc>
          <w:tcPr>
            <w:tcW w:w="1601" w:type="pct"/>
            <w:vAlign w:val="center"/>
          </w:tcPr>
          <w:p w:rsidR="001553CF" w:rsidRPr="00316DA7" w:rsidRDefault="001553CF">
            <w:pPr>
              <w:autoSpaceDE w:val="0"/>
              <w:autoSpaceDN w:val="0"/>
              <w:adjustRightInd w:val="0"/>
              <w:rPr>
                <w:rFonts w:asciiTheme="minorEastAsia" w:hAnsiTheme="minorEastAsia" w:cstheme="minorEastAsia"/>
                <w:kern w:val="0"/>
                <w:szCs w:val="21"/>
              </w:rPr>
            </w:pPr>
            <w:r w:rsidRPr="00316DA7">
              <w:rPr>
                <w:rFonts w:asciiTheme="minorEastAsia" w:hAnsiTheme="minorEastAsia" w:cstheme="minorEastAsia" w:hint="eastAsia"/>
                <w:kern w:val="0"/>
                <w:szCs w:val="21"/>
              </w:rPr>
              <w:t>增加:果园选址</w:t>
            </w:r>
          </w:p>
        </w:tc>
        <w:tc>
          <w:tcPr>
            <w:tcW w:w="441" w:type="pct"/>
            <w:vAlign w:val="center"/>
          </w:tcPr>
          <w:p w:rsidR="001553CF" w:rsidRPr="00316DA7" w:rsidRDefault="001553CF">
            <w:pPr>
              <w:spacing w:line="280" w:lineRule="exact"/>
              <w:jc w:val="center"/>
              <w:rPr>
                <w:rFonts w:asciiTheme="minorEastAsia" w:hAnsiTheme="minorEastAsia" w:cstheme="minorEastAsia"/>
                <w:szCs w:val="21"/>
              </w:rPr>
            </w:pPr>
            <w:r w:rsidRPr="00316DA7">
              <w:rPr>
                <w:rFonts w:asciiTheme="minorEastAsia" w:hAnsiTheme="minorEastAsia" w:cstheme="minorEastAsia" w:hint="eastAsia"/>
                <w:szCs w:val="21"/>
              </w:rPr>
              <w:t>不采纳</w:t>
            </w:r>
          </w:p>
        </w:tc>
        <w:tc>
          <w:tcPr>
            <w:tcW w:w="1562" w:type="pct"/>
            <w:vAlign w:val="center"/>
          </w:tcPr>
          <w:p w:rsidR="001553CF" w:rsidRPr="00316DA7" w:rsidRDefault="001553CF">
            <w:pPr>
              <w:autoSpaceDE w:val="0"/>
              <w:autoSpaceDN w:val="0"/>
              <w:adjustRightInd w:val="0"/>
              <w:rPr>
                <w:rFonts w:asciiTheme="minorEastAsia" w:hAnsiTheme="minorEastAsia" w:cstheme="minorEastAsia"/>
                <w:kern w:val="0"/>
                <w:szCs w:val="21"/>
              </w:rPr>
            </w:pPr>
            <w:r w:rsidRPr="00316DA7">
              <w:rPr>
                <w:rFonts w:asciiTheme="minorEastAsia" w:hAnsiTheme="minorEastAsia" w:cstheme="minorEastAsia" w:hint="eastAsia"/>
                <w:kern w:val="0"/>
                <w:szCs w:val="21"/>
              </w:rPr>
              <w:t>已在产地环境中对相关条件做规定</w:t>
            </w:r>
          </w:p>
        </w:tc>
        <w:tc>
          <w:tcPr>
            <w:tcW w:w="533" w:type="pct"/>
          </w:tcPr>
          <w:p w:rsidR="001553CF" w:rsidRPr="00316DA7" w:rsidRDefault="001553CF">
            <w:pPr>
              <w:spacing w:line="280" w:lineRule="exact"/>
              <w:jc w:val="center"/>
              <w:rPr>
                <w:rFonts w:asciiTheme="minorEastAsia" w:hAnsiTheme="minorEastAsia" w:cstheme="minorEastAsia"/>
                <w:szCs w:val="21"/>
              </w:rPr>
            </w:pPr>
            <w:r w:rsidRPr="00316DA7">
              <w:rPr>
                <w:rFonts w:asciiTheme="minorEastAsia" w:hAnsiTheme="minorEastAsia" w:cstheme="minorEastAsia" w:hint="eastAsia"/>
                <w:szCs w:val="21"/>
              </w:rPr>
              <w:t>攀枝花市农林科学研究-吴健华</w:t>
            </w:r>
          </w:p>
        </w:tc>
      </w:tr>
      <w:tr w:rsidR="001553CF" w:rsidRPr="00316DA7" w:rsidTr="001553CF">
        <w:trPr>
          <w:trHeight w:val="563"/>
          <w:jc w:val="center"/>
        </w:trPr>
        <w:tc>
          <w:tcPr>
            <w:tcW w:w="282" w:type="pct"/>
            <w:vAlign w:val="center"/>
          </w:tcPr>
          <w:p w:rsidR="001553CF" w:rsidRDefault="001553CF">
            <w:pPr>
              <w:numPr>
                <w:ilvl w:val="0"/>
                <w:numId w:val="9"/>
              </w:numPr>
              <w:jc w:val="center"/>
              <w:rPr>
                <w:rFonts w:asciiTheme="minorEastAsia" w:hAnsiTheme="minorEastAsia" w:cstheme="minorEastAsia"/>
                <w:color w:val="000000"/>
                <w:szCs w:val="21"/>
              </w:rPr>
            </w:pPr>
          </w:p>
        </w:tc>
        <w:tc>
          <w:tcPr>
            <w:tcW w:w="581" w:type="pct"/>
            <w:vAlign w:val="center"/>
          </w:tcPr>
          <w:p w:rsidR="001553CF" w:rsidRPr="00316DA7" w:rsidRDefault="001553CF">
            <w:pPr>
              <w:spacing w:line="280" w:lineRule="exact"/>
              <w:jc w:val="center"/>
              <w:rPr>
                <w:rFonts w:asciiTheme="minorEastAsia" w:hAnsiTheme="minorEastAsia" w:cstheme="minorEastAsia"/>
                <w:szCs w:val="21"/>
              </w:rPr>
            </w:pPr>
            <w:r w:rsidRPr="00316DA7">
              <w:rPr>
                <w:rFonts w:asciiTheme="minorEastAsia" w:hAnsiTheme="minorEastAsia" w:cstheme="minorEastAsia" w:hint="eastAsia"/>
                <w:szCs w:val="21"/>
              </w:rPr>
              <w:t>8.2</w:t>
            </w:r>
          </w:p>
        </w:tc>
        <w:tc>
          <w:tcPr>
            <w:tcW w:w="1601" w:type="pct"/>
            <w:vAlign w:val="center"/>
          </w:tcPr>
          <w:p w:rsidR="001553CF" w:rsidRPr="00316DA7" w:rsidRDefault="001553CF">
            <w:pPr>
              <w:spacing w:line="280" w:lineRule="exact"/>
              <w:rPr>
                <w:rFonts w:asciiTheme="minorEastAsia" w:hAnsiTheme="minorEastAsia" w:cstheme="minorEastAsia"/>
                <w:szCs w:val="21"/>
              </w:rPr>
            </w:pPr>
            <w:r w:rsidRPr="00316DA7">
              <w:rPr>
                <w:rFonts w:asciiTheme="minorEastAsia" w:hAnsiTheme="minorEastAsia" w:cstheme="minorEastAsia" w:hint="eastAsia"/>
                <w:szCs w:val="21"/>
              </w:rPr>
              <w:t>修改为“梯面宽3m以上”</w:t>
            </w:r>
          </w:p>
        </w:tc>
        <w:tc>
          <w:tcPr>
            <w:tcW w:w="441" w:type="pct"/>
            <w:vAlign w:val="center"/>
          </w:tcPr>
          <w:p w:rsidR="001553CF" w:rsidRPr="00316DA7" w:rsidRDefault="001553CF">
            <w:pPr>
              <w:spacing w:line="280" w:lineRule="exact"/>
              <w:jc w:val="center"/>
              <w:rPr>
                <w:rFonts w:asciiTheme="minorEastAsia" w:hAnsiTheme="minorEastAsia" w:cstheme="minorEastAsia"/>
                <w:szCs w:val="21"/>
              </w:rPr>
            </w:pPr>
            <w:r w:rsidRPr="00316DA7">
              <w:rPr>
                <w:rFonts w:asciiTheme="minorEastAsia" w:hAnsiTheme="minorEastAsia" w:cstheme="minorEastAsia" w:hint="eastAsia"/>
                <w:szCs w:val="21"/>
              </w:rPr>
              <w:t>采纳</w:t>
            </w:r>
          </w:p>
        </w:tc>
        <w:tc>
          <w:tcPr>
            <w:tcW w:w="1562" w:type="pct"/>
            <w:vAlign w:val="center"/>
          </w:tcPr>
          <w:p w:rsidR="001553CF" w:rsidRPr="00316DA7" w:rsidRDefault="001553CF">
            <w:pPr>
              <w:spacing w:line="280" w:lineRule="exact"/>
              <w:jc w:val="center"/>
              <w:rPr>
                <w:rFonts w:asciiTheme="minorEastAsia" w:hAnsiTheme="minorEastAsia" w:cstheme="minorEastAsia"/>
                <w:szCs w:val="21"/>
              </w:rPr>
            </w:pPr>
            <w:r w:rsidRPr="00316DA7">
              <w:rPr>
                <w:rFonts w:asciiTheme="minorEastAsia" w:hAnsiTheme="minorEastAsia" w:cstheme="minorEastAsia" w:hint="eastAsia"/>
                <w:szCs w:val="21"/>
              </w:rPr>
              <w:t>规定限制不宜，因为 8.4.2“一般采用株距 3m~4m”，坡地可以适当发展。</w:t>
            </w:r>
          </w:p>
        </w:tc>
        <w:tc>
          <w:tcPr>
            <w:tcW w:w="533" w:type="pct"/>
          </w:tcPr>
          <w:p w:rsidR="001553CF" w:rsidRPr="00316DA7" w:rsidRDefault="001553CF">
            <w:pPr>
              <w:spacing w:line="280" w:lineRule="exact"/>
              <w:jc w:val="center"/>
              <w:rPr>
                <w:rFonts w:asciiTheme="minorEastAsia" w:hAnsiTheme="minorEastAsia" w:cstheme="minorEastAsia"/>
                <w:szCs w:val="21"/>
              </w:rPr>
            </w:pPr>
            <w:r w:rsidRPr="00316DA7">
              <w:rPr>
                <w:rFonts w:asciiTheme="minorEastAsia" w:hAnsiTheme="minorEastAsia" w:cstheme="minorEastAsia" w:hint="eastAsia"/>
                <w:szCs w:val="21"/>
              </w:rPr>
              <w:t>攀枝花市农林科学研究-吴健华</w:t>
            </w:r>
          </w:p>
        </w:tc>
      </w:tr>
      <w:tr w:rsidR="001553CF" w:rsidRPr="00316DA7" w:rsidTr="001553CF">
        <w:trPr>
          <w:trHeight w:val="563"/>
          <w:jc w:val="center"/>
        </w:trPr>
        <w:tc>
          <w:tcPr>
            <w:tcW w:w="282" w:type="pct"/>
            <w:vAlign w:val="center"/>
          </w:tcPr>
          <w:p w:rsidR="001553CF" w:rsidRDefault="001553CF">
            <w:pPr>
              <w:numPr>
                <w:ilvl w:val="0"/>
                <w:numId w:val="9"/>
              </w:numPr>
              <w:jc w:val="center"/>
              <w:rPr>
                <w:rFonts w:asciiTheme="minorEastAsia" w:hAnsiTheme="minorEastAsia" w:cstheme="minorEastAsia"/>
                <w:color w:val="000000"/>
                <w:szCs w:val="21"/>
              </w:rPr>
            </w:pPr>
          </w:p>
        </w:tc>
        <w:tc>
          <w:tcPr>
            <w:tcW w:w="581" w:type="pct"/>
            <w:vAlign w:val="center"/>
          </w:tcPr>
          <w:p w:rsidR="001553CF" w:rsidRPr="00316DA7" w:rsidRDefault="001553CF">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9.5.1</w:t>
            </w:r>
          </w:p>
        </w:tc>
        <w:tc>
          <w:tcPr>
            <w:tcW w:w="1601" w:type="pct"/>
            <w:vAlign w:val="center"/>
          </w:tcPr>
          <w:p w:rsidR="001553CF" w:rsidRPr="00316DA7" w:rsidRDefault="001553CF">
            <w:pPr>
              <w:spacing w:line="280" w:lineRule="exact"/>
              <w:rPr>
                <w:rFonts w:asciiTheme="minorEastAsia" w:hAnsiTheme="minorEastAsia" w:cstheme="minorEastAsia"/>
                <w:szCs w:val="21"/>
              </w:rPr>
            </w:pPr>
            <w:r>
              <w:rPr>
                <w:rFonts w:asciiTheme="minorEastAsia" w:hAnsiTheme="minorEastAsia" w:cstheme="minorEastAsia" w:hint="eastAsia"/>
                <w:szCs w:val="21"/>
              </w:rPr>
              <w:t>定植后开始抽生新梢，即开始树冠整形与修剪。</w:t>
            </w:r>
          </w:p>
        </w:tc>
        <w:tc>
          <w:tcPr>
            <w:tcW w:w="441" w:type="pct"/>
            <w:vAlign w:val="center"/>
          </w:tcPr>
          <w:p w:rsidR="001553CF" w:rsidRPr="00316DA7" w:rsidRDefault="001553CF">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采纳</w:t>
            </w:r>
          </w:p>
        </w:tc>
        <w:tc>
          <w:tcPr>
            <w:tcW w:w="1562" w:type="pct"/>
            <w:vAlign w:val="center"/>
          </w:tcPr>
          <w:p w:rsidR="001553CF" w:rsidRPr="00316DA7" w:rsidRDefault="001553CF">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番荔枝生长迅速，整形依据长势周年进行。</w:t>
            </w:r>
          </w:p>
        </w:tc>
        <w:tc>
          <w:tcPr>
            <w:tcW w:w="533" w:type="pct"/>
          </w:tcPr>
          <w:p w:rsidR="001553CF" w:rsidRPr="00316DA7" w:rsidRDefault="001553CF">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攀枝花市农林科学研究-吴健华</w:t>
            </w:r>
          </w:p>
        </w:tc>
      </w:tr>
      <w:tr w:rsidR="001553CF" w:rsidTr="001553CF">
        <w:trPr>
          <w:trHeight w:val="563"/>
          <w:jc w:val="center"/>
        </w:trPr>
        <w:tc>
          <w:tcPr>
            <w:tcW w:w="282" w:type="pct"/>
            <w:vAlign w:val="center"/>
          </w:tcPr>
          <w:p w:rsidR="001553CF" w:rsidRDefault="001553CF">
            <w:pPr>
              <w:numPr>
                <w:ilvl w:val="0"/>
                <w:numId w:val="9"/>
              </w:numPr>
              <w:jc w:val="center"/>
              <w:rPr>
                <w:rFonts w:asciiTheme="minorEastAsia" w:hAnsiTheme="minorEastAsia" w:cstheme="minorEastAsia"/>
                <w:color w:val="000000"/>
                <w:szCs w:val="21"/>
              </w:rPr>
            </w:pPr>
          </w:p>
        </w:tc>
        <w:tc>
          <w:tcPr>
            <w:tcW w:w="581" w:type="pct"/>
            <w:vAlign w:val="center"/>
          </w:tcPr>
          <w:p w:rsidR="001553CF" w:rsidRDefault="001553CF">
            <w:pPr>
              <w:spacing w:line="280" w:lineRule="exact"/>
              <w:jc w:val="center"/>
              <w:rPr>
                <w:rFonts w:asciiTheme="minorEastAsia" w:hAnsiTheme="minorEastAsia" w:cstheme="minorEastAsia"/>
                <w:szCs w:val="21"/>
              </w:rPr>
            </w:pPr>
            <w:r w:rsidRPr="00316DA7">
              <w:rPr>
                <w:rFonts w:asciiTheme="minorEastAsia" w:hAnsiTheme="minorEastAsia" w:cstheme="minorEastAsia" w:hint="eastAsia"/>
                <w:szCs w:val="21"/>
              </w:rPr>
              <w:t>10.4.1</w:t>
            </w:r>
          </w:p>
        </w:tc>
        <w:tc>
          <w:tcPr>
            <w:tcW w:w="1601" w:type="pct"/>
            <w:vAlign w:val="center"/>
          </w:tcPr>
          <w:p w:rsidR="001553CF" w:rsidRDefault="001553CF">
            <w:pPr>
              <w:autoSpaceDE w:val="0"/>
              <w:autoSpaceDN w:val="0"/>
              <w:adjustRightInd w:val="0"/>
              <w:rPr>
                <w:rFonts w:asciiTheme="minorEastAsia" w:hAnsiTheme="minorEastAsia" w:cstheme="minorEastAsia"/>
                <w:kern w:val="0"/>
                <w:szCs w:val="21"/>
              </w:rPr>
            </w:pPr>
            <w:r w:rsidRPr="00316DA7">
              <w:rPr>
                <w:rFonts w:asciiTheme="minorEastAsia" w:hAnsiTheme="minorEastAsia" w:cstheme="minorEastAsia" w:hint="eastAsia"/>
                <w:szCs w:val="21"/>
              </w:rPr>
              <w:t>修剪时间模糊，不宜操作。</w:t>
            </w:r>
          </w:p>
        </w:tc>
        <w:tc>
          <w:tcPr>
            <w:tcW w:w="441" w:type="pct"/>
            <w:vAlign w:val="center"/>
          </w:tcPr>
          <w:p w:rsidR="001553CF" w:rsidRDefault="001553CF">
            <w:pPr>
              <w:spacing w:line="280" w:lineRule="exact"/>
              <w:jc w:val="center"/>
              <w:rPr>
                <w:rFonts w:asciiTheme="minorEastAsia" w:hAnsiTheme="minorEastAsia" w:cstheme="minorEastAsia"/>
                <w:szCs w:val="21"/>
              </w:rPr>
            </w:pPr>
            <w:r w:rsidRPr="00316DA7">
              <w:rPr>
                <w:rFonts w:asciiTheme="minorEastAsia" w:hAnsiTheme="minorEastAsia" w:cstheme="minorEastAsia" w:hint="eastAsia"/>
                <w:szCs w:val="21"/>
              </w:rPr>
              <w:t>不采纳</w:t>
            </w:r>
          </w:p>
        </w:tc>
        <w:tc>
          <w:tcPr>
            <w:tcW w:w="1562" w:type="pct"/>
            <w:vAlign w:val="center"/>
          </w:tcPr>
          <w:p w:rsidR="001553CF" w:rsidRDefault="001553CF">
            <w:pPr>
              <w:autoSpaceDE w:val="0"/>
              <w:autoSpaceDN w:val="0"/>
              <w:adjustRightInd w:val="0"/>
              <w:rPr>
                <w:rFonts w:asciiTheme="minorEastAsia" w:hAnsiTheme="minorEastAsia" w:cstheme="minorEastAsia"/>
                <w:kern w:val="0"/>
                <w:szCs w:val="21"/>
              </w:rPr>
            </w:pPr>
            <w:r w:rsidRPr="00316DA7">
              <w:rPr>
                <w:rFonts w:asciiTheme="minorEastAsia" w:hAnsiTheme="minorEastAsia" w:cstheme="minorEastAsia"/>
                <w:kern w:val="0"/>
                <w:szCs w:val="21"/>
              </w:rPr>
              <w:t>修剪以气候来辨别需求，比较符合实际生产操作。</w:t>
            </w:r>
          </w:p>
        </w:tc>
        <w:tc>
          <w:tcPr>
            <w:tcW w:w="533" w:type="pct"/>
          </w:tcPr>
          <w:p w:rsidR="001553CF" w:rsidRDefault="001553CF">
            <w:pPr>
              <w:spacing w:line="280" w:lineRule="exact"/>
              <w:jc w:val="center"/>
              <w:rPr>
                <w:rFonts w:asciiTheme="minorEastAsia" w:hAnsiTheme="minorEastAsia" w:cstheme="minorEastAsia"/>
                <w:szCs w:val="21"/>
              </w:rPr>
            </w:pPr>
            <w:r w:rsidRPr="00316DA7">
              <w:rPr>
                <w:rFonts w:asciiTheme="minorEastAsia" w:hAnsiTheme="minorEastAsia" w:cstheme="minorEastAsia" w:hint="eastAsia"/>
                <w:szCs w:val="21"/>
              </w:rPr>
              <w:t>攀枝花市农林科学研究-吴健华</w:t>
            </w:r>
          </w:p>
        </w:tc>
      </w:tr>
      <w:tr w:rsidR="001553CF" w:rsidRPr="00316DA7" w:rsidTr="001553CF">
        <w:trPr>
          <w:trHeight w:val="563"/>
          <w:jc w:val="center"/>
        </w:trPr>
        <w:tc>
          <w:tcPr>
            <w:tcW w:w="282" w:type="pct"/>
            <w:vAlign w:val="center"/>
          </w:tcPr>
          <w:p w:rsidR="001553CF" w:rsidRDefault="001553CF">
            <w:pPr>
              <w:numPr>
                <w:ilvl w:val="0"/>
                <w:numId w:val="9"/>
              </w:numPr>
              <w:jc w:val="center"/>
              <w:rPr>
                <w:rFonts w:asciiTheme="minorEastAsia" w:hAnsiTheme="minorEastAsia" w:cstheme="minorEastAsia"/>
                <w:color w:val="000000"/>
                <w:szCs w:val="21"/>
              </w:rPr>
            </w:pPr>
          </w:p>
        </w:tc>
        <w:tc>
          <w:tcPr>
            <w:tcW w:w="581" w:type="pct"/>
            <w:vAlign w:val="center"/>
          </w:tcPr>
          <w:p w:rsidR="001553CF" w:rsidRPr="00316DA7" w:rsidRDefault="001553CF">
            <w:pPr>
              <w:spacing w:line="280" w:lineRule="exact"/>
              <w:jc w:val="center"/>
              <w:rPr>
                <w:rFonts w:asciiTheme="minorEastAsia" w:hAnsiTheme="minorEastAsia" w:cstheme="minorEastAsia"/>
                <w:szCs w:val="21"/>
              </w:rPr>
            </w:pPr>
            <w:r w:rsidRPr="00316DA7">
              <w:rPr>
                <w:rFonts w:asciiTheme="minorEastAsia" w:hAnsiTheme="minorEastAsia" w:cstheme="minorEastAsia" w:hint="eastAsia"/>
                <w:szCs w:val="21"/>
              </w:rPr>
              <w:t>12</w:t>
            </w:r>
          </w:p>
        </w:tc>
        <w:tc>
          <w:tcPr>
            <w:tcW w:w="1601" w:type="pct"/>
            <w:vAlign w:val="center"/>
          </w:tcPr>
          <w:p w:rsidR="001553CF" w:rsidRPr="00316DA7" w:rsidRDefault="001553CF">
            <w:pPr>
              <w:autoSpaceDE w:val="0"/>
              <w:autoSpaceDN w:val="0"/>
              <w:adjustRightInd w:val="0"/>
              <w:rPr>
                <w:rFonts w:asciiTheme="minorEastAsia" w:hAnsiTheme="minorEastAsia" w:cstheme="minorEastAsia"/>
                <w:kern w:val="0"/>
                <w:szCs w:val="21"/>
              </w:rPr>
            </w:pPr>
            <w:r w:rsidRPr="00316DA7">
              <w:rPr>
                <w:rFonts w:asciiTheme="minorEastAsia" w:hAnsiTheme="minorEastAsia" w:cstheme="minorEastAsia" w:hint="eastAsia"/>
                <w:szCs w:val="21"/>
              </w:rPr>
              <w:t>采收与商品化处理</w:t>
            </w:r>
          </w:p>
        </w:tc>
        <w:tc>
          <w:tcPr>
            <w:tcW w:w="441" w:type="pct"/>
            <w:vAlign w:val="center"/>
          </w:tcPr>
          <w:p w:rsidR="001553CF" w:rsidRPr="00316DA7" w:rsidRDefault="001553CF">
            <w:pPr>
              <w:spacing w:line="280" w:lineRule="exact"/>
              <w:jc w:val="center"/>
              <w:rPr>
                <w:rFonts w:asciiTheme="minorEastAsia" w:hAnsiTheme="minorEastAsia" w:cstheme="minorEastAsia"/>
                <w:szCs w:val="21"/>
              </w:rPr>
            </w:pPr>
            <w:r w:rsidRPr="00316DA7">
              <w:rPr>
                <w:rFonts w:asciiTheme="minorEastAsia" w:hAnsiTheme="minorEastAsia" w:cstheme="minorEastAsia" w:hint="eastAsia"/>
                <w:szCs w:val="21"/>
              </w:rPr>
              <w:t>采纳</w:t>
            </w:r>
          </w:p>
        </w:tc>
        <w:tc>
          <w:tcPr>
            <w:tcW w:w="1562" w:type="pct"/>
            <w:vAlign w:val="center"/>
          </w:tcPr>
          <w:p w:rsidR="001553CF" w:rsidRPr="00316DA7" w:rsidRDefault="001553CF">
            <w:pPr>
              <w:autoSpaceDE w:val="0"/>
              <w:autoSpaceDN w:val="0"/>
              <w:adjustRightInd w:val="0"/>
              <w:rPr>
                <w:rFonts w:asciiTheme="minorEastAsia" w:hAnsiTheme="minorEastAsia" w:cstheme="minorEastAsia" w:hint="eastAsia"/>
                <w:kern w:val="0"/>
                <w:szCs w:val="21"/>
              </w:rPr>
            </w:pPr>
            <w:r w:rsidRPr="00316DA7">
              <w:rPr>
                <w:rFonts w:asciiTheme="minorEastAsia" w:hAnsiTheme="minorEastAsia" w:cstheme="minorEastAsia" w:hint="eastAsia"/>
                <w:szCs w:val="21"/>
              </w:rPr>
              <w:t>范围“采收和商品化处理”</w:t>
            </w:r>
          </w:p>
        </w:tc>
        <w:tc>
          <w:tcPr>
            <w:tcW w:w="533" w:type="pct"/>
          </w:tcPr>
          <w:p w:rsidR="001553CF" w:rsidRPr="00316DA7" w:rsidRDefault="001553CF">
            <w:pPr>
              <w:spacing w:line="280" w:lineRule="exact"/>
              <w:jc w:val="center"/>
              <w:rPr>
                <w:rFonts w:asciiTheme="minorEastAsia" w:hAnsiTheme="minorEastAsia" w:cstheme="minorEastAsia"/>
                <w:szCs w:val="21"/>
              </w:rPr>
            </w:pPr>
            <w:r w:rsidRPr="00316DA7">
              <w:rPr>
                <w:rFonts w:asciiTheme="minorEastAsia" w:hAnsiTheme="minorEastAsia" w:cstheme="minorEastAsia" w:hint="eastAsia"/>
                <w:szCs w:val="21"/>
              </w:rPr>
              <w:t>攀枝花市农林科学研究-吴健华</w:t>
            </w:r>
          </w:p>
        </w:tc>
      </w:tr>
      <w:tr w:rsidR="001553CF" w:rsidRPr="00316DA7" w:rsidTr="001553CF">
        <w:trPr>
          <w:trHeight w:val="563"/>
          <w:jc w:val="center"/>
        </w:trPr>
        <w:tc>
          <w:tcPr>
            <w:tcW w:w="282" w:type="pct"/>
            <w:vAlign w:val="center"/>
          </w:tcPr>
          <w:p w:rsidR="001553CF" w:rsidRDefault="001553CF">
            <w:pPr>
              <w:numPr>
                <w:ilvl w:val="0"/>
                <w:numId w:val="9"/>
              </w:numPr>
              <w:jc w:val="center"/>
              <w:rPr>
                <w:rFonts w:asciiTheme="minorEastAsia" w:hAnsiTheme="minorEastAsia" w:cstheme="minorEastAsia"/>
                <w:color w:val="000000"/>
                <w:szCs w:val="21"/>
              </w:rPr>
            </w:pPr>
          </w:p>
        </w:tc>
        <w:tc>
          <w:tcPr>
            <w:tcW w:w="581" w:type="pct"/>
            <w:vAlign w:val="center"/>
          </w:tcPr>
          <w:p w:rsidR="001553CF" w:rsidRPr="00316DA7" w:rsidRDefault="001553CF">
            <w:pPr>
              <w:spacing w:line="280" w:lineRule="exact"/>
              <w:jc w:val="center"/>
              <w:rPr>
                <w:rFonts w:asciiTheme="minorEastAsia" w:hAnsiTheme="minorEastAsia" w:cstheme="minorEastAsia"/>
                <w:szCs w:val="21"/>
              </w:rPr>
            </w:pPr>
            <w:r w:rsidRPr="00316DA7">
              <w:rPr>
                <w:rFonts w:asciiTheme="minorEastAsia" w:hAnsiTheme="minorEastAsia" w:cstheme="minorEastAsia" w:hint="eastAsia"/>
                <w:szCs w:val="21"/>
              </w:rPr>
              <w:t>12.1</w:t>
            </w:r>
          </w:p>
        </w:tc>
        <w:tc>
          <w:tcPr>
            <w:tcW w:w="1601" w:type="pct"/>
            <w:vAlign w:val="center"/>
          </w:tcPr>
          <w:p w:rsidR="001553CF" w:rsidRPr="00316DA7" w:rsidRDefault="001553CF">
            <w:pPr>
              <w:spacing w:line="280" w:lineRule="exact"/>
              <w:rPr>
                <w:rFonts w:asciiTheme="minorEastAsia" w:hAnsiTheme="minorEastAsia" w:cstheme="minorEastAsia"/>
                <w:szCs w:val="21"/>
              </w:rPr>
            </w:pPr>
            <w:r w:rsidRPr="00316DA7">
              <w:rPr>
                <w:rFonts w:asciiTheme="minorEastAsia" w:hAnsiTheme="minorEastAsia" w:cstheme="minorEastAsia" w:hint="eastAsia"/>
                <w:szCs w:val="21"/>
              </w:rPr>
              <w:t>判定标准不清楚</w:t>
            </w:r>
          </w:p>
        </w:tc>
        <w:tc>
          <w:tcPr>
            <w:tcW w:w="441" w:type="pct"/>
            <w:vAlign w:val="center"/>
          </w:tcPr>
          <w:p w:rsidR="001553CF" w:rsidRPr="00316DA7" w:rsidRDefault="001553CF">
            <w:pPr>
              <w:spacing w:line="280" w:lineRule="exact"/>
              <w:jc w:val="center"/>
              <w:rPr>
                <w:rFonts w:asciiTheme="minorEastAsia" w:hAnsiTheme="minorEastAsia" w:cstheme="minorEastAsia"/>
                <w:szCs w:val="21"/>
              </w:rPr>
            </w:pPr>
            <w:r w:rsidRPr="00316DA7">
              <w:rPr>
                <w:rFonts w:asciiTheme="minorEastAsia" w:hAnsiTheme="minorEastAsia" w:cstheme="minorEastAsia" w:hint="eastAsia"/>
                <w:szCs w:val="21"/>
              </w:rPr>
              <w:t>不采纳</w:t>
            </w:r>
          </w:p>
        </w:tc>
        <w:tc>
          <w:tcPr>
            <w:tcW w:w="1562" w:type="pct"/>
            <w:vAlign w:val="center"/>
          </w:tcPr>
          <w:p w:rsidR="001553CF" w:rsidRPr="00316DA7" w:rsidRDefault="001553CF">
            <w:pPr>
              <w:autoSpaceDE w:val="0"/>
              <w:autoSpaceDN w:val="0"/>
              <w:adjustRightInd w:val="0"/>
              <w:rPr>
                <w:rFonts w:asciiTheme="minorEastAsia" w:hAnsiTheme="minorEastAsia" w:cstheme="minorEastAsia"/>
                <w:kern w:val="0"/>
                <w:szCs w:val="21"/>
              </w:rPr>
            </w:pPr>
            <w:r>
              <w:rPr>
                <w:rFonts w:asciiTheme="minorEastAsia" w:hAnsiTheme="minorEastAsia" w:cstheme="minorEastAsia"/>
                <w:kern w:val="0"/>
                <w:szCs w:val="21"/>
              </w:rPr>
              <w:t>原文描述已足够辨别采收标准</w:t>
            </w:r>
          </w:p>
        </w:tc>
        <w:tc>
          <w:tcPr>
            <w:tcW w:w="533" w:type="pct"/>
          </w:tcPr>
          <w:p w:rsidR="001553CF" w:rsidRPr="00316DA7" w:rsidRDefault="001553CF">
            <w:pPr>
              <w:spacing w:line="280" w:lineRule="exact"/>
              <w:jc w:val="center"/>
              <w:rPr>
                <w:rFonts w:asciiTheme="minorEastAsia" w:hAnsiTheme="minorEastAsia" w:cstheme="minorEastAsia"/>
                <w:szCs w:val="21"/>
              </w:rPr>
            </w:pPr>
            <w:r w:rsidRPr="00316DA7">
              <w:rPr>
                <w:rFonts w:asciiTheme="minorEastAsia" w:hAnsiTheme="minorEastAsia" w:cstheme="minorEastAsia" w:hint="eastAsia"/>
                <w:szCs w:val="21"/>
              </w:rPr>
              <w:t>攀枝花市农林科学研究-吴健华</w:t>
            </w:r>
          </w:p>
        </w:tc>
      </w:tr>
      <w:tr w:rsidR="001553CF" w:rsidTr="001553CF">
        <w:trPr>
          <w:trHeight w:val="563"/>
          <w:jc w:val="center"/>
        </w:trPr>
        <w:tc>
          <w:tcPr>
            <w:tcW w:w="282" w:type="pct"/>
            <w:vAlign w:val="center"/>
          </w:tcPr>
          <w:p w:rsidR="001553CF" w:rsidRDefault="001553CF">
            <w:pPr>
              <w:numPr>
                <w:ilvl w:val="0"/>
                <w:numId w:val="9"/>
              </w:numPr>
              <w:jc w:val="center"/>
              <w:rPr>
                <w:rFonts w:asciiTheme="minorEastAsia" w:hAnsiTheme="minorEastAsia" w:cstheme="minorEastAsia"/>
                <w:szCs w:val="21"/>
              </w:rPr>
            </w:pPr>
          </w:p>
        </w:tc>
        <w:tc>
          <w:tcPr>
            <w:tcW w:w="581" w:type="pct"/>
            <w:vAlign w:val="center"/>
          </w:tcPr>
          <w:p w:rsidR="001553CF" w:rsidRPr="00316DA7" w:rsidRDefault="001553CF">
            <w:pPr>
              <w:spacing w:line="280" w:lineRule="exact"/>
              <w:jc w:val="center"/>
              <w:rPr>
                <w:rFonts w:asciiTheme="minorEastAsia" w:hAnsiTheme="minorEastAsia" w:cstheme="minorEastAsia"/>
                <w:szCs w:val="21"/>
              </w:rPr>
            </w:pPr>
            <w:r w:rsidRPr="00316DA7">
              <w:rPr>
                <w:rFonts w:asciiTheme="minorEastAsia" w:hAnsiTheme="minorEastAsia" w:cstheme="minorEastAsia" w:hint="eastAsia"/>
                <w:szCs w:val="21"/>
              </w:rPr>
              <w:t>12.2、12.3</w:t>
            </w:r>
          </w:p>
        </w:tc>
        <w:tc>
          <w:tcPr>
            <w:tcW w:w="1601" w:type="pct"/>
            <w:vAlign w:val="center"/>
          </w:tcPr>
          <w:p w:rsidR="001553CF" w:rsidRPr="00316DA7" w:rsidRDefault="001553CF">
            <w:pPr>
              <w:autoSpaceDE w:val="0"/>
              <w:autoSpaceDN w:val="0"/>
              <w:adjustRightInd w:val="0"/>
              <w:rPr>
                <w:rFonts w:asciiTheme="minorEastAsia" w:hAnsiTheme="minorEastAsia" w:cstheme="minorEastAsia"/>
                <w:kern w:val="0"/>
                <w:szCs w:val="21"/>
              </w:rPr>
            </w:pPr>
            <w:proofErr w:type="gramStart"/>
            <w:r w:rsidRPr="00316DA7">
              <w:rPr>
                <w:rFonts w:asciiTheme="minorEastAsia" w:hAnsiTheme="minorEastAsia" w:cstheme="minorEastAsia" w:hint="eastAsia"/>
                <w:szCs w:val="21"/>
              </w:rPr>
              <w:t>除去果袋</w:t>
            </w:r>
            <w:proofErr w:type="gramEnd"/>
          </w:p>
        </w:tc>
        <w:tc>
          <w:tcPr>
            <w:tcW w:w="441" w:type="pct"/>
            <w:vAlign w:val="center"/>
          </w:tcPr>
          <w:p w:rsidR="001553CF" w:rsidRPr="00316DA7" w:rsidRDefault="001553CF">
            <w:pPr>
              <w:spacing w:line="280" w:lineRule="exact"/>
              <w:jc w:val="center"/>
              <w:rPr>
                <w:rFonts w:asciiTheme="minorEastAsia" w:hAnsiTheme="minorEastAsia" w:cstheme="minorEastAsia"/>
                <w:szCs w:val="21"/>
              </w:rPr>
            </w:pPr>
            <w:r w:rsidRPr="00316DA7">
              <w:rPr>
                <w:rFonts w:asciiTheme="minorEastAsia" w:hAnsiTheme="minorEastAsia" w:cstheme="minorEastAsia" w:hint="eastAsia"/>
                <w:szCs w:val="21"/>
              </w:rPr>
              <w:t>采纳</w:t>
            </w:r>
          </w:p>
        </w:tc>
        <w:tc>
          <w:tcPr>
            <w:tcW w:w="1562" w:type="pct"/>
            <w:vAlign w:val="center"/>
          </w:tcPr>
          <w:p w:rsidR="001553CF" w:rsidRPr="00316DA7" w:rsidRDefault="001553CF">
            <w:pPr>
              <w:autoSpaceDE w:val="0"/>
              <w:autoSpaceDN w:val="0"/>
              <w:adjustRightInd w:val="0"/>
              <w:rPr>
                <w:rFonts w:asciiTheme="minorEastAsia" w:hAnsiTheme="minorEastAsia" w:cstheme="minorEastAsia"/>
                <w:kern w:val="0"/>
                <w:szCs w:val="21"/>
              </w:rPr>
            </w:pPr>
            <w:r w:rsidRPr="00316DA7">
              <w:rPr>
                <w:rFonts w:asciiTheme="minorEastAsia" w:hAnsiTheme="minorEastAsia" w:cstheme="minorEastAsia" w:hint="eastAsia"/>
                <w:szCs w:val="21"/>
              </w:rPr>
              <w:t>先</w:t>
            </w:r>
            <w:proofErr w:type="gramStart"/>
            <w:r w:rsidRPr="00316DA7">
              <w:rPr>
                <w:rFonts w:asciiTheme="minorEastAsia" w:hAnsiTheme="minorEastAsia" w:cstheme="minorEastAsia" w:hint="eastAsia"/>
                <w:szCs w:val="21"/>
              </w:rPr>
              <w:t>除果袋</w:t>
            </w:r>
            <w:proofErr w:type="gramEnd"/>
            <w:r w:rsidRPr="00316DA7">
              <w:rPr>
                <w:rFonts w:asciiTheme="minorEastAsia" w:hAnsiTheme="minorEastAsia" w:cstheme="minorEastAsia" w:hint="eastAsia"/>
                <w:szCs w:val="21"/>
              </w:rPr>
              <w:t>，在商品化处理</w:t>
            </w:r>
          </w:p>
        </w:tc>
        <w:tc>
          <w:tcPr>
            <w:tcW w:w="533" w:type="pct"/>
          </w:tcPr>
          <w:p w:rsidR="001553CF" w:rsidRPr="00316DA7" w:rsidRDefault="001553CF">
            <w:pPr>
              <w:spacing w:line="280" w:lineRule="exact"/>
              <w:jc w:val="center"/>
              <w:rPr>
                <w:rFonts w:asciiTheme="minorEastAsia" w:hAnsiTheme="minorEastAsia" w:cstheme="minorEastAsia"/>
                <w:szCs w:val="21"/>
              </w:rPr>
            </w:pPr>
            <w:r w:rsidRPr="00316DA7">
              <w:rPr>
                <w:rFonts w:asciiTheme="minorEastAsia" w:hAnsiTheme="minorEastAsia" w:cstheme="minorEastAsia" w:hint="eastAsia"/>
                <w:szCs w:val="21"/>
              </w:rPr>
              <w:t>攀枝花市农林科学研究-吴健华</w:t>
            </w:r>
          </w:p>
        </w:tc>
      </w:tr>
      <w:tr w:rsidR="001553CF" w:rsidTr="001553CF">
        <w:trPr>
          <w:trHeight w:val="563"/>
          <w:jc w:val="center"/>
        </w:trPr>
        <w:tc>
          <w:tcPr>
            <w:tcW w:w="282" w:type="pct"/>
            <w:vAlign w:val="center"/>
          </w:tcPr>
          <w:p w:rsidR="001553CF" w:rsidRPr="00316DA7" w:rsidRDefault="001553CF">
            <w:pPr>
              <w:numPr>
                <w:ilvl w:val="0"/>
                <w:numId w:val="9"/>
              </w:numPr>
              <w:jc w:val="center"/>
              <w:rPr>
                <w:rFonts w:asciiTheme="minorEastAsia" w:hAnsiTheme="minorEastAsia" w:cstheme="minorEastAsia"/>
                <w:color w:val="000000"/>
                <w:szCs w:val="21"/>
              </w:rPr>
            </w:pPr>
          </w:p>
        </w:tc>
        <w:tc>
          <w:tcPr>
            <w:tcW w:w="581" w:type="pct"/>
            <w:vAlign w:val="center"/>
          </w:tcPr>
          <w:p w:rsidR="001553CF" w:rsidRPr="00316DA7" w:rsidRDefault="001553CF">
            <w:pPr>
              <w:spacing w:line="280" w:lineRule="exact"/>
              <w:jc w:val="center"/>
              <w:rPr>
                <w:rFonts w:asciiTheme="minorEastAsia" w:hAnsiTheme="minorEastAsia" w:cstheme="minorEastAsia"/>
                <w:szCs w:val="21"/>
              </w:rPr>
            </w:pPr>
            <w:r w:rsidRPr="00316DA7">
              <w:rPr>
                <w:rFonts w:asciiTheme="minorEastAsia" w:hAnsiTheme="minorEastAsia" w:cstheme="minorEastAsia" w:hint="eastAsia"/>
                <w:szCs w:val="21"/>
              </w:rPr>
              <w:t>13.9.2</w:t>
            </w:r>
          </w:p>
        </w:tc>
        <w:tc>
          <w:tcPr>
            <w:tcW w:w="1601" w:type="pct"/>
            <w:vAlign w:val="center"/>
          </w:tcPr>
          <w:p w:rsidR="001553CF" w:rsidRPr="00316DA7" w:rsidRDefault="001553CF">
            <w:pPr>
              <w:autoSpaceDE w:val="0"/>
              <w:autoSpaceDN w:val="0"/>
              <w:adjustRightInd w:val="0"/>
              <w:rPr>
                <w:rFonts w:asciiTheme="minorEastAsia" w:hAnsiTheme="minorEastAsia" w:cstheme="minorEastAsia"/>
                <w:kern w:val="0"/>
                <w:szCs w:val="21"/>
              </w:rPr>
            </w:pPr>
            <w:r w:rsidRPr="00316DA7">
              <w:rPr>
                <w:rFonts w:asciiTheme="minorEastAsia" w:hAnsiTheme="minorEastAsia" w:cstheme="minorEastAsia" w:hint="eastAsia"/>
                <w:szCs w:val="21"/>
              </w:rPr>
              <w:t>抽样方法与数量</w:t>
            </w:r>
          </w:p>
        </w:tc>
        <w:tc>
          <w:tcPr>
            <w:tcW w:w="441" w:type="pct"/>
            <w:vAlign w:val="center"/>
          </w:tcPr>
          <w:p w:rsidR="001553CF" w:rsidRPr="00316DA7" w:rsidRDefault="001553CF">
            <w:pPr>
              <w:spacing w:line="280" w:lineRule="exact"/>
              <w:jc w:val="center"/>
              <w:rPr>
                <w:rFonts w:asciiTheme="minorEastAsia" w:hAnsiTheme="minorEastAsia" w:cstheme="minorEastAsia"/>
                <w:szCs w:val="21"/>
              </w:rPr>
            </w:pPr>
            <w:r w:rsidRPr="00316DA7">
              <w:rPr>
                <w:rFonts w:asciiTheme="minorEastAsia" w:hAnsiTheme="minorEastAsia" w:cstheme="minorEastAsia" w:hint="eastAsia"/>
                <w:szCs w:val="21"/>
              </w:rPr>
              <w:t>部分采纳</w:t>
            </w:r>
          </w:p>
        </w:tc>
        <w:tc>
          <w:tcPr>
            <w:tcW w:w="1562" w:type="pct"/>
            <w:vAlign w:val="center"/>
          </w:tcPr>
          <w:p w:rsidR="001553CF" w:rsidRPr="00316DA7" w:rsidRDefault="001553CF">
            <w:pPr>
              <w:autoSpaceDE w:val="0"/>
              <w:autoSpaceDN w:val="0"/>
              <w:adjustRightInd w:val="0"/>
              <w:rPr>
                <w:rFonts w:asciiTheme="minorEastAsia" w:hAnsiTheme="minorEastAsia" w:cstheme="minorEastAsia"/>
                <w:kern w:val="0"/>
                <w:szCs w:val="21"/>
              </w:rPr>
            </w:pPr>
            <w:r w:rsidRPr="00316DA7">
              <w:rPr>
                <w:rFonts w:asciiTheme="minorEastAsia" w:hAnsiTheme="minorEastAsia" w:cstheme="minorEastAsia" w:hint="eastAsia"/>
                <w:szCs w:val="21"/>
              </w:rPr>
              <w:t>13.9.2.2 描述的是抽样数量</w:t>
            </w:r>
          </w:p>
        </w:tc>
        <w:tc>
          <w:tcPr>
            <w:tcW w:w="533" w:type="pct"/>
          </w:tcPr>
          <w:p w:rsidR="001553CF" w:rsidRPr="00316DA7" w:rsidRDefault="001553CF">
            <w:pPr>
              <w:spacing w:line="280" w:lineRule="exact"/>
              <w:jc w:val="center"/>
              <w:rPr>
                <w:rFonts w:asciiTheme="minorEastAsia" w:hAnsiTheme="minorEastAsia" w:cstheme="minorEastAsia"/>
                <w:szCs w:val="21"/>
              </w:rPr>
            </w:pPr>
            <w:r w:rsidRPr="00316DA7">
              <w:rPr>
                <w:rFonts w:asciiTheme="minorEastAsia" w:hAnsiTheme="minorEastAsia" w:cstheme="minorEastAsia" w:hint="eastAsia"/>
                <w:szCs w:val="21"/>
              </w:rPr>
              <w:t>攀枝花市农林科学研究-吴健华</w:t>
            </w:r>
          </w:p>
        </w:tc>
      </w:tr>
      <w:tr w:rsidR="001553CF" w:rsidTr="001553CF">
        <w:trPr>
          <w:trHeight w:val="563"/>
          <w:jc w:val="center"/>
        </w:trPr>
        <w:tc>
          <w:tcPr>
            <w:tcW w:w="282" w:type="pct"/>
            <w:vAlign w:val="center"/>
          </w:tcPr>
          <w:p w:rsidR="001553CF" w:rsidRPr="00316DA7" w:rsidRDefault="001553CF">
            <w:pPr>
              <w:numPr>
                <w:ilvl w:val="0"/>
                <w:numId w:val="9"/>
              </w:numPr>
              <w:jc w:val="center"/>
              <w:rPr>
                <w:rFonts w:asciiTheme="minorEastAsia" w:hAnsiTheme="minorEastAsia" w:cstheme="minorEastAsia"/>
                <w:szCs w:val="21"/>
              </w:rPr>
            </w:pPr>
          </w:p>
        </w:tc>
        <w:tc>
          <w:tcPr>
            <w:tcW w:w="581" w:type="pct"/>
            <w:vAlign w:val="center"/>
          </w:tcPr>
          <w:p w:rsidR="001553CF" w:rsidRPr="00316DA7" w:rsidRDefault="001553CF">
            <w:pPr>
              <w:spacing w:line="280" w:lineRule="exact"/>
              <w:jc w:val="center"/>
              <w:rPr>
                <w:rFonts w:asciiTheme="minorEastAsia" w:hAnsiTheme="minorEastAsia" w:cstheme="minorEastAsia"/>
                <w:szCs w:val="21"/>
              </w:rPr>
            </w:pPr>
            <w:r w:rsidRPr="00316DA7">
              <w:rPr>
                <w:rFonts w:asciiTheme="minorEastAsia" w:hAnsiTheme="minorEastAsia" w:cstheme="minorEastAsia" w:hint="eastAsia"/>
                <w:szCs w:val="21"/>
              </w:rPr>
              <w:t>13.9.4</w:t>
            </w:r>
          </w:p>
        </w:tc>
        <w:tc>
          <w:tcPr>
            <w:tcW w:w="1601" w:type="pct"/>
            <w:vAlign w:val="center"/>
          </w:tcPr>
          <w:p w:rsidR="001553CF" w:rsidRPr="00316DA7" w:rsidRDefault="001553CF">
            <w:pPr>
              <w:spacing w:line="280" w:lineRule="exact"/>
              <w:rPr>
                <w:rFonts w:asciiTheme="minorEastAsia" w:hAnsiTheme="minorEastAsia" w:cstheme="minorEastAsia"/>
                <w:szCs w:val="21"/>
              </w:rPr>
            </w:pPr>
            <w:r w:rsidRPr="00316DA7">
              <w:rPr>
                <w:rFonts w:asciiTheme="minorEastAsia" w:hAnsiTheme="minorEastAsia" w:cstheme="minorEastAsia" w:hint="eastAsia"/>
                <w:szCs w:val="21"/>
              </w:rPr>
              <w:t>在 24 小时内申请复检</w:t>
            </w:r>
          </w:p>
        </w:tc>
        <w:tc>
          <w:tcPr>
            <w:tcW w:w="441" w:type="pct"/>
            <w:vAlign w:val="center"/>
          </w:tcPr>
          <w:p w:rsidR="001553CF" w:rsidRPr="00316DA7" w:rsidRDefault="001553CF">
            <w:pPr>
              <w:spacing w:line="280" w:lineRule="exact"/>
              <w:jc w:val="center"/>
              <w:rPr>
                <w:rFonts w:asciiTheme="minorEastAsia" w:hAnsiTheme="minorEastAsia" w:cstheme="minorEastAsia"/>
                <w:szCs w:val="21"/>
              </w:rPr>
            </w:pPr>
            <w:r w:rsidRPr="00316DA7">
              <w:rPr>
                <w:rFonts w:asciiTheme="minorEastAsia" w:hAnsiTheme="minorEastAsia" w:cstheme="minorEastAsia" w:hint="eastAsia"/>
                <w:szCs w:val="21"/>
              </w:rPr>
              <w:t>不采纳</w:t>
            </w:r>
          </w:p>
        </w:tc>
        <w:tc>
          <w:tcPr>
            <w:tcW w:w="1562" w:type="pct"/>
            <w:vAlign w:val="center"/>
          </w:tcPr>
          <w:p w:rsidR="001553CF" w:rsidRPr="00316DA7" w:rsidRDefault="001553CF">
            <w:pPr>
              <w:spacing w:line="280" w:lineRule="exact"/>
              <w:jc w:val="center"/>
              <w:rPr>
                <w:rFonts w:asciiTheme="minorEastAsia" w:hAnsiTheme="minorEastAsia" w:cstheme="minorEastAsia"/>
                <w:szCs w:val="21"/>
              </w:rPr>
            </w:pPr>
            <w:r w:rsidRPr="00316DA7">
              <w:rPr>
                <w:rFonts w:asciiTheme="minorEastAsia" w:hAnsiTheme="minorEastAsia" w:cstheme="minorEastAsia" w:hint="eastAsia"/>
                <w:szCs w:val="21"/>
              </w:rPr>
              <w:t>根据抽检目的和要求不同，复检时限不同</w:t>
            </w:r>
          </w:p>
        </w:tc>
        <w:tc>
          <w:tcPr>
            <w:tcW w:w="533" w:type="pct"/>
          </w:tcPr>
          <w:p w:rsidR="001553CF" w:rsidRPr="00316DA7" w:rsidRDefault="001553CF">
            <w:pPr>
              <w:spacing w:line="280" w:lineRule="exact"/>
              <w:jc w:val="center"/>
              <w:rPr>
                <w:rFonts w:asciiTheme="minorEastAsia" w:hAnsiTheme="minorEastAsia" w:cstheme="minorEastAsia"/>
                <w:szCs w:val="21"/>
              </w:rPr>
            </w:pPr>
            <w:r w:rsidRPr="00316DA7">
              <w:rPr>
                <w:rFonts w:asciiTheme="minorEastAsia" w:hAnsiTheme="minorEastAsia" w:cstheme="minorEastAsia" w:hint="eastAsia"/>
                <w:szCs w:val="21"/>
              </w:rPr>
              <w:t>攀枝花市农林科学研究-吴健华</w:t>
            </w:r>
          </w:p>
        </w:tc>
      </w:tr>
      <w:tr w:rsidR="001553CF" w:rsidTr="001553CF">
        <w:trPr>
          <w:trHeight w:val="563"/>
          <w:jc w:val="center"/>
        </w:trPr>
        <w:tc>
          <w:tcPr>
            <w:tcW w:w="282" w:type="pct"/>
            <w:vAlign w:val="center"/>
          </w:tcPr>
          <w:p w:rsidR="001553CF" w:rsidRDefault="001553CF">
            <w:pPr>
              <w:numPr>
                <w:ilvl w:val="0"/>
                <w:numId w:val="9"/>
              </w:numPr>
              <w:jc w:val="center"/>
              <w:rPr>
                <w:rFonts w:asciiTheme="minorEastAsia" w:hAnsiTheme="minorEastAsia" w:cstheme="minorEastAsia"/>
                <w:szCs w:val="21"/>
              </w:rPr>
            </w:pPr>
          </w:p>
        </w:tc>
        <w:tc>
          <w:tcPr>
            <w:tcW w:w="581" w:type="pct"/>
            <w:vAlign w:val="center"/>
          </w:tcPr>
          <w:p w:rsidR="001553CF" w:rsidRPr="00316DA7" w:rsidRDefault="001553CF">
            <w:pPr>
              <w:spacing w:line="280" w:lineRule="exact"/>
              <w:jc w:val="center"/>
              <w:rPr>
                <w:rFonts w:asciiTheme="minorEastAsia" w:hAnsiTheme="minorEastAsia" w:cstheme="minorEastAsia"/>
                <w:szCs w:val="21"/>
              </w:rPr>
            </w:pPr>
            <w:r w:rsidRPr="00316DA7">
              <w:rPr>
                <w:rFonts w:asciiTheme="minorEastAsia" w:hAnsiTheme="minorEastAsia" w:cstheme="minorEastAsia" w:hint="eastAsia"/>
                <w:szCs w:val="21"/>
              </w:rPr>
              <w:t>7.1.2.9.1</w:t>
            </w:r>
          </w:p>
          <w:p w:rsidR="001553CF" w:rsidRPr="00316DA7" w:rsidRDefault="001553CF">
            <w:pPr>
              <w:spacing w:line="280" w:lineRule="exact"/>
              <w:jc w:val="center"/>
              <w:rPr>
                <w:rFonts w:asciiTheme="minorEastAsia" w:hAnsiTheme="minorEastAsia" w:cstheme="minorEastAsia"/>
                <w:szCs w:val="21"/>
              </w:rPr>
            </w:pPr>
            <w:r w:rsidRPr="00316DA7">
              <w:rPr>
                <w:rFonts w:asciiTheme="minorEastAsia" w:hAnsiTheme="minorEastAsia" w:cstheme="minorEastAsia" w:hint="eastAsia"/>
                <w:szCs w:val="21"/>
              </w:rPr>
              <w:t>（中间砧嫁接时期）</w:t>
            </w:r>
          </w:p>
        </w:tc>
        <w:tc>
          <w:tcPr>
            <w:tcW w:w="1601" w:type="pct"/>
            <w:vAlign w:val="center"/>
          </w:tcPr>
          <w:p w:rsidR="001553CF" w:rsidRPr="00316DA7" w:rsidRDefault="001553CF">
            <w:pPr>
              <w:spacing w:line="280" w:lineRule="exact"/>
              <w:rPr>
                <w:rFonts w:asciiTheme="minorEastAsia" w:hAnsiTheme="minorEastAsia" w:cstheme="minorEastAsia"/>
                <w:szCs w:val="21"/>
              </w:rPr>
            </w:pPr>
            <w:r w:rsidRPr="00316DA7">
              <w:rPr>
                <w:rFonts w:asciiTheme="minorEastAsia" w:hAnsiTheme="minorEastAsia" w:cstheme="minorEastAsia" w:hint="eastAsia"/>
                <w:szCs w:val="21"/>
              </w:rPr>
              <w:t>将“每年3-5月或11-12月可以进行中间砧的嫁接”修改为“每年3-5月(海南南部可延长至6月上旬)或10月下旬-11月中旬可以进行中间砧的嫁接，避开12月低温时段”</w:t>
            </w:r>
          </w:p>
        </w:tc>
        <w:tc>
          <w:tcPr>
            <w:tcW w:w="441" w:type="pct"/>
            <w:vAlign w:val="center"/>
          </w:tcPr>
          <w:p w:rsidR="001553CF" w:rsidRPr="00316DA7" w:rsidRDefault="001553CF">
            <w:pPr>
              <w:spacing w:line="280" w:lineRule="exact"/>
              <w:jc w:val="center"/>
              <w:rPr>
                <w:rFonts w:asciiTheme="minorEastAsia" w:hAnsiTheme="minorEastAsia" w:cstheme="minorEastAsia"/>
                <w:szCs w:val="21"/>
              </w:rPr>
            </w:pPr>
            <w:r w:rsidRPr="00316DA7">
              <w:rPr>
                <w:rFonts w:asciiTheme="minorEastAsia" w:hAnsiTheme="minorEastAsia" w:cstheme="minorEastAsia" w:hint="eastAsia"/>
                <w:szCs w:val="21"/>
              </w:rPr>
              <w:t>不采纳</w:t>
            </w:r>
          </w:p>
        </w:tc>
        <w:tc>
          <w:tcPr>
            <w:tcW w:w="1562" w:type="pct"/>
            <w:vAlign w:val="center"/>
          </w:tcPr>
          <w:p w:rsidR="001553CF" w:rsidRPr="00316DA7" w:rsidRDefault="001553CF">
            <w:pPr>
              <w:spacing w:line="280" w:lineRule="exact"/>
              <w:jc w:val="center"/>
              <w:rPr>
                <w:rFonts w:asciiTheme="minorEastAsia" w:hAnsiTheme="minorEastAsia" w:cstheme="minorEastAsia"/>
                <w:szCs w:val="21"/>
              </w:rPr>
            </w:pPr>
            <w:r w:rsidRPr="00316DA7">
              <w:rPr>
                <w:rFonts w:asciiTheme="minorEastAsia" w:hAnsiTheme="minorEastAsia" w:cstheme="minorEastAsia" w:hint="eastAsia"/>
                <w:szCs w:val="21"/>
              </w:rPr>
              <w:t>根据全省近几年的气温情况和实际生产操作设定，无需调整</w:t>
            </w:r>
          </w:p>
        </w:tc>
        <w:tc>
          <w:tcPr>
            <w:tcW w:w="533" w:type="pct"/>
            <w:vAlign w:val="center"/>
          </w:tcPr>
          <w:p w:rsidR="001553CF" w:rsidRPr="00316DA7" w:rsidRDefault="001553CF">
            <w:pPr>
              <w:spacing w:line="280" w:lineRule="exact"/>
              <w:jc w:val="center"/>
              <w:rPr>
                <w:rFonts w:asciiTheme="minorEastAsia" w:hAnsiTheme="minorEastAsia" w:cstheme="minorEastAsia"/>
                <w:szCs w:val="21"/>
              </w:rPr>
            </w:pPr>
            <w:r w:rsidRPr="00316DA7">
              <w:rPr>
                <w:rFonts w:asciiTheme="minorEastAsia" w:hAnsiTheme="minorEastAsia" w:cstheme="minorEastAsia" w:hint="eastAsia"/>
                <w:szCs w:val="21"/>
              </w:rPr>
              <w:t>海南省植物保护总站-</w:t>
            </w:r>
            <w:proofErr w:type="gramStart"/>
            <w:r w:rsidRPr="00316DA7">
              <w:rPr>
                <w:rFonts w:asciiTheme="minorEastAsia" w:hAnsiTheme="minorEastAsia" w:cstheme="minorEastAsia" w:hint="eastAsia"/>
                <w:szCs w:val="21"/>
              </w:rPr>
              <w:t>曾庆朝</w:t>
            </w:r>
            <w:proofErr w:type="gramEnd"/>
          </w:p>
        </w:tc>
      </w:tr>
      <w:tr w:rsidR="001553CF" w:rsidTr="001553CF">
        <w:trPr>
          <w:trHeight w:val="563"/>
          <w:jc w:val="center"/>
        </w:trPr>
        <w:tc>
          <w:tcPr>
            <w:tcW w:w="282" w:type="pct"/>
            <w:vAlign w:val="center"/>
          </w:tcPr>
          <w:p w:rsidR="001553CF" w:rsidRDefault="001553CF">
            <w:pPr>
              <w:numPr>
                <w:ilvl w:val="0"/>
                <w:numId w:val="9"/>
              </w:numPr>
              <w:jc w:val="center"/>
              <w:rPr>
                <w:rFonts w:asciiTheme="minorEastAsia" w:hAnsiTheme="minorEastAsia" w:cstheme="minorEastAsia"/>
                <w:color w:val="000000"/>
                <w:szCs w:val="21"/>
              </w:rPr>
            </w:pPr>
          </w:p>
        </w:tc>
        <w:tc>
          <w:tcPr>
            <w:tcW w:w="581" w:type="pct"/>
            <w:vAlign w:val="center"/>
          </w:tcPr>
          <w:p w:rsidR="001553CF" w:rsidRPr="00316DA7" w:rsidRDefault="001553CF">
            <w:pPr>
              <w:spacing w:line="280" w:lineRule="exact"/>
              <w:jc w:val="center"/>
              <w:rPr>
                <w:rFonts w:asciiTheme="minorEastAsia" w:hAnsiTheme="minorEastAsia" w:cstheme="minorEastAsia"/>
                <w:szCs w:val="21"/>
              </w:rPr>
            </w:pPr>
            <w:r w:rsidRPr="00316DA7">
              <w:rPr>
                <w:rFonts w:asciiTheme="minorEastAsia" w:hAnsiTheme="minorEastAsia" w:cstheme="minorEastAsia" w:hint="eastAsia"/>
                <w:szCs w:val="21"/>
              </w:rPr>
              <w:t>13.3(规格要求)</w:t>
            </w:r>
          </w:p>
        </w:tc>
        <w:tc>
          <w:tcPr>
            <w:tcW w:w="1601" w:type="pct"/>
            <w:vAlign w:val="center"/>
          </w:tcPr>
          <w:p w:rsidR="001553CF" w:rsidRPr="00316DA7" w:rsidRDefault="001553CF">
            <w:pPr>
              <w:spacing w:line="280" w:lineRule="exact"/>
              <w:rPr>
                <w:rFonts w:asciiTheme="minorEastAsia" w:hAnsiTheme="minorEastAsia" w:cstheme="minorEastAsia"/>
                <w:szCs w:val="21"/>
              </w:rPr>
            </w:pPr>
            <w:r w:rsidRPr="00316DA7">
              <w:rPr>
                <w:rFonts w:asciiTheme="minorEastAsia" w:hAnsiTheme="minorEastAsia" w:cstheme="minorEastAsia" w:hint="eastAsia"/>
                <w:szCs w:val="21"/>
              </w:rPr>
              <w:t>在现有特大型果(L)、中型果(M)、小型果(S)基础上，增加“特大果(XL)”规格，补充各品种XL规格重量标准(AP番荔枝、凤梨释迦&gt;500g，</w:t>
            </w:r>
            <w:proofErr w:type="gramStart"/>
            <w:r w:rsidRPr="00316DA7">
              <w:rPr>
                <w:rFonts w:asciiTheme="minorEastAsia" w:hAnsiTheme="minorEastAsia" w:cstheme="minorEastAsia" w:hint="eastAsia"/>
                <w:szCs w:val="21"/>
              </w:rPr>
              <w:t>玫瑰释迎</w:t>
            </w:r>
            <w:proofErr w:type="gramEnd"/>
            <w:r w:rsidRPr="00316DA7">
              <w:rPr>
                <w:rFonts w:asciiTheme="minorEastAsia" w:hAnsiTheme="minorEastAsia" w:cstheme="minorEastAsia" w:hint="eastAsia"/>
                <w:szCs w:val="21"/>
              </w:rPr>
              <w:t>&gt;450g):同时明确小型果(S)下限调整为 140g，删除“最小果不小于 130g”的表述</w:t>
            </w:r>
          </w:p>
        </w:tc>
        <w:tc>
          <w:tcPr>
            <w:tcW w:w="441" w:type="pct"/>
            <w:vAlign w:val="center"/>
          </w:tcPr>
          <w:p w:rsidR="001553CF" w:rsidRPr="00316DA7" w:rsidRDefault="001553CF" w:rsidP="00316DA7">
            <w:pPr>
              <w:spacing w:line="280" w:lineRule="exact"/>
              <w:jc w:val="center"/>
              <w:rPr>
                <w:rFonts w:asciiTheme="minorEastAsia" w:hAnsiTheme="minorEastAsia" w:cstheme="minorEastAsia"/>
                <w:szCs w:val="21"/>
              </w:rPr>
            </w:pPr>
            <w:r w:rsidRPr="00316DA7">
              <w:rPr>
                <w:rFonts w:asciiTheme="minorEastAsia" w:hAnsiTheme="minorEastAsia" w:cstheme="minorEastAsia" w:hint="eastAsia"/>
                <w:szCs w:val="21"/>
              </w:rPr>
              <w:t>不采纳</w:t>
            </w:r>
          </w:p>
        </w:tc>
        <w:tc>
          <w:tcPr>
            <w:tcW w:w="1562" w:type="pct"/>
            <w:vAlign w:val="center"/>
          </w:tcPr>
          <w:p w:rsidR="001553CF" w:rsidRPr="00316DA7" w:rsidRDefault="001553CF">
            <w:pPr>
              <w:spacing w:line="280" w:lineRule="exact"/>
              <w:jc w:val="center"/>
              <w:rPr>
                <w:rFonts w:asciiTheme="minorEastAsia" w:hAnsiTheme="minorEastAsia" w:cstheme="minorEastAsia"/>
                <w:szCs w:val="21"/>
              </w:rPr>
            </w:pPr>
            <w:r w:rsidRPr="00316DA7">
              <w:rPr>
                <w:rFonts w:asciiTheme="minorEastAsia" w:hAnsiTheme="minorEastAsia" w:cstheme="minorEastAsia" w:hint="eastAsia"/>
                <w:szCs w:val="21"/>
              </w:rPr>
              <w:t>规格划分已根据市场调查核科研结果分析形成。</w:t>
            </w:r>
          </w:p>
        </w:tc>
        <w:tc>
          <w:tcPr>
            <w:tcW w:w="533" w:type="pct"/>
            <w:vAlign w:val="center"/>
          </w:tcPr>
          <w:p w:rsidR="001553CF" w:rsidRPr="00316DA7" w:rsidRDefault="001553CF">
            <w:pPr>
              <w:spacing w:line="280" w:lineRule="exact"/>
              <w:jc w:val="center"/>
              <w:rPr>
                <w:rFonts w:asciiTheme="minorEastAsia" w:hAnsiTheme="minorEastAsia" w:cstheme="minorEastAsia"/>
                <w:szCs w:val="21"/>
              </w:rPr>
            </w:pPr>
            <w:r w:rsidRPr="00316DA7">
              <w:rPr>
                <w:rFonts w:asciiTheme="minorEastAsia" w:hAnsiTheme="minorEastAsia" w:cstheme="minorEastAsia" w:hint="eastAsia"/>
                <w:szCs w:val="21"/>
              </w:rPr>
              <w:t>海南省植物保护总站-</w:t>
            </w:r>
            <w:proofErr w:type="gramStart"/>
            <w:r w:rsidRPr="00316DA7">
              <w:rPr>
                <w:rFonts w:asciiTheme="minorEastAsia" w:hAnsiTheme="minorEastAsia" w:cstheme="minorEastAsia" w:hint="eastAsia"/>
                <w:szCs w:val="21"/>
              </w:rPr>
              <w:t>曾庆朝</w:t>
            </w:r>
            <w:proofErr w:type="gramEnd"/>
          </w:p>
        </w:tc>
      </w:tr>
      <w:tr w:rsidR="001553CF" w:rsidTr="001553CF">
        <w:trPr>
          <w:trHeight w:val="563"/>
          <w:jc w:val="center"/>
        </w:trPr>
        <w:tc>
          <w:tcPr>
            <w:tcW w:w="282" w:type="pct"/>
            <w:vAlign w:val="center"/>
          </w:tcPr>
          <w:p w:rsidR="001553CF" w:rsidRDefault="001553CF">
            <w:pPr>
              <w:numPr>
                <w:ilvl w:val="0"/>
                <w:numId w:val="9"/>
              </w:numPr>
              <w:jc w:val="center"/>
              <w:rPr>
                <w:rFonts w:asciiTheme="minorEastAsia" w:hAnsiTheme="minorEastAsia" w:cstheme="minorEastAsia"/>
                <w:szCs w:val="21"/>
              </w:rPr>
            </w:pPr>
          </w:p>
        </w:tc>
        <w:tc>
          <w:tcPr>
            <w:tcW w:w="581" w:type="pct"/>
            <w:vAlign w:val="center"/>
          </w:tcPr>
          <w:p w:rsidR="001553CF" w:rsidRPr="00316DA7" w:rsidRDefault="001553CF">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1</w:t>
            </w:r>
          </w:p>
        </w:tc>
        <w:tc>
          <w:tcPr>
            <w:tcW w:w="1601" w:type="pct"/>
            <w:vAlign w:val="center"/>
          </w:tcPr>
          <w:p w:rsidR="001553CF" w:rsidRPr="00316DA7" w:rsidRDefault="001553CF">
            <w:pPr>
              <w:spacing w:line="280" w:lineRule="exact"/>
              <w:rPr>
                <w:rFonts w:asciiTheme="minorEastAsia" w:hAnsiTheme="minorEastAsia" w:cstheme="minorEastAsia"/>
                <w:szCs w:val="21"/>
              </w:rPr>
            </w:pPr>
            <w:r>
              <w:rPr>
                <w:rFonts w:asciiTheme="minorEastAsia" w:hAnsiTheme="minorEastAsia" w:cstheme="minorEastAsia" w:hint="eastAsia"/>
                <w:szCs w:val="21"/>
              </w:rPr>
              <w:t>按照规范标准格式修改：本文件规定了.....等技术要求，描述了......对应的证实方法。</w:t>
            </w:r>
          </w:p>
        </w:tc>
        <w:tc>
          <w:tcPr>
            <w:tcW w:w="441" w:type="pct"/>
            <w:vAlign w:val="center"/>
          </w:tcPr>
          <w:p w:rsidR="001553CF" w:rsidRPr="00316DA7" w:rsidRDefault="001553CF">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采纳</w:t>
            </w:r>
          </w:p>
        </w:tc>
        <w:tc>
          <w:tcPr>
            <w:tcW w:w="1562" w:type="pct"/>
            <w:vAlign w:val="center"/>
          </w:tcPr>
          <w:p w:rsidR="001553CF" w:rsidRPr="00316DA7" w:rsidRDefault="001553CF">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《标准编写规则 第5部分：规范标准》（GB/T 20001.5—2017）要求</w:t>
            </w:r>
          </w:p>
        </w:tc>
        <w:tc>
          <w:tcPr>
            <w:tcW w:w="533" w:type="pct"/>
            <w:vAlign w:val="center"/>
          </w:tcPr>
          <w:p w:rsidR="001553CF" w:rsidRPr="00316DA7" w:rsidRDefault="001553CF">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中国热带农业科学</w:t>
            </w:r>
            <w:proofErr w:type="gramStart"/>
            <w:r>
              <w:rPr>
                <w:rFonts w:asciiTheme="minorEastAsia" w:hAnsiTheme="minorEastAsia" w:cstheme="minorEastAsia" w:hint="eastAsia"/>
                <w:szCs w:val="21"/>
              </w:rPr>
              <w:t>院分析</w:t>
            </w:r>
            <w:proofErr w:type="gramEnd"/>
            <w:r>
              <w:rPr>
                <w:rFonts w:asciiTheme="minorEastAsia" w:hAnsiTheme="minorEastAsia" w:cstheme="minorEastAsia" w:hint="eastAsia"/>
                <w:szCs w:val="21"/>
              </w:rPr>
              <w:t>测试中心-</w:t>
            </w:r>
            <w:proofErr w:type="gramStart"/>
            <w:r>
              <w:rPr>
                <w:rFonts w:asciiTheme="minorEastAsia" w:hAnsiTheme="minorEastAsia" w:cstheme="minorEastAsia" w:hint="eastAsia"/>
                <w:szCs w:val="21"/>
              </w:rPr>
              <w:t>谭</w:t>
            </w:r>
            <w:proofErr w:type="gramEnd"/>
            <w:r>
              <w:rPr>
                <w:rFonts w:asciiTheme="minorEastAsia" w:hAnsiTheme="minorEastAsia" w:cstheme="minorEastAsia" w:hint="eastAsia"/>
                <w:szCs w:val="21"/>
              </w:rPr>
              <w:t>乐和</w:t>
            </w:r>
          </w:p>
        </w:tc>
      </w:tr>
      <w:tr w:rsidR="001553CF" w:rsidTr="001553CF">
        <w:trPr>
          <w:trHeight w:val="563"/>
          <w:jc w:val="center"/>
        </w:trPr>
        <w:tc>
          <w:tcPr>
            <w:tcW w:w="282" w:type="pct"/>
            <w:vAlign w:val="center"/>
          </w:tcPr>
          <w:p w:rsidR="001553CF" w:rsidRDefault="001553CF">
            <w:pPr>
              <w:numPr>
                <w:ilvl w:val="0"/>
                <w:numId w:val="9"/>
              </w:numPr>
              <w:jc w:val="center"/>
              <w:rPr>
                <w:rFonts w:asciiTheme="minorEastAsia" w:hAnsiTheme="minorEastAsia" w:cstheme="minorEastAsia"/>
                <w:color w:val="000000"/>
                <w:szCs w:val="21"/>
              </w:rPr>
            </w:pPr>
          </w:p>
        </w:tc>
        <w:tc>
          <w:tcPr>
            <w:tcW w:w="581" w:type="pct"/>
            <w:shd w:val="clear" w:color="auto" w:fill="auto"/>
            <w:vAlign w:val="center"/>
          </w:tcPr>
          <w:p w:rsidR="001553CF" w:rsidRDefault="001553CF">
            <w:pPr>
              <w:spacing w:line="280" w:lineRule="exact"/>
              <w:jc w:val="center"/>
              <w:rPr>
                <w:rFonts w:asciiTheme="minorEastAsia" w:hAnsiTheme="minorEastAsia" w:cstheme="minorEastAsia"/>
                <w:szCs w:val="21"/>
                <w:highlight w:val="yellow"/>
              </w:rPr>
            </w:pPr>
            <w:r>
              <w:rPr>
                <w:rFonts w:asciiTheme="minorEastAsia" w:hAnsiTheme="minorEastAsia" w:cstheme="minorEastAsia" w:hint="eastAsia"/>
                <w:szCs w:val="21"/>
              </w:rPr>
              <w:t>3术语和定义</w:t>
            </w:r>
          </w:p>
        </w:tc>
        <w:tc>
          <w:tcPr>
            <w:tcW w:w="1601" w:type="pct"/>
            <w:shd w:val="clear" w:color="auto" w:fill="auto"/>
            <w:vAlign w:val="center"/>
          </w:tcPr>
          <w:p w:rsidR="001553CF" w:rsidRDefault="001553CF">
            <w:pPr>
              <w:spacing w:line="280" w:lineRule="exact"/>
              <w:rPr>
                <w:rFonts w:asciiTheme="minorEastAsia" w:hAnsiTheme="minorEastAsia" w:cstheme="minorEastAsia"/>
                <w:szCs w:val="21"/>
              </w:rPr>
            </w:pPr>
            <w:r>
              <w:rPr>
                <w:rFonts w:asciiTheme="minorEastAsia" w:hAnsiTheme="minorEastAsia" w:cstheme="minorEastAsia" w:hint="eastAsia"/>
                <w:szCs w:val="21"/>
              </w:rPr>
              <w:t>3.3</w:t>
            </w:r>
          </w:p>
          <w:p w:rsidR="001553CF" w:rsidRDefault="001553CF">
            <w:pPr>
              <w:spacing w:line="280" w:lineRule="exact"/>
              <w:rPr>
                <w:rFonts w:asciiTheme="minorEastAsia" w:hAnsiTheme="minorEastAsia" w:cstheme="minorEastAsia"/>
                <w:szCs w:val="21"/>
              </w:rPr>
            </w:pPr>
            <w:r>
              <w:rPr>
                <w:rFonts w:asciiTheme="minorEastAsia" w:hAnsiTheme="minorEastAsia" w:cstheme="minorEastAsia" w:hint="eastAsia"/>
                <w:szCs w:val="21"/>
              </w:rPr>
              <w:t>基肥base fertilizer</w:t>
            </w:r>
          </w:p>
          <w:p w:rsidR="001553CF" w:rsidRDefault="001553CF">
            <w:pPr>
              <w:spacing w:line="280" w:lineRule="exact"/>
              <w:rPr>
                <w:rFonts w:asciiTheme="minorEastAsia" w:hAnsiTheme="minorEastAsia" w:cstheme="minorEastAsia"/>
                <w:szCs w:val="21"/>
                <w:highlight w:val="yellow"/>
              </w:rPr>
            </w:pPr>
            <w:r>
              <w:rPr>
                <w:rFonts w:asciiTheme="minorEastAsia" w:hAnsiTheme="minorEastAsia" w:cstheme="minorEastAsia" w:hint="eastAsia"/>
                <w:szCs w:val="21"/>
              </w:rPr>
              <w:t>也被称为底肥，是作物定植前、多年生作物在生长季末或生长季初，结合土壤耕作所施用的肥料。</w:t>
            </w:r>
          </w:p>
        </w:tc>
        <w:tc>
          <w:tcPr>
            <w:tcW w:w="441" w:type="pct"/>
            <w:shd w:val="clear" w:color="auto" w:fill="auto"/>
            <w:vAlign w:val="center"/>
          </w:tcPr>
          <w:p w:rsidR="001553CF" w:rsidRDefault="001553CF">
            <w:pPr>
              <w:spacing w:line="280" w:lineRule="exact"/>
              <w:jc w:val="center"/>
              <w:rPr>
                <w:rFonts w:asciiTheme="minorEastAsia" w:hAnsiTheme="minorEastAsia" w:cstheme="minorEastAsia"/>
                <w:szCs w:val="21"/>
                <w:highlight w:val="yellow"/>
              </w:rPr>
            </w:pPr>
            <w:r>
              <w:rPr>
                <w:rFonts w:asciiTheme="minorEastAsia" w:hAnsiTheme="minorEastAsia" w:cstheme="minorEastAsia" w:hint="eastAsia"/>
                <w:szCs w:val="21"/>
              </w:rPr>
              <w:t>采纳</w:t>
            </w:r>
          </w:p>
        </w:tc>
        <w:tc>
          <w:tcPr>
            <w:tcW w:w="1562" w:type="pct"/>
            <w:shd w:val="clear" w:color="auto" w:fill="auto"/>
            <w:vAlign w:val="center"/>
          </w:tcPr>
          <w:p w:rsidR="001553CF" w:rsidRDefault="001553CF">
            <w:pPr>
              <w:spacing w:line="280" w:lineRule="exact"/>
              <w:jc w:val="center"/>
              <w:rPr>
                <w:rFonts w:asciiTheme="minorEastAsia" w:hAnsiTheme="minorEastAsia" w:cstheme="minorEastAsia"/>
                <w:szCs w:val="21"/>
                <w:highlight w:val="yellow"/>
              </w:rPr>
            </w:pPr>
            <w:r>
              <w:rPr>
                <w:rFonts w:asciiTheme="minorEastAsia" w:hAnsiTheme="minorEastAsia" w:cstheme="minorEastAsia" w:hint="eastAsia"/>
                <w:kern w:val="0"/>
                <w:szCs w:val="21"/>
              </w:rPr>
              <w:t>为常规术语，建议删除。</w:t>
            </w:r>
          </w:p>
        </w:tc>
        <w:tc>
          <w:tcPr>
            <w:tcW w:w="533" w:type="pct"/>
            <w:shd w:val="clear" w:color="auto" w:fill="auto"/>
          </w:tcPr>
          <w:p w:rsidR="001553CF" w:rsidRDefault="001553CF">
            <w:pPr>
              <w:spacing w:line="280" w:lineRule="exact"/>
              <w:jc w:val="center"/>
              <w:rPr>
                <w:rFonts w:asciiTheme="minorEastAsia" w:hAnsiTheme="minorEastAsia" w:cstheme="minorEastAsia"/>
                <w:szCs w:val="21"/>
                <w:highlight w:val="yellow"/>
              </w:rPr>
            </w:pPr>
            <w:r>
              <w:rPr>
                <w:rFonts w:asciiTheme="minorEastAsia" w:hAnsiTheme="minorEastAsia" w:cstheme="minorEastAsia" w:hint="eastAsia"/>
                <w:szCs w:val="21"/>
              </w:rPr>
              <w:t>中国热带农业科学</w:t>
            </w:r>
            <w:proofErr w:type="gramStart"/>
            <w:r>
              <w:rPr>
                <w:rFonts w:asciiTheme="minorEastAsia" w:hAnsiTheme="minorEastAsia" w:cstheme="minorEastAsia" w:hint="eastAsia"/>
                <w:szCs w:val="21"/>
              </w:rPr>
              <w:t>院分析</w:t>
            </w:r>
            <w:proofErr w:type="gramEnd"/>
            <w:r>
              <w:rPr>
                <w:rFonts w:asciiTheme="minorEastAsia" w:hAnsiTheme="minorEastAsia" w:cstheme="minorEastAsia" w:hint="eastAsia"/>
                <w:szCs w:val="21"/>
              </w:rPr>
              <w:t>测试中心-</w:t>
            </w:r>
            <w:proofErr w:type="gramStart"/>
            <w:r>
              <w:rPr>
                <w:rFonts w:asciiTheme="minorEastAsia" w:hAnsiTheme="minorEastAsia" w:cstheme="minorEastAsia" w:hint="eastAsia"/>
                <w:szCs w:val="21"/>
              </w:rPr>
              <w:t>谭</w:t>
            </w:r>
            <w:proofErr w:type="gramEnd"/>
            <w:r>
              <w:rPr>
                <w:rFonts w:asciiTheme="minorEastAsia" w:hAnsiTheme="minorEastAsia" w:cstheme="minorEastAsia" w:hint="eastAsia"/>
                <w:szCs w:val="21"/>
              </w:rPr>
              <w:t>乐和</w:t>
            </w:r>
          </w:p>
        </w:tc>
      </w:tr>
      <w:tr w:rsidR="001553CF" w:rsidTr="001553CF">
        <w:trPr>
          <w:trHeight w:val="563"/>
          <w:jc w:val="center"/>
        </w:trPr>
        <w:tc>
          <w:tcPr>
            <w:tcW w:w="282" w:type="pct"/>
            <w:vAlign w:val="center"/>
          </w:tcPr>
          <w:p w:rsidR="001553CF" w:rsidRDefault="001553CF">
            <w:pPr>
              <w:numPr>
                <w:ilvl w:val="0"/>
                <w:numId w:val="9"/>
              </w:numPr>
              <w:jc w:val="center"/>
              <w:rPr>
                <w:rFonts w:asciiTheme="minorEastAsia" w:hAnsiTheme="minorEastAsia" w:cstheme="minorEastAsia"/>
                <w:szCs w:val="21"/>
              </w:rPr>
            </w:pPr>
          </w:p>
        </w:tc>
        <w:tc>
          <w:tcPr>
            <w:tcW w:w="581" w:type="pct"/>
            <w:vAlign w:val="center"/>
          </w:tcPr>
          <w:p w:rsidR="001553CF" w:rsidRDefault="001553CF">
            <w:pPr>
              <w:spacing w:line="280" w:lineRule="exact"/>
              <w:jc w:val="center"/>
              <w:rPr>
                <w:rFonts w:asciiTheme="minorEastAsia" w:hAnsiTheme="minorEastAsia" w:cstheme="minorEastAsia"/>
                <w:szCs w:val="21"/>
              </w:rPr>
            </w:pPr>
            <w:r w:rsidRPr="00316DA7">
              <w:rPr>
                <w:rFonts w:asciiTheme="minorEastAsia" w:hAnsiTheme="minorEastAsia" w:cstheme="minorEastAsia" w:hint="eastAsia"/>
                <w:szCs w:val="21"/>
              </w:rPr>
              <w:t>4.1</w:t>
            </w:r>
          </w:p>
        </w:tc>
        <w:tc>
          <w:tcPr>
            <w:tcW w:w="1601" w:type="pct"/>
            <w:vAlign w:val="center"/>
          </w:tcPr>
          <w:p w:rsidR="001553CF" w:rsidRDefault="001553CF">
            <w:pPr>
              <w:spacing w:line="280" w:lineRule="exact"/>
              <w:rPr>
                <w:rFonts w:asciiTheme="minorEastAsia" w:hAnsiTheme="minorEastAsia" w:cstheme="minorEastAsia"/>
                <w:szCs w:val="21"/>
              </w:rPr>
            </w:pPr>
            <w:r w:rsidRPr="00316DA7">
              <w:rPr>
                <w:rFonts w:asciiTheme="minorEastAsia" w:hAnsiTheme="minorEastAsia" w:cstheme="minorEastAsia" w:hint="eastAsia"/>
                <w:szCs w:val="21"/>
              </w:rPr>
              <w:t>删除台风频繁登陆的地区不适宜种植。</w:t>
            </w:r>
          </w:p>
        </w:tc>
        <w:tc>
          <w:tcPr>
            <w:tcW w:w="441" w:type="pct"/>
            <w:vAlign w:val="center"/>
          </w:tcPr>
          <w:p w:rsidR="001553CF" w:rsidRDefault="001553CF">
            <w:pPr>
              <w:spacing w:line="280" w:lineRule="exact"/>
              <w:jc w:val="center"/>
              <w:rPr>
                <w:rFonts w:asciiTheme="minorEastAsia" w:hAnsiTheme="minorEastAsia" w:cstheme="minorEastAsia"/>
                <w:szCs w:val="21"/>
              </w:rPr>
            </w:pPr>
            <w:r w:rsidRPr="00316DA7">
              <w:rPr>
                <w:rFonts w:asciiTheme="minorEastAsia" w:hAnsiTheme="minorEastAsia" w:cstheme="minorEastAsia" w:hint="eastAsia"/>
                <w:szCs w:val="21"/>
              </w:rPr>
              <w:t>采纳</w:t>
            </w:r>
          </w:p>
        </w:tc>
        <w:tc>
          <w:tcPr>
            <w:tcW w:w="1562" w:type="pct"/>
            <w:vAlign w:val="center"/>
          </w:tcPr>
          <w:p w:rsidR="001553CF" w:rsidRDefault="001553CF">
            <w:pPr>
              <w:spacing w:line="280" w:lineRule="exact"/>
              <w:jc w:val="center"/>
              <w:rPr>
                <w:rFonts w:asciiTheme="minorEastAsia" w:hAnsiTheme="minorEastAsia" w:cstheme="minorEastAsia"/>
                <w:szCs w:val="21"/>
              </w:rPr>
            </w:pPr>
            <w:r w:rsidRPr="00316DA7">
              <w:rPr>
                <w:rFonts w:asciiTheme="minorEastAsia" w:hAnsiTheme="minorEastAsia" w:cstheme="minorEastAsia" w:hint="eastAsia"/>
                <w:szCs w:val="21"/>
              </w:rPr>
              <w:t>表述不明确，何为台风频繁登陆的地区</w:t>
            </w:r>
          </w:p>
        </w:tc>
        <w:tc>
          <w:tcPr>
            <w:tcW w:w="533" w:type="pct"/>
          </w:tcPr>
          <w:p w:rsidR="001553CF" w:rsidRDefault="001553CF">
            <w:pPr>
              <w:spacing w:line="280" w:lineRule="exact"/>
              <w:jc w:val="center"/>
              <w:rPr>
                <w:rFonts w:asciiTheme="minorEastAsia" w:hAnsiTheme="minorEastAsia" w:cstheme="minorEastAsia"/>
                <w:szCs w:val="21"/>
              </w:rPr>
            </w:pPr>
            <w:r w:rsidRPr="00316DA7">
              <w:rPr>
                <w:rFonts w:asciiTheme="minorEastAsia" w:hAnsiTheme="minorEastAsia" w:cstheme="minorEastAsia" w:hint="eastAsia"/>
                <w:szCs w:val="21"/>
              </w:rPr>
              <w:t>中国热带农业科学</w:t>
            </w:r>
            <w:proofErr w:type="gramStart"/>
            <w:r w:rsidRPr="00316DA7">
              <w:rPr>
                <w:rFonts w:asciiTheme="minorEastAsia" w:hAnsiTheme="minorEastAsia" w:cstheme="minorEastAsia" w:hint="eastAsia"/>
                <w:szCs w:val="21"/>
              </w:rPr>
              <w:t>院分析</w:t>
            </w:r>
            <w:proofErr w:type="gramEnd"/>
            <w:r w:rsidRPr="00316DA7">
              <w:rPr>
                <w:rFonts w:asciiTheme="minorEastAsia" w:hAnsiTheme="minorEastAsia" w:cstheme="minorEastAsia" w:hint="eastAsia"/>
                <w:szCs w:val="21"/>
              </w:rPr>
              <w:t>测试中心-</w:t>
            </w:r>
            <w:proofErr w:type="gramStart"/>
            <w:r w:rsidRPr="00316DA7">
              <w:rPr>
                <w:rFonts w:asciiTheme="minorEastAsia" w:hAnsiTheme="minorEastAsia" w:cstheme="minorEastAsia" w:hint="eastAsia"/>
                <w:szCs w:val="21"/>
              </w:rPr>
              <w:t>谭</w:t>
            </w:r>
            <w:proofErr w:type="gramEnd"/>
            <w:r w:rsidRPr="00316DA7">
              <w:rPr>
                <w:rFonts w:asciiTheme="minorEastAsia" w:hAnsiTheme="minorEastAsia" w:cstheme="minorEastAsia" w:hint="eastAsia"/>
                <w:szCs w:val="21"/>
              </w:rPr>
              <w:t>乐和</w:t>
            </w:r>
          </w:p>
        </w:tc>
      </w:tr>
      <w:tr w:rsidR="001553CF" w:rsidTr="001553CF">
        <w:trPr>
          <w:trHeight w:val="563"/>
          <w:jc w:val="center"/>
        </w:trPr>
        <w:tc>
          <w:tcPr>
            <w:tcW w:w="282" w:type="pct"/>
            <w:vAlign w:val="center"/>
          </w:tcPr>
          <w:p w:rsidR="001553CF" w:rsidRPr="00316DA7" w:rsidRDefault="001553CF">
            <w:pPr>
              <w:numPr>
                <w:ilvl w:val="0"/>
                <w:numId w:val="9"/>
              </w:numPr>
              <w:jc w:val="center"/>
              <w:rPr>
                <w:rFonts w:asciiTheme="minorEastAsia" w:hAnsiTheme="minorEastAsia" w:cstheme="minorEastAsia"/>
                <w:color w:val="000000"/>
                <w:szCs w:val="21"/>
              </w:rPr>
            </w:pPr>
          </w:p>
        </w:tc>
        <w:tc>
          <w:tcPr>
            <w:tcW w:w="581" w:type="pct"/>
            <w:vAlign w:val="center"/>
          </w:tcPr>
          <w:p w:rsidR="001553CF" w:rsidRPr="00316DA7" w:rsidRDefault="001553CF">
            <w:pPr>
              <w:spacing w:line="280" w:lineRule="exact"/>
              <w:jc w:val="center"/>
              <w:rPr>
                <w:rFonts w:asciiTheme="minorEastAsia" w:hAnsiTheme="minorEastAsia" w:cstheme="minorEastAsia"/>
                <w:szCs w:val="21"/>
              </w:rPr>
            </w:pPr>
            <w:r w:rsidRPr="00316DA7">
              <w:rPr>
                <w:rFonts w:asciiTheme="minorEastAsia" w:hAnsiTheme="minorEastAsia" w:cstheme="minorEastAsia" w:hint="eastAsia"/>
                <w:szCs w:val="21"/>
              </w:rPr>
              <w:t>6.1</w:t>
            </w:r>
          </w:p>
        </w:tc>
        <w:tc>
          <w:tcPr>
            <w:tcW w:w="1601" w:type="pct"/>
            <w:vAlign w:val="center"/>
          </w:tcPr>
          <w:p w:rsidR="001553CF" w:rsidRPr="00316DA7" w:rsidRDefault="001553CF">
            <w:pPr>
              <w:spacing w:line="280" w:lineRule="exact"/>
              <w:rPr>
                <w:rFonts w:asciiTheme="minorEastAsia" w:hAnsiTheme="minorEastAsia" w:cstheme="minorEastAsia"/>
                <w:szCs w:val="21"/>
              </w:rPr>
            </w:pPr>
            <w:r w:rsidRPr="00316DA7">
              <w:rPr>
                <w:rFonts w:asciiTheme="minorEastAsia" w:hAnsiTheme="minorEastAsia" w:cstheme="minorEastAsia" w:hint="eastAsia"/>
                <w:szCs w:val="21"/>
              </w:rPr>
              <w:t>修改为：依据品种适应性和市场需求，选择适合当地发展的优良品种。</w:t>
            </w:r>
          </w:p>
        </w:tc>
        <w:tc>
          <w:tcPr>
            <w:tcW w:w="441" w:type="pct"/>
            <w:vAlign w:val="center"/>
          </w:tcPr>
          <w:p w:rsidR="001553CF" w:rsidRPr="00316DA7" w:rsidRDefault="001553CF">
            <w:pPr>
              <w:spacing w:line="280" w:lineRule="exact"/>
              <w:jc w:val="center"/>
              <w:rPr>
                <w:rFonts w:asciiTheme="minorEastAsia" w:hAnsiTheme="minorEastAsia" w:cstheme="minorEastAsia"/>
                <w:szCs w:val="21"/>
              </w:rPr>
            </w:pPr>
            <w:r w:rsidRPr="00316DA7">
              <w:rPr>
                <w:rFonts w:asciiTheme="minorEastAsia" w:hAnsiTheme="minorEastAsia" w:cstheme="minorEastAsia" w:hint="eastAsia"/>
                <w:szCs w:val="21"/>
              </w:rPr>
              <w:t>采纳</w:t>
            </w:r>
          </w:p>
        </w:tc>
        <w:tc>
          <w:tcPr>
            <w:tcW w:w="1562" w:type="pct"/>
            <w:vAlign w:val="center"/>
          </w:tcPr>
          <w:p w:rsidR="001553CF" w:rsidRPr="00316DA7" w:rsidRDefault="001553CF">
            <w:pPr>
              <w:spacing w:line="280" w:lineRule="exact"/>
              <w:jc w:val="center"/>
              <w:rPr>
                <w:rFonts w:asciiTheme="minorEastAsia" w:hAnsiTheme="minorEastAsia" w:cstheme="minorEastAsia"/>
                <w:szCs w:val="21"/>
              </w:rPr>
            </w:pPr>
            <w:r w:rsidRPr="00316DA7">
              <w:rPr>
                <w:rFonts w:asciiTheme="minorEastAsia" w:hAnsiTheme="minorEastAsia" w:cstheme="minorEastAsia" w:hint="eastAsia"/>
                <w:szCs w:val="21"/>
              </w:rPr>
              <w:t>规范表述</w:t>
            </w:r>
          </w:p>
        </w:tc>
        <w:tc>
          <w:tcPr>
            <w:tcW w:w="533" w:type="pct"/>
          </w:tcPr>
          <w:p w:rsidR="001553CF" w:rsidRPr="00316DA7" w:rsidRDefault="001553CF">
            <w:pPr>
              <w:spacing w:line="280" w:lineRule="exact"/>
              <w:jc w:val="center"/>
              <w:rPr>
                <w:rFonts w:asciiTheme="minorEastAsia" w:hAnsiTheme="minorEastAsia" w:cstheme="minorEastAsia"/>
                <w:szCs w:val="21"/>
              </w:rPr>
            </w:pPr>
            <w:r w:rsidRPr="00316DA7">
              <w:rPr>
                <w:rFonts w:asciiTheme="minorEastAsia" w:hAnsiTheme="minorEastAsia" w:cstheme="minorEastAsia" w:hint="eastAsia"/>
                <w:szCs w:val="21"/>
              </w:rPr>
              <w:t>中国热带农业科学</w:t>
            </w:r>
            <w:proofErr w:type="gramStart"/>
            <w:r w:rsidRPr="00316DA7">
              <w:rPr>
                <w:rFonts w:asciiTheme="minorEastAsia" w:hAnsiTheme="minorEastAsia" w:cstheme="minorEastAsia" w:hint="eastAsia"/>
                <w:szCs w:val="21"/>
              </w:rPr>
              <w:t>院分析</w:t>
            </w:r>
            <w:proofErr w:type="gramEnd"/>
            <w:r w:rsidRPr="00316DA7">
              <w:rPr>
                <w:rFonts w:asciiTheme="minorEastAsia" w:hAnsiTheme="minorEastAsia" w:cstheme="minorEastAsia" w:hint="eastAsia"/>
                <w:szCs w:val="21"/>
              </w:rPr>
              <w:t>测试中心-</w:t>
            </w:r>
            <w:proofErr w:type="gramStart"/>
            <w:r w:rsidRPr="00316DA7">
              <w:rPr>
                <w:rFonts w:asciiTheme="minorEastAsia" w:hAnsiTheme="minorEastAsia" w:cstheme="minorEastAsia" w:hint="eastAsia"/>
                <w:szCs w:val="21"/>
              </w:rPr>
              <w:t>谭</w:t>
            </w:r>
            <w:proofErr w:type="gramEnd"/>
            <w:r w:rsidRPr="00316DA7">
              <w:rPr>
                <w:rFonts w:asciiTheme="minorEastAsia" w:hAnsiTheme="minorEastAsia" w:cstheme="minorEastAsia" w:hint="eastAsia"/>
                <w:szCs w:val="21"/>
              </w:rPr>
              <w:t>乐和</w:t>
            </w:r>
          </w:p>
        </w:tc>
      </w:tr>
      <w:tr w:rsidR="001553CF" w:rsidTr="001553CF">
        <w:trPr>
          <w:trHeight w:val="563"/>
          <w:jc w:val="center"/>
        </w:trPr>
        <w:tc>
          <w:tcPr>
            <w:tcW w:w="282" w:type="pct"/>
            <w:vAlign w:val="center"/>
          </w:tcPr>
          <w:p w:rsidR="001553CF" w:rsidRPr="00316DA7" w:rsidRDefault="001553CF" w:rsidP="00316DA7">
            <w:pPr>
              <w:numPr>
                <w:ilvl w:val="0"/>
                <w:numId w:val="9"/>
              </w:numPr>
              <w:jc w:val="center"/>
              <w:rPr>
                <w:rFonts w:asciiTheme="minorEastAsia" w:hAnsiTheme="minorEastAsia" w:cstheme="minorEastAsia"/>
                <w:szCs w:val="21"/>
              </w:rPr>
            </w:pPr>
          </w:p>
        </w:tc>
        <w:tc>
          <w:tcPr>
            <w:tcW w:w="581" w:type="pct"/>
            <w:vAlign w:val="center"/>
          </w:tcPr>
          <w:p w:rsidR="001553CF" w:rsidRPr="00316DA7" w:rsidRDefault="001553CF">
            <w:pPr>
              <w:spacing w:line="280" w:lineRule="exact"/>
              <w:jc w:val="center"/>
              <w:rPr>
                <w:rFonts w:asciiTheme="minorEastAsia" w:hAnsiTheme="minorEastAsia" w:cstheme="minorEastAsia"/>
                <w:szCs w:val="21"/>
              </w:rPr>
            </w:pPr>
            <w:r w:rsidRPr="00316DA7">
              <w:rPr>
                <w:rFonts w:asciiTheme="minorEastAsia" w:hAnsiTheme="minorEastAsia" w:cstheme="minorEastAsia" w:hint="eastAsia"/>
                <w:szCs w:val="21"/>
              </w:rPr>
              <w:t>7.1.2.1</w:t>
            </w:r>
          </w:p>
        </w:tc>
        <w:tc>
          <w:tcPr>
            <w:tcW w:w="1601" w:type="pct"/>
            <w:vAlign w:val="center"/>
          </w:tcPr>
          <w:p w:rsidR="001553CF" w:rsidRPr="00316DA7" w:rsidRDefault="001553CF">
            <w:pPr>
              <w:spacing w:line="280" w:lineRule="exact"/>
              <w:rPr>
                <w:rFonts w:asciiTheme="minorEastAsia" w:hAnsiTheme="minorEastAsia" w:cstheme="minorEastAsia"/>
                <w:szCs w:val="21"/>
              </w:rPr>
            </w:pPr>
            <w:r w:rsidRPr="00316DA7">
              <w:rPr>
                <w:rFonts w:asciiTheme="minorEastAsia" w:hAnsiTheme="minorEastAsia" w:cstheme="minorEastAsia" w:hint="eastAsia"/>
                <w:szCs w:val="21"/>
              </w:rPr>
              <w:t>有没有具体品种？如有请明确</w:t>
            </w:r>
          </w:p>
        </w:tc>
        <w:tc>
          <w:tcPr>
            <w:tcW w:w="441" w:type="pct"/>
            <w:vAlign w:val="center"/>
          </w:tcPr>
          <w:p w:rsidR="001553CF" w:rsidRPr="00316DA7" w:rsidRDefault="001553CF">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采纳</w:t>
            </w:r>
          </w:p>
        </w:tc>
        <w:tc>
          <w:tcPr>
            <w:tcW w:w="1562" w:type="pct"/>
            <w:vAlign w:val="center"/>
          </w:tcPr>
          <w:p w:rsidR="001553CF" w:rsidRPr="00316DA7" w:rsidRDefault="001553CF">
            <w:pPr>
              <w:spacing w:line="280" w:lineRule="exact"/>
              <w:jc w:val="center"/>
              <w:rPr>
                <w:rFonts w:asciiTheme="minorEastAsia" w:hAnsiTheme="minorEastAsia" w:cstheme="minorEastAsia"/>
                <w:szCs w:val="21"/>
              </w:rPr>
            </w:pPr>
          </w:p>
        </w:tc>
        <w:tc>
          <w:tcPr>
            <w:tcW w:w="533" w:type="pct"/>
          </w:tcPr>
          <w:p w:rsidR="001553CF" w:rsidRPr="00316DA7" w:rsidRDefault="001553CF">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中国热带农业科学</w:t>
            </w:r>
            <w:proofErr w:type="gramStart"/>
            <w:r>
              <w:rPr>
                <w:rFonts w:asciiTheme="minorEastAsia" w:hAnsiTheme="minorEastAsia" w:cstheme="minorEastAsia" w:hint="eastAsia"/>
                <w:szCs w:val="21"/>
              </w:rPr>
              <w:t>院分析</w:t>
            </w:r>
            <w:proofErr w:type="gramEnd"/>
            <w:r>
              <w:rPr>
                <w:rFonts w:asciiTheme="minorEastAsia" w:hAnsiTheme="minorEastAsia" w:cstheme="minorEastAsia" w:hint="eastAsia"/>
                <w:szCs w:val="21"/>
              </w:rPr>
              <w:t>测试中心-</w:t>
            </w:r>
            <w:proofErr w:type="gramStart"/>
            <w:r>
              <w:rPr>
                <w:rFonts w:asciiTheme="minorEastAsia" w:hAnsiTheme="minorEastAsia" w:cstheme="minorEastAsia" w:hint="eastAsia"/>
                <w:szCs w:val="21"/>
              </w:rPr>
              <w:t>谭</w:t>
            </w:r>
            <w:proofErr w:type="gramEnd"/>
            <w:r>
              <w:rPr>
                <w:rFonts w:asciiTheme="minorEastAsia" w:hAnsiTheme="minorEastAsia" w:cstheme="minorEastAsia" w:hint="eastAsia"/>
                <w:szCs w:val="21"/>
              </w:rPr>
              <w:t>乐和</w:t>
            </w:r>
          </w:p>
        </w:tc>
      </w:tr>
      <w:tr w:rsidR="001553CF" w:rsidTr="001553CF">
        <w:trPr>
          <w:trHeight w:val="563"/>
          <w:jc w:val="center"/>
        </w:trPr>
        <w:tc>
          <w:tcPr>
            <w:tcW w:w="282" w:type="pct"/>
            <w:vAlign w:val="center"/>
          </w:tcPr>
          <w:p w:rsidR="001553CF" w:rsidRPr="00316DA7" w:rsidRDefault="001553CF">
            <w:pPr>
              <w:numPr>
                <w:ilvl w:val="0"/>
                <w:numId w:val="9"/>
              </w:numPr>
              <w:jc w:val="center"/>
              <w:rPr>
                <w:rFonts w:asciiTheme="minorEastAsia" w:hAnsiTheme="minorEastAsia" w:cstheme="minorEastAsia"/>
                <w:szCs w:val="21"/>
              </w:rPr>
            </w:pPr>
          </w:p>
        </w:tc>
        <w:tc>
          <w:tcPr>
            <w:tcW w:w="581" w:type="pct"/>
            <w:vAlign w:val="center"/>
          </w:tcPr>
          <w:p w:rsidR="001553CF" w:rsidRPr="00316DA7" w:rsidRDefault="001553CF">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8.4.1</w:t>
            </w:r>
          </w:p>
        </w:tc>
        <w:tc>
          <w:tcPr>
            <w:tcW w:w="1601" w:type="pct"/>
            <w:vAlign w:val="center"/>
          </w:tcPr>
          <w:p w:rsidR="001553CF" w:rsidRPr="00316DA7" w:rsidRDefault="001553CF">
            <w:pPr>
              <w:spacing w:line="280" w:lineRule="exact"/>
              <w:rPr>
                <w:rFonts w:asciiTheme="minorEastAsia" w:hAnsiTheme="minorEastAsia" w:cstheme="minorEastAsia"/>
                <w:szCs w:val="21"/>
              </w:rPr>
            </w:pPr>
            <w:r>
              <w:rPr>
                <w:rFonts w:asciiTheme="minorEastAsia" w:hAnsiTheme="minorEastAsia" w:cstheme="minorEastAsia" w:hint="eastAsia"/>
                <w:szCs w:val="21"/>
              </w:rPr>
              <w:t>删除“定植前修剪枝条长度保持在 50 cm～60 cm。”</w:t>
            </w:r>
          </w:p>
        </w:tc>
        <w:tc>
          <w:tcPr>
            <w:tcW w:w="441" w:type="pct"/>
            <w:vAlign w:val="center"/>
          </w:tcPr>
          <w:p w:rsidR="001553CF" w:rsidRDefault="001553CF">
            <w:pPr>
              <w:spacing w:line="280" w:lineRule="exact"/>
              <w:jc w:val="center"/>
              <w:rPr>
                <w:rFonts w:asciiTheme="minorEastAsia" w:hAnsiTheme="minorEastAsia" w:cstheme="minorEastAsia"/>
                <w:szCs w:val="21"/>
                <w:highlight w:val="cyan"/>
              </w:rPr>
            </w:pPr>
            <w:r>
              <w:rPr>
                <w:rFonts w:asciiTheme="minorEastAsia" w:hAnsiTheme="minorEastAsia" w:cstheme="minorEastAsia" w:hint="eastAsia"/>
                <w:szCs w:val="21"/>
              </w:rPr>
              <w:t>采纳</w:t>
            </w:r>
          </w:p>
        </w:tc>
        <w:tc>
          <w:tcPr>
            <w:tcW w:w="1562" w:type="pct"/>
            <w:vAlign w:val="center"/>
          </w:tcPr>
          <w:p w:rsidR="001553CF" w:rsidRDefault="001553CF">
            <w:pPr>
              <w:spacing w:line="280" w:lineRule="exact"/>
              <w:jc w:val="center"/>
              <w:rPr>
                <w:rFonts w:asciiTheme="minorEastAsia" w:hAnsiTheme="minorEastAsia" w:cstheme="minorEastAsia"/>
                <w:szCs w:val="21"/>
                <w:highlight w:val="cyan"/>
              </w:rPr>
            </w:pPr>
            <w:r>
              <w:rPr>
                <w:rFonts w:asciiTheme="minorEastAsia" w:hAnsiTheme="minorEastAsia" w:cstheme="minorEastAsia" w:hint="eastAsia"/>
                <w:szCs w:val="21"/>
              </w:rPr>
              <w:t>规范表述</w:t>
            </w:r>
          </w:p>
        </w:tc>
        <w:tc>
          <w:tcPr>
            <w:tcW w:w="533" w:type="pct"/>
          </w:tcPr>
          <w:p w:rsidR="001553CF" w:rsidRDefault="001553CF">
            <w:pPr>
              <w:spacing w:line="280" w:lineRule="exact"/>
              <w:jc w:val="center"/>
              <w:rPr>
                <w:rFonts w:asciiTheme="minorEastAsia" w:hAnsiTheme="minorEastAsia" w:cstheme="minorEastAsia"/>
                <w:szCs w:val="21"/>
                <w:highlight w:val="cyan"/>
              </w:rPr>
            </w:pPr>
            <w:r>
              <w:rPr>
                <w:rFonts w:asciiTheme="minorEastAsia" w:hAnsiTheme="minorEastAsia" w:cstheme="minorEastAsia" w:hint="eastAsia"/>
                <w:szCs w:val="21"/>
              </w:rPr>
              <w:t>中国热带农业科学</w:t>
            </w:r>
            <w:proofErr w:type="gramStart"/>
            <w:r>
              <w:rPr>
                <w:rFonts w:asciiTheme="minorEastAsia" w:hAnsiTheme="minorEastAsia" w:cstheme="minorEastAsia" w:hint="eastAsia"/>
                <w:szCs w:val="21"/>
              </w:rPr>
              <w:t>院分析</w:t>
            </w:r>
            <w:proofErr w:type="gramEnd"/>
            <w:r>
              <w:rPr>
                <w:rFonts w:asciiTheme="minorEastAsia" w:hAnsiTheme="minorEastAsia" w:cstheme="minorEastAsia" w:hint="eastAsia"/>
                <w:szCs w:val="21"/>
              </w:rPr>
              <w:t>测试中心-</w:t>
            </w:r>
            <w:proofErr w:type="gramStart"/>
            <w:r>
              <w:rPr>
                <w:rFonts w:asciiTheme="minorEastAsia" w:hAnsiTheme="minorEastAsia" w:cstheme="minorEastAsia" w:hint="eastAsia"/>
                <w:szCs w:val="21"/>
              </w:rPr>
              <w:t>谭</w:t>
            </w:r>
            <w:proofErr w:type="gramEnd"/>
            <w:r>
              <w:rPr>
                <w:rFonts w:asciiTheme="minorEastAsia" w:hAnsiTheme="minorEastAsia" w:cstheme="minorEastAsia" w:hint="eastAsia"/>
                <w:szCs w:val="21"/>
              </w:rPr>
              <w:t>乐和</w:t>
            </w:r>
          </w:p>
        </w:tc>
      </w:tr>
      <w:tr w:rsidR="001553CF" w:rsidTr="001553CF">
        <w:trPr>
          <w:trHeight w:val="563"/>
          <w:jc w:val="center"/>
        </w:trPr>
        <w:tc>
          <w:tcPr>
            <w:tcW w:w="282" w:type="pct"/>
            <w:vAlign w:val="center"/>
          </w:tcPr>
          <w:p w:rsidR="001553CF" w:rsidRDefault="001553CF">
            <w:pPr>
              <w:numPr>
                <w:ilvl w:val="0"/>
                <w:numId w:val="9"/>
              </w:numPr>
              <w:jc w:val="center"/>
              <w:rPr>
                <w:rFonts w:asciiTheme="minorEastAsia" w:hAnsiTheme="minorEastAsia" w:cstheme="minorEastAsia"/>
                <w:color w:val="000000"/>
                <w:szCs w:val="21"/>
              </w:rPr>
            </w:pPr>
          </w:p>
        </w:tc>
        <w:tc>
          <w:tcPr>
            <w:tcW w:w="581" w:type="pct"/>
            <w:vAlign w:val="center"/>
          </w:tcPr>
          <w:p w:rsidR="001553CF" w:rsidRDefault="001553CF">
            <w:pPr>
              <w:spacing w:line="280" w:lineRule="exact"/>
              <w:jc w:val="center"/>
              <w:rPr>
                <w:rFonts w:asciiTheme="minorEastAsia" w:hAnsiTheme="minorEastAsia" w:cstheme="minorEastAsia"/>
                <w:szCs w:val="21"/>
                <w:highlight w:val="yellow"/>
              </w:rPr>
            </w:pPr>
            <w:r w:rsidRPr="00316DA7">
              <w:rPr>
                <w:rFonts w:asciiTheme="minorEastAsia" w:hAnsiTheme="minorEastAsia" w:cstheme="minorEastAsia" w:hint="eastAsia"/>
                <w:szCs w:val="21"/>
              </w:rPr>
              <w:t>13</w:t>
            </w:r>
          </w:p>
        </w:tc>
        <w:tc>
          <w:tcPr>
            <w:tcW w:w="1601" w:type="pct"/>
            <w:vAlign w:val="center"/>
          </w:tcPr>
          <w:p w:rsidR="001553CF" w:rsidRDefault="001553CF">
            <w:pPr>
              <w:spacing w:line="280" w:lineRule="exact"/>
              <w:rPr>
                <w:rFonts w:asciiTheme="minorEastAsia" w:hAnsiTheme="minorEastAsia" w:cstheme="minorEastAsia"/>
                <w:szCs w:val="21"/>
                <w:highlight w:val="yellow"/>
              </w:rPr>
            </w:pPr>
            <w:bookmarkStart w:id="26" w:name="_Toc18689"/>
            <w:bookmarkStart w:id="27" w:name="_Toc19797"/>
            <w:bookmarkStart w:id="28" w:name="_Toc17350"/>
            <w:bookmarkStart w:id="29" w:name="_Toc18620"/>
            <w:r w:rsidRPr="00316DA7">
              <w:rPr>
                <w:rFonts w:asciiTheme="minorEastAsia" w:hAnsiTheme="minorEastAsia" w:cstheme="minorEastAsia" w:hint="eastAsia"/>
                <w:szCs w:val="21"/>
              </w:rPr>
              <w:t>建议将“13  果品质量</w:t>
            </w:r>
            <w:bookmarkEnd w:id="26"/>
            <w:bookmarkEnd w:id="27"/>
            <w:bookmarkEnd w:id="28"/>
            <w:bookmarkEnd w:id="29"/>
            <w:r w:rsidRPr="00316DA7">
              <w:rPr>
                <w:rFonts w:asciiTheme="minorEastAsia" w:hAnsiTheme="minorEastAsia" w:cstheme="minorEastAsia" w:hint="eastAsia"/>
                <w:szCs w:val="21"/>
              </w:rPr>
              <w:t>”并入第12章，作为“12.4  果品质量”，具体条款可以引用相关标准，简化表述</w:t>
            </w:r>
          </w:p>
        </w:tc>
        <w:tc>
          <w:tcPr>
            <w:tcW w:w="441" w:type="pct"/>
            <w:vAlign w:val="center"/>
          </w:tcPr>
          <w:p w:rsidR="001553CF" w:rsidRDefault="001553CF">
            <w:pPr>
              <w:spacing w:line="280" w:lineRule="exact"/>
              <w:jc w:val="center"/>
              <w:rPr>
                <w:rFonts w:asciiTheme="minorEastAsia" w:hAnsiTheme="minorEastAsia" w:cstheme="minorEastAsia"/>
                <w:szCs w:val="21"/>
                <w:highlight w:val="yellow"/>
              </w:rPr>
            </w:pPr>
            <w:r w:rsidRPr="00316DA7">
              <w:rPr>
                <w:rFonts w:asciiTheme="minorEastAsia" w:hAnsiTheme="minorEastAsia" w:cstheme="minorEastAsia" w:hint="eastAsia"/>
                <w:szCs w:val="21"/>
              </w:rPr>
              <w:t>不采纳</w:t>
            </w:r>
          </w:p>
        </w:tc>
        <w:tc>
          <w:tcPr>
            <w:tcW w:w="1562" w:type="pct"/>
            <w:vAlign w:val="center"/>
          </w:tcPr>
          <w:p w:rsidR="001553CF" w:rsidRDefault="001553CF">
            <w:pPr>
              <w:spacing w:line="280" w:lineRule="exact"/>
              <w:jc w:val="center"/>
              <w:rPr>
                <w:rFonts w:asciiTheme="minorEastAsia" w:hAnsiTheme="minorEastAsia" w:cstheme="minorEastAsia"/>
                <w:szCs w:val="21"/>
                <w:highlight w:val="yellow"/>
              </w:rPr>
            </w:pPr>
            <w:r w:rsidRPr="00316DA7">
              <w:rPr>
                <w:rFonts w:asciiTheme="minorEastAsia" w:hAnsiTheme="minorEastAsia" w:cstheme="minorEastAsia" w:hint="eastAsia"/>
                <w:szCs w:val="21"/>
              </w:rPr>
              <w:t>产品质量是标准化管理的核心成果，应单列描述。</w:t>
            </w:r>
          </w:p>
        </w:tc>
        <w:tc>
          <w:tcPr>
            <w:tcW w:w="533" w:type="pct"/>
          </w:tcPr>
          <w:p w:rsidR="001553CF" w:rsidRDefault="001553CF">
            <w:pPr>
              <w:spacing w:line="280" w:lineRule="exact"/>
              <w:jc w:val="center"/>
              <w:rPr>
                <w:rFonts w:asciiTheme="minorEastAsia" w:hAnsiTheme="minorEastAsia" w:cstheme="minorEastAsia"/>
                <w:szCs w:val="21"/>
                <w:highlight w:val="yellow"/>
              </w:rPr>
            </w:pPr>
            <w:r w:rsidRPr="00316DA7">
              <w:rPr>
                <w:rFonts w:asciiTheme="minorEastAsia" w:hAnsiTheme="minorEastAsia" w:cstheme="minorEastAsia" w:hint="eastAsia"/>
                <w:szCs w:val="21"/>
              </w:rPr>
              <w:t>中国热带农业科学</w:t>
            </w:r>
            <w:proofErr w:type="gramStart"/>
            <w:r w:rsidRPr="00316DA7">
              <w:rPr>
                <w:rFonts w:asciiTheme="minorEastAsia" w:hAnsiTheme="minorEastAsia" w:cstheme="minorEastAsia" w:hint="eastAsia"/>
                <w:szCs w:val="21"/>
              </w:rPr>
              <w:t>院分析</w:t>
            </w:r>
            <w:proofErr w:type="gramEnd"/>
            <w:r w:rsidRPr="00316DA7">
              <w:rPr>
                <w:rFonts w:asciiTheme="minorEastAsia" w:hAnsiTheme="minorEastAsia" w:cstheme="minorEastAsia" w:hint="eastAsia"/>
                <w:szCs w:val="21"/>
              </w:rPr>
              <w:t>测试中心-</w:t>
            </w:r>
            <w:proofErr w:type="gramStart"/>
            <w:r w:rsidRPr="00316DA7">
              <w:rPr>
                <w:rFonts w:asciiTheme="minorEastAsia" w:hAnsiTheme="minorEastAsia" w:cstheme="minorEastAsia" w:hint="eastAsia"/>
                <w:szCs w:val="21"/>
              </w:rPr>
              <w:t>谭</w:t>
            </w:r>
            <w:proofErr w:type="gramEnd"/>
            <w:r w:rsidRPr="00316DA7">
              <w:rPr>
                <w:rFonts w:asciiTheme="minorEastAsia" w:hAnsiTheme="minorEastAsia" w:cstheme="minorEastAsia" w:hint="eastAsia"/>
                <w:szCs w:val="21"/>
              </w:rPr>
              <w:t>乐和</w:t>
            </w:r>
          </w:p>
        </w:tc>
      </w:tr>
      <w:tr w:rsidR="001553CF" w:rsidTr="001553CF">
        <w:trPr>
          <w:trHeight w:val="563"/>
          <w:jc w:val="center"/>
        </w:trPr>
        <w:tc>
          <w:tcPr>
            <w:tcW w:w="282" w:type="pct"/>
            <w:vAlign w:val="center"/>
          </w:tcPr>
          <w:p w:rsidR="001553CF" w:rsidRDefault="001553CF">
            <w:pPr>
              <w:numPr>
                <w:ilvl w:val="0"/>
                <w:numId w:val="9"/>
              </w:numPr>
              <w:jc w:val="center"/>
              <w:rPr>
                <w:rFonts w:asciiTheme="minorEastAsia" w:hAnsiTheme="minorEastAsia" w:cstheme="minorEastAsia"/>
                <w:szCs w:val="21"/>
              </w:rPr>
            </w:pPr>
          </w:p>
        </w:tc>
        <w:tc>
          <w:tcPr>
            <w:tcW w:w="581" w:type="pct"/>
            <w:vAlign w:val="center"/>
          </w:tcPr>
          <w:p w:rsidR="001553CF" w:rsidRPr="00316DA7" w:rsidRDefault="001553CF">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16</w:t>
            </w:r>
          </w:p>
        </w:tc>
        <w:tc>
          <w:tcPr>
            <w:tcW w:w="1601" w:type="pct"/>
            <w:vAlign w:val="center"/>
          </w:tcPr>
          <w:p w:rsidR="001553CF" w:rsidRPr="00316DA7" w:rsidRDefault="001553CF">
            <w:pPr>
              <w:spacing w:line="280" w:lineRule="exact"/>
              <w:rPr>
                <w:rFonts w:asciiTheme="minorEastAsia" w:hAnsiTheme="minorEastAsia" w:cstheme="minorEastAsia"/>
                <w:szCs w:val="21"/>
              </w:rPr>
            </w:pPr>
            <w:bookmarkStart w:id="30" w:name="_Toc11981"/>
            <w:bookmarkStart w:id="31" w:name="_Toc2855"/>
            <w:bookmarkStart w:id="32" w:name="_Toc16209"/>
            <w:bookmarkStart w:id="33" w:name="_Toc736"/>
            <w:r>
              <w:rPr>
                <w:rFonts w:asciiTheme="minorEastAsia" w:hAnsiTheme="minorEastAsia" w:cstheme="minorEastAsia" w:hint="eastAsia"/>
                <w:szCs w:val="21"/>
              </w:rPr>
              <w:t xml:space="preserve">建议将“16  </w:t>
            </w:r>
            <w:bookmarkEnd w:id="30"/>
            <w:bookmarkEnd w:id="31"/>
            <w:r>
              <w:rPr>
                <w:rFonts w:asciiTheme="minorEastAsia" w:hAnsiTheme="minorEastAsia" w:cstheme="minorEastAsia" w:hint="eastAsia"/>
                <w:szCs w:val="21"/>
              </w:rPr>
              <w:t>生产档案</w:t>
            </w:r>
            <w:bookmarkEnd w:id="32"/>
            <w:bookmarkEnd w:id="33"/>
            <w:r>
              <w:rPr>
                <w:rFonts w:asciiTheme="minorEastAsia" w:hAnsiTheme="minorEastAsia" w:cstheme="minorEastAsia" w:hint="eastAsia"/>
                <w:szCs w:val="21"/>
              </w:rPr>
              <w:t>”内容调整到最后一章，并修改为章题“证实方法”</w:t>
            </w:r>
          </w:p>
        </w:tc>
        <w:tc>
          <w:tcPr>
            <w:tcW w:w="441" w:type="pct"/>
            <w:vAlign w:val="center"/>
          </w:tcPr>
          <w:p w:rsidR="001553CF" w:rsidRPr="00316DA7" w:rsidRDefault="001553CF">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采纳</w:t>
            </w:r>
          </w:p>
        </w:tc>
        <w:tc>
          <w:tcPr>
            <w:tcW w:w="1562" w:type="pct"/>
            <w:vAlign w:val="center"/>
          </w:tcPr>
          <w:p w:rsidR="001553CF" w:rsidRPr="00316DA7" w:rsidRDefault="001553CF">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《标准编写规则 第5部分：规范标准》（GB/T 20001.5—2017）要求</w:t>
            </w:r>
          </w:p>
        </w:tc>
        <w:tc>
          <w:tcPr>
            <w:tcW w:w="533" w:type="pct"/>
          </w:tcPr>
          <w:p w:rsidR="001553CF" w:rsidRDefault="001553CF">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中国热带农业科学</w:t>
            </w:r>
            <w:proofErr w:type="gramStart"/>
            <w:r>
              <w:rPr>
                <w:rFonts w:asciiTheme="minorEastAsia" w:hAnsiTheme="minorEastAsia" w:cstheme="minorEastAsia" w:hint="eastAsia"/>
                <w:szCs w:val="21"/>
              </w:rPr>
              <w:t>院分析</w:t>
            </w:r>
            <w:proofErr w:type="gramEnd"/>
            <w:r>
              <w:rPr>
                <w:rFonts w:asciiTheme="minorEastAsia" w:hAnsiTheme="minorEastAsia" w:cstheme="minorEastAsia" w:hint="eastAsia"/>
                <w:szCs w:val="21"/>
              </w:rPr>
              <w:t>测试中心-</w:t>
            </w:r>
            <w:proofErr w:type="gramStart"/>
            <w:r>
              <w:rPr>
                <w:rFonts w:asciiTheme="minorEastAsia" w:hAnsiTheme="minorEastAsia" w:cstheme="minorEastAsia" w:hint="eastAsia"/>
                <w:szCs w:val="21"/>
              </w:rPr>
              <w:t>谭</w:t>
            </w:r>
            <w:proofErr w:type="gramEnd"/>
            <w:r>
              <w:rPr>
                <w:rFonts w:asciiTheme="minorEastAsia" w:hAnsiTheme="minorEastAsia" w:cstheme="minorEastAsia" w:hint="eastAsia"/>
                <w:szCs w:val="21"/>
              </w:rPr>
              <w:t>乐和</w:t>
            </w:r>
          </w:p>
        </w:tc>
      </w:tr>
      <w:tr w:rsidR="001553CF" w:rsidTr="001553CF">
        <w:trPr>
          <w:trHeight w:val="563"/>
          <w:jc w:val="center"/>
        </w:trPr>
        <w:tc>
          <w:tcPr>
            <w:tcW w:w="282" w:type="pct"/>
            <w:shd w:val="clear" w:color="auto" w:fill="auto"/>
            <w:vAlign w:val="center"/>
          </w:tcPr>
          <w:p w:rsidR="001553CF" w:rsidRDefault="001553CF">
            <w:pPr>
              <w:numPr>
                <w:ilvl w:val="0"/>
                <w:numId w:val="9"/>
              </w:numPr>
              <w:jc w:val="center"/>
              <w:rPr>
                <w:rFonts w:asciiTheme="minorEastAsia" w:hAnsiTheme="minorEastAsia" w:cstheme="minorEastAsia"/>
                <w:szCs w:val="21"/>
              </w:rPr>
            </w:pPr>
          </w:p>
        </w:tc>
        <w:tc>
          <w:tcPr>
            <w:tcW w:w="581" w:type="pct"/>
            <w:vAlign w:val="center"/>
          </w:tcPr>
          <w:p w:rsidR="001553CF" w:rsidRDefault="001553CF">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编制说明</w:t>
            </w:r>
          </w:p>
        </w:tc>
        <w:tc>
          <w:tcPr>
            <w:tcW w:w="1601" w:type="pct"/>
            <w:vAlign w:val="center"/>
          </w:tcPr>
          <w:p w:rsidR="001553CF" w:rsidRDefault="001553CF">
            <w:pPr>
              <w:spacing w:line="280" w:lineRule="exact"/>
              <w:rPr>
                <w:rFonts w:asciiTheme="minorEastAsia" w:hAnsiTheme="minorEastAsia" w:cstheme="minorEastAsia"/>
                <w:szCs w:val="21"/>
              </w:rPr>
            </w:pPr>
            <w:r>
              <w:rPr>
                <w:rFonts w:asciiTheme="minorEastAsia" w:hAnsiTheme="minorEastAsia" w:cstheme="minorEastAsia" w:hint="eastAsia"/>
                <w:szCs w:val="21"/>
              </w:rPr>
              <w:t>对照修改后的标准文本再修改整个编制说明；二（三）2、3中需补充标准和标准化文件的年份</w:t>
            </w:r>
          </w:p>
        </w:tc>
        <w:tc>
          <w:tcPr>
            <w:tcW w:w="441" w:type="pct"/>
            <w:vAlign w:val="center"/>
          </w:tcPr>
          <w:p w:rsidR="001553CF" w:rsidRDefault="001553CF">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采纳</w:t>
            </w:r>
          </w:p>
        </w:tc>
        <w:tc>
          <w:tcPr>
            <w:tcW w:w="1562" w:type="pct"/>
            <w:vAlign w:val="center"/>
          </w:tcPr>
          <w:p w:rsidR="001553CF" w:rsidRDefault="001553CF">
            <w:pPr>
              <w:spacing w:line="280" w:lineRule="exact"/>
              <w:rPr>
                <w:rFonts w:asciiTheme="minorEastAsia" w:hAnsiTheme="minorEastAsia" w:cstheme="minorEastAsia"/>
                <w:szCs w:val="21"/>
              </w:rPr>
            </w:pPr>
            <w:r>
              <w:rPr>
                <w:rFonts w:asciiTheme="minorEastAsia" w:hAnsiTheme="minorEastAsia" w:cstheme="minorEastAsia" w:hint="eastAsia"/>
                <w:szCs w:val="21"/>
              </w:rPr>
              <w:t>规范表述</w:t>
            </w:r>
          </w:p>
        </w:tc>
        <w:tc>
          <w:tcPr>
            <w:tcW w:w="533" w:type="pct"/>
          </w:tcPr>
          <w:p w:rsidR="001553CF" w:rsidRDefault="001553CF">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中国热带农业科学</w:t>
            </w:r>
            <w:proofErr w:type="gramStart"/>
            <w:r>
              <w:rPr>
                <w:rFonts w:asciiTheme="minorEastAsia" w:hAnsiTheme="minorEastAsia" w:cstheme="minorEastAsia" w:hint="eastAsia"/>
                <w:szCs w:val="21"/>
              </w:rPr>
              <w:t>院分析</w:t>
            </w:r>
            <w:proofErr w:type="gramEnd"/>
            <w:r>
              <w:rPr>
                <w:rFonts w:asciiTheme="minorEastAsia" w:hAnsiTheme="minorEastAsia" w:cstheme="minorEastAsia" w:hint="eastAsia"/>
                <w:szCs w:val="21"/>
              </w:rPr>
              <w:t>测试中心-</w:t>
            </w:r>
            <w:proofErr w:type="gramStart"/>
            <w:r>
              <w:rPr>
                <w:rFonts w:asciiTheme="minorEastAsia" w:hAnsiTheme="minorEastAsia" w:cstheme="minorEastAsia" w:hint="eastAsia"/>
                <w:szCs w:val="21"/>
              </w:rPr>
              <w:t>谭</w:t>
            </w:r>
            <w:proofErr w:type="gramEnd"/>
            <w:r>
              <w:rPr>
                <w:rFonts w:asciiTheme="minorEastAsia" w:hAnsiTheme="minorEastAsia" w:cstheme="minorEastAsia" w:hint="eastAsia"/>
                <w:szCs w:val="21"/>
              </w:rPr>
              <w:t>乐和</w:t>
            </w:r>
          </w:p>
        </w:tc>
      </w:tr>
      <w:tr w:rsidR="001553CF" w:rsidTr="001553CF">
        <w:trPr>
          <w:trHeight w:val="563"/>
          <w:jc w:val="center"/>
        </w:trPr>
        <w:tc>
          <w:tcPr>
            <w:tcW w:w="282" w:type="pct"/>
            <w:vAlign w:val="center"/>
          </w:tcPr>
          <w:p w:rsidR="001553CF" w:rsidRDefault="001553CF">
            <w:pPr>
              <w:numPr>
                <w:ilvl w:val="0"/>
                <w:numId w:val="9"/>
              </w:numPr>
              <w:jc w:val="center"/>
              <w:rPr>
                <w:rFonts w:asciiTheme="minorEastAsia" w:hAnsiTheme="minorEastAsia" w:cstheme="minorEastAsia"/>
                <w:szCs w:val="21"/>
              </w:rPr>
            </w:pPr>
          </w:p>
        </w:tc>
        <w:tc>
          <w:tcPr>
            <w:tcW w:w="581" w:type="pct"/>
            <w:shd w:val="clear" w:color="auto" w:fill="auto"/>
            <w:vAlign w:val="center"/>
          </w:tcPr>
          <w:p w:rsidR="001553CF" w:rsidRDefault="001553CF">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3术语和定义</w:t>
            </w:r>
          </w:p>
        </w:tc>
        <w:tc>
          <w:tcPr>
            <w:tcW w:w="1601" w:type="pct"/>
            <w:shd w:val="clear" w:color="auto" w:fill="auto"/>
            <w:vAlign w:val="center"/>
          </w:tcPr>
          <w:p w:rsidR="001553CF" w:rsidRDefault="001553CF">
            <w:pPr>
              <w:spacing w:line="280" w:lineRule="exact"/>
              <w:rPr>
                <w:rFonts w:asciiTheme="minorEastAsia" w:hAnsiTheme="minorEastAsia" w:cstheme="minorEastAsia"/>
                <w:szCs w:val="21"/>
              </w:rPr>
            </w:pPr>
            <w:r>
              <w:rPr>
                <w:rFonts w:asciiTheme="minorEastAsia" w:hAnsiTheme="minorEastAsia" w:cstheme="minorEastAsia" w:hint="eastAsia"/>
                <w:szCs w:val="21"/>
              </w:rPr>
              <w:t>3.3</w:t>
            </w:r>
          </w:p>
          <w:p w:rsidR="001553CF" w:rsidRDefault="001553CF">
            <w:pPr>
              <w:spacing w:line="280" w:lineRule="exact"/>
              <w:rPr>
                <w:rFonts w:asciiTheme="minorEastAsia" w:hAnsiTheme="minorEastAsia" w:cstheme="minorEastAsia"/>
                <w:szCs w:val="21"/>
              </w:rPr>
            </w:pPr>
            <w:r>
              <w:rPr>
                <w:rFonts w:asciiTheme="minorEastAsia" w:hAnsiTheme="minorEastAsia" w:cstheme="minorEastAsia" w:hint="eastAsia"/>
                <w:szCs w:val="21"/>
              </w:rPr>
              <w:t>基肥base fertilizer</w:t>
            </w:r>
          </w:p>
          <w:p w:rsidR="001553CF" w:rsidRDefault="001553CF">
            <w:pPr>
              <w:spacing w:line="280" w:lineRule="exact"/>
              <w:rPr>
                <w:rFonts w:asciiTheme="minorEastAsia" w:hAnsiTheme="minorEastAsia" w:cstheme="minorEastAsia"/>
                <w:szCs w:val="21"/>
              </w:rPr>
            </w:pPr>
            <w:r>
              <w:rPr>
                <w:rFonts w:asciiTheme="minorEastAsia" w:hAnsiTheme="minorEastAsia" w:cstheme="minorEastAsia" w:hint="eastAsia"/>
                <w:szCs w:val="21"/>
              </w:rPr>
              <w:t>也被称为底肥，是作物定植前、多年生作物在生</w:t>
            </w:r>
            <w:r>
              <w:rPr>
                <w:rFonts w:asciiTheme="minorEastAsia" w:hAnsiTheme="minorEastAsia" w:cstheme="minorEastAsia" w:hint="eastAsia"/>
                <w:szCs w:val="21"/>
              </w:rPr>
              <w:lastRenderedPageBreak/>
              <w:t>长季末或生长季初，结合土壤耕作所施用的肥料。</w:t>
            </w:r>
          </w:p>
        </w:tc>
        <w:tc>
          <w:tcPr>
            <w:tcW w:w="441" w:type="pct"/>
            <w:shd w:val="clear" w:color="auto" w:fill="auto"/>
            <w:vAlign w:val="center"/>
          </w:tcPr>
          <w:p w:rsidR="001553CF" w:rsidRDefault="001553CF">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lastRenderedPageBreak/>
              <w:t>采纳</w:t>
            </w:r>
          </w:p>
        </w:tc>
        <w:tc>
          <w:tcPr>
            <w:tcW w:w="1562" w:type="pct"/>
            <w:shd w:val="clear" w:color="auto" w:fill="auto"/>
            <w:vAlign w:val="center"/>
          </w:tcPr>
          <w:p w:rsidR="001553CF" w:rsidRDefault="001553CF">
            <w:pPr>
              <w:spacing w:line="280" w:lineRule="exact"/>
              <w:jc w:val="center"/>
              <w:rPr>
                <w:rFonts w:asciiTheme="minorEastAsia" w:hAnsiTheme="minorEastAsia" w:cstheme="minorEastAsia"/>
                <w:szCs w:val="21"/>
              </w:rPr>
            </w:pPr>
            <w:r>
              <w:rPr>
                <w:rFonts w:asciiTheme="minorEastAsia" w:hAnsiTheme="minorEastAsia" w:cstheme="minorEastAsia" w:hint="eastAsia"/>
                <w:kern w:val="0"/>
                <w:szCs w:val="21"/>
              </w:rPr>
              <w:t>为常规术语，建议删除。</w:t>
            </w:r>
          </w:p>
        </w:tc>
        <w:tc>
          <w:tcPr>
            <w:tcW w:w="533" w:type="pct"/>
            <w:shd w:val="clear" w:color="auto" w:fill="auto"/>
          </w:tcPr>
          <w:p w:rsidR="001553CF" w:rsidRDefault="001553CF">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海南省农业科学院热带果树研究所-范鸿</w:t>
            </w:r>
            <w:r>
              <w:rPr>
                <w:rFonts w:asciiTheme="minorEastAsia" w:hAnsiTheme="minorEastAsia" w:cstheme="minorEastAsia" w:hint="eastAsia"/>
                <w:szCs w:val="21"/>
              </w:rPr>
              <w:lastRenderedPageBreak/>
              <w:t>雁</w:t>
            </w:r>
          </w:p>
        </w:tc>
      </w:tr>
      <w:tr w:rsidR="001553CF" w:rsidTr="001553CF">
        <w:trPr>
          <w:trHeight w:val="563"/>
          <w:jc w:val="center"/>
        </w:trPr>
        <w:tc>
          <w:tcPr>
            <w:tcW w:w="282" w:type="pct"/>
            <w:vAlign w:val="center"/>
          </w:tcPr>
          <w:p w:rsidR="001553CF" w:rsidRDefault="001553CF">
            <w:pPr>
              <w:numPr>
                <w:ilvl w:val="0"/>
                <w:numId w:val="9"/>
              </w:numPr>
              <w:jc w:val="center"/>
              <w:rPr>
                <w:rFonts w:asciiTheme="minorEastAsia" w:hAnsiTheme="minorEastAsia" w:cstheme="minorEastAsia"/>
                <w:color w:val="000000"/>
                <w:szCs w:val="21"/>
              </w:rPr>
            </w:pPr>
          </w:p>
        </w:tc>
        <w:tc>
          <w:tcPr>
            <w:tcW w:w="581" w:type="pct"/>
            <w:vAlign w:val="center"/>
          </w:tcPr>
          <w:p w:rsidR="001553CF" w:rsidRDefault="001553CF">
            <w:pPr>
              <w:spacing w:line="280" w:lineRule="exact"/>
              <w:jc w:val="center"/>
              <w:rPr>
                <w:rFonts w:asciiTheme="minorEastAsia" w:hAnsiTheme="minorEastAsia" w:cstheme="minorEastAsia"/>
                <w:szCs w:val="21"/>
              </w:rPr>
            </w:pPr>
            <w:r w:rsidRPr="00316DA7">
              <w:rPr>
                <w:rFonts w:asciiTheme="minorEastAsia" w:hAnsiTheme="minorEastAsia" w:cstheme="minorEastAsia" w:hint="eastAsia"/>
                <w:szCs w:val="21"/>
              </w:rPr>
              <w:t>2 规范性引用文件</w:t>
            </w:r>
          </w:p>
        </w:tc>
        <w:tc>
          <w:tcPr>
            <w:tcW w:w="1601" w:type="pct"/>
            <w:vAlign w:val="center"/>
          </w:tcPr>
          <w:p w:rsidR="001553CF" w:rsidRDefault="001553CF">
            <w:pPr>
              <w:spacing w:line="280" w:lineRule="exact"/>
              <w:rPr>
                <w:rFonts w:asciiTheme="minorEastAsia" w:hAnsiTheme="minorEastAsia" w:cstheme="minorEastAsia"/>
                <w:szCs w:val="21"/>
              </w:rPr>
            </w:pPr>
            <w:r w:rsidRPr="00316DA7">
              <w:rPr>
                <w:rFonts w:asciiTheme="minorEastAsia" w:hAnsiTheme="minorEastAsia" w:cstheme="minorEastAsia" w:hint="eastAsia"/>
                <w:kern w:val="0"/>
                <w:szCs w:val="21"/>
              </w:rPr>
              <w:t>修改为：GB/T 191 包装储运图形符号标志</w:t>
            </w:r>
          </w:p>
        </w:tc>
        <w:tc>
          <w:tcPr>
            <w:tcW w:w="441" w:type="pct"/>
            <w:vAlign w:val="center"/>
          </w:tcPr>
          <w:p w:rsidR="001553CF" w:rsidRDefault="001553CF">
            <w:pPr>
              <w:spacing w:line="280" w:lineRule="exact"/>
              <w:jc w:val="center"/>
              <w:rPr>
                <w:rFonts w:asciiTheme="minorEastAsia" w:hAnsiTheme="minorEastAsia" w:cstheme="minorEastAsia"/>
                <w:szCs w:val="21"/>
              </w:rPr>
            </w:pPr>
            <w:r w:rsidRPr="00316DA7">
              <w:rPr>
                <w:rFonts w:asciiTheme="minorEastAsia" w:hAnsiTheme="minorEastAsia" w:cstheme="minorEastAsia" w:hint="eastAsia"/>
                <w:szCs w:val="21"/>
              </w:rPr>
              <w:t>采纳</w:t>
            </w:r>
          </w:p>
        </w:tc>
        <w:tc>
          <w:tcPr>
            <w:tcW w:w="1562" w:type="pct"/>
            <w:vAlign w:val="center"/>
          </w:tcPr>
          <w:p w:rsidR="001553CF" w:rsidRDefault="001553CF">
            <w:pPr>
              <w:spacing w:line="280" w:lineRule="exact"/>
              <w:jc w:val="center"/>
              <w:rPr>
                <w:rFonts w:asciiTheme="minorEastAsia" w:hAnsiTheme="minorEastAsia" w:cstheme="minorEastAsia"/>
                <w:szCs w:val="21"/>
              </w:rPr>
            </w:pPr>
          </w:p>
        </w:tc>
        <w:tc>
          <w:tcPr>
            <w:tcW w:w="533" w:type="pct"/>
            <w:vAlign w:val="center"/>
          </w:tcPr>
          <w:p w:rsidR="001553CF" w:rsidRDefault="001553CF">
            <w:pPr>
              <w:spacing w:line="280" w:lineRule="exact"/>
              <w:jc w:val="center"/>
              <w:rPr>
                <w:rFonts w:asciiTheme="minorEastAsia" w:hAnsiTheme="minorEastAsia" w:cstheme="minorEastAsia"/>
                <w:szCs w:val="21"/>
              </w:rPr>
            </w:pPr>
            <w:r w:rsidRPr="00316DA7">
              <w:rPr>
                <w:rFonts w:asciiTheme="minorEastAsia" w:hAnsiTheme="minorEastAsia" w:cstheme="minorEastAsia" w:hint="eastAsia"/>
                <w:szCs w:val="21"/>
              </w:rPr>
              <w:t>海南省农业科学院热带果树研究所-范鸿雁</w:t>
            </w:r>
          </w:p>
        </w:tc>
      </w:tr>
      <w:tr w:rsidR="001553CF" w:rsidTr="001553CF">
        <w:trPr>
          <w:trHeight w:val="563"/>
          <w:jc w:val="center"/>
        </w:trPr>
        <w:tc>
          <w:tcPr>
            <w:tcW w:w="282" w:type="pct"/>
            <w:vAlign w:val="center"/>
          </w:tcPr>
          <w:p w:rsidR="001553CF" w:rsidRDefault="001553CF">
            <w:pPr>
              <w:numPr>
                <w:ilvl w:val="0"/>
                <w:numId w:val="9"/>
              </w:numPr>
              <w:jc w:val="center"/>
              <w:rPr>
                <w:rFonts w:asciiTheme="minorEastAsia" w:hAnsiTheme="minorEastAsia" w:cstheme="minorEastAsia"/>
                <w:color w:val="000000"/>
                <w:szCs w:val="21"/>
              </w:rPr>
            </w:pPr>
          </w:p>
        </w:tc>
        <w:tc>
          <w:tcPr>
            <w:tcW w:w="581" w:type="pct"/>
            <w:vAlign w:val="center"/>
          </w:tcPr>
          <w:p w:rsidR="001553CF" w:rsidRPr="00316DA7" w:rsidRDefault="001553CF">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2 规范性引用文件</w:t>
            </w:r>
          </w:p>
        </w:tc>
        <w:tc>
          <w:tcPr>
            <w:tcW w:w="1601" w:type="pct"/>
            <w:vAlign w:val="center"/>
          </w:tcPr>
          <w:p w:rsidR="001553CF" w:rsidRPr="00316DA7" w:rsidRDefault="001553CF">
            <w:pPr>
              <w:spacing w:line="280" w:lineRule="exact"/>
              <w:rPr>
                <w:rFonts w:asciiTheme="minorEastAsia" w:hAnsiTheme="minorEastAsia" w:cstheme="minorEastAsia"/>
                <w:szCs w:val="21"/>
              </w:rPr>
            </w:pPr>
            <w:r>
              <w:rPr>
                <w:rFonts w:asciiTheme="minorEastAsia" w:hAnsiTheme="minorEastAsia" w:cstheme="minorEastAsia" w:hint="eastAsia"/>
                <w:kern w:val="0"/>
                <w:szCs w:val="21"/>
              </w:rPr>
              <w:t>Y/T 4169 农产品区域公用品牌建设指南</w:t>
            </w:r>
          </w:p>
        </w:tc>
        <w:tc>
          <w:tcPr>
            <w:tcW w:w="441" w:type="pct"/>
            <w:vAlign w:val="center"/>
          </w:tcPr>
          <w:p w:rsidR="001553CF" w:rsidRPr="00316DA7" w:rsidRDefault="001553CF">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采纳</w:t>
            </w:r>
          </w:p>
        </w:tc>
        <w:tc>
          <w:tcPr>
            <w:tcW w:w="1562" w:type="pct"/>
            <w:vAlign w:val="center"/>
          </w:tcPr>
          <w:p w:rsidR="001553CF" w:rsidRPr="00316DA7" w:rsidRDefault="001553CF">
            <w:pPr>
              <w:spacing w:line="280" w:lineRule="exact"/>
              <w:jc w:val="center"/>
              <w:rPr>
                <w:rFonts w:asciiTheme="minorEastAsia" w:hAnsiTheme="minorEastAsia" w:cstheme="minorEastAsia"/>
                <w:szCs w:val="21"/>
              </w:rPr>
            </w:pPr>
            <w:r>
              <w:rPr>
                <w:rFonts w:asciiTheme="minorEastAsia" w:hAnsiTheme="minorEastAsia" w:cstheme="minorEastAsia" w:hint="eastAsia"/>
                <w:kern w:val="0"/>
                <w:szCs w:val="21"/>
              </w:rPr>
              <w:t>修改为：NY/T 4169 农产品区域公用品牌建设指南</w:t>
            </w:r>
          </w:p>
        </w:tc>
        <w:tc>
          <w:tcPr>
            <w:tcW w:w="533" w:type="pct"/>
          </w:tcPr>
          <w:p w:rsidR="001553CF" w:rsidRPr="00316DA7" w:rsidRDefault="001553CF">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海南省农业科学院热带果树研究所-范鸿雁</w:t>
            </w:r>
          </w:p>
        </w:tc>
      </w:tr>
      <w:tr w:rsidR="001553CF" w:rsidTr="001553CF">
        <w:trPr>
          <w:trHeight w:val="563"/>
          <w:jc w:val="center"/>
        </w:trPr>
        <w:tc>
          <w:tcPr>
            <w:tcW w:w="282" w:type="pct"/>
            <w:vAlign w:val="center"/>
          </w:tcPr>
          <w:p w:rsidR="001553CF" w:rsidRDefault="001553CF">
            <w:pPr>
              <w:numPr>
                <w:ilvl w:val="0"/>
                <w:numId w:val="9"/>
              </w:numPr>
              <w:jc w:val="center"/>
              <w:rPr>
                <w:rFonts w:asciiTheme="minorEastAsia" w:hAnsiTheme="minorEastAsia" w:cstheme="minorEastAsia"/>
                <w:color w:val="000000"/>
                <w:szCs w:val="21"/>
              </w:rPr>
            </w:pPr>
          </w:p>
        </w:tc>
        <w:tc>
          <w:tcPr>
            <w:tcW w:w="581" w:type="pct"/>
            <w:vAlign w:val="center"/>
          </w:tcPr>
          <w:p w:rsidR="001553CF" w:rsidRDefault="001553CF">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3 术语和定义</w:t>
            </w:r>
          </w:p>
        </w:tc>
        <w:tc>
          <w:tcPr>
            <w:tcW w:w="1601" w:type="pct"/>
            <w:vAlign w:val="center"/>
          </w:tcPr>
          <w:p w:rsidR="001553CF" w:rsidRDefault="001553CF">
            <w:pPr>
              <w:autoSpaceDE w:val="0"/>
              <w:autoSpaceDN w:val="0"/>
              <w:adjustRightInd w:val="0"/>
              <w:jc w:val="left"/>
              <w:rPr>
                <w:rFonts w:asciiTheme="minorEastAsia" w:hAnsiTheme="minorEastAsia" w:cstheme="minorEastAsia"/>
                <w:kern w:val="0"/>
                <w:szCs w:val="21"/>
              </w:rPr>
            </w:pPr>
            <w:r>
              <w:rPr>
                <w:rFonts w:asciiTheme="minorEastAsia" w:hAnsiTheme="minorEastAsia" w:cstheme="minorEastAsia" w:hint="eastAsia"/>
                <w:kern w:val="0"/>
                <w:szCs w:val="21"/>
              </w:rPr>
              <w:t>3.3</w:t>
            </w:r>
          </w:p>
          <w:p w:rsidR="001553CF" w:rsidRDefault="001553CF">
            <w:pPr>
              <w:autoSpaceDE w:val="0"/>
              <w:autoSpaceDN w:val="0"/>
              <w:adjustRightInd w:val="0"/>
              <w:jc w:val="left"/>
              <w:rPr>
                <w:rFonts w:asciiTheme="minorEastAsia" w:hAnsiTheme="minorEastAsia" w:cstheme="minorEastAsia"/>
                <w:kern w:val="0"/>
                <w:szCs w:val="21"/>
              </w:rPr>
            </w:pPr>
            <w:r>
              <w:rPr>
                <w:rFonts w:asciiTheme="minorEastAsia" w:hAnsiTheme="minorEastAsia" w:cstheme="minorEastAsia" w:hint="eastAsia"/>
                <w:kern w:val="0"/>
                <w:szCs w:val="21"/>
              </w:rPr>
              <w:t>基肥base fertilizer</w:t>
            </w:r>
          </w:p>
          <w:p w:rsidR="001553CF" w:rsidRDefault="001553CF">
            <w:pPr>
              <w:spacing w:line="280" w:lineRule="exact"/>
              <w:rPr>
                <w:rFonts w:asciiTheme="minorEastAsia" w:hAnsiTheme="minorEastAsia" w:cstheme="minorEastAsia"/>
                <w:szCs w:val="21"/>
              </w:rPr>
            </w:pPr>
            <w:r>
              <w:rPr>
                <w:rFonts w:asciiTheme="minorEastAsia" w:hAnsiTheme="minorEastAsia" w:cstheme="minorEastAsia" w:hint="eastAsia"/>
                <w:kern w:val="0"/>
                <w:szCs w:val="21"/>
              </w:rPr>
              <w:t>也被称为底肥，是作物定植前、多年生作物在生长季末或生长季初，结合土壤耕作所施用的肥料。</w:t>
            </w:r>
          </w:p>
        </w:tc>
        <w:tc>
          <w:tcPr>
            <w:tcW w:w="441" w:type="pct"/>
            <w:vAlign w:val="center"/>
          </w:tcPr>
          <w:p w:rsidR="001553CF" w:rsidRDefault="001553CF">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采纳</w:t>
            </w:r>
          </w:p>
        </w:tc>
        <w:tc>
          <w:tcPr>
            <w:tcW w:w="1562" w:type="pct"/>
            <w:vAlign w:val="center"/>
          </w:tcPr>
          <w:p w:rsidR="001553CF" w:rsidRDefault="001553CF">
            <w:pPr>
              <w:spacing w:line="280" w:lineRule="exact"/>
              <w:jc w:val="center"/>
              <w:rPr>
                <w:rFonts w:asciiTheme="minorEastAsia" w:hAnsiTheme="minorEastAsia" w:cstheme="minorEastAsia"/>
                <w:szCs w:val="21"/>
              </w:rPr>
            </w:pPr>
            <w:r>
              <w:rPr>
                <w:rFonts w:asciiTheme="minorEastAsia" w:hAnsiTheme="minorEastAsia" w:cstheme="minorEastAsia" w:hint="eastAsia"/>
                <w:kern w:val="0"/>
                <w:szCs w:val="21"/>
              </w:rPr>
              <w:t>为常规术语，建议删除。</w:t>
            </w:r>
          </w:p>
        </w:tc>
        <w:tc>
          <w:tcPr>
            <w:tcW w:w="533" w:type="pct"/>
          </w:tcPr>
          <w:p w:rsidR="001553CF" w:rsidRDefault="001553CF">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海南省农业科学院热带果树研究所-范鸿雁</w:t>
            </w:r>
          </w:p>
        </w:tc>
      </w:tr>
      <w:tr w:rsidR="001553CF" w:rsidTr="001553CF">
        <w:trPr>
          <w:trHeight w:val="563"/>
          <w:jc w:val="center"/>
        </w:trPr>
        <w:tc>
          <w:tcPr>
            <w:tcW w:w="282" w:type="pct"/>
            <w:vAlign w:val="center"/>
          </w:tcPr>
          <w:p w:rsidR="001553CF" w:rsidRDefault="001553CF">
            <w:pPr>
              <w:numPr>
                <w:ilvl w:val="0"/>
                <w:numId w:val="9"/>
              </w:numPr>
              <w:jc w:val="center"/>
              <w:rPr>
                <w:rFonts w:asciiTheme="minorEastAsia" w:hAnsiTheme="minorEastAsia" w:cstheme="minorEastAsia"/>
                <w:color w:val="000000"/>
                <w:szCs w:val="21"/>
              </w:rPr>
            </w:pPr>
          </w:p>
        </w:tc>
        <w:tc>
          <w:tcPr>
            <w:tcW w:w="581" w:type="pct"/>
            <w:vAlign w:val="center"/>
          </w:tcPr>
          <w:p w:rsidR="001553CF" w:rsidRDefault="001553CF">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 xml:space="preserve">7.1.2.9.1 </w:t>
            </w:r>
          </w:p>
          <w:p w:rsidR="001553CF" w:rsidRDefault="001553CF">
            <w:pPr>
              <w:spacing w:line="280" w:lineRule="exact"/>
              <w:jc w:val="center"/>
              <w:rPr>
                <w:rFonts w:asciiTheme="minorEastAsia" w:hAnsiTheme="minorEastAsia" w:cstheme="minorEastAsia"/>
                <w:szCs w:val="21"/>
                <w:highlight w:val="yellow"/>
              </w:rPr>
            </w:pPr>
            <w:r>
              <w:rPr>
                <w:rFonts w:asciiTheme="minorEastAsia" w:hAnsiTheme="minorEastAsia" w:cstheme="minorEastAsia" w:hint="eastAsia"/>
                <w:szCs w:val="21"/>
              </w:rPr>
              <w:t>中间砧嫁接时期</w:t>
            </w:r>
          </w:p>
        </w:tc>
        <w:tc>
          <w:tcPr>
            <w:tcW w:w="1601" w:type="pct"/>
            <w:vAlign w:val="center"/>
          </w:tcPr>
          <w:p w:rsidR="001553CF" w:rsidRDefault="001553CF">
            <w:pPr>
              <w:spacing w:line="280" w:lineRule="exact"/>
              <w:rPr>
                <w:rFonts w:asciiTheme="minorEastAsia" w:hAnsiTheme="minorEastAsia" w:cstheme="minorEastAsia"/>
                <w:szCs w:val="21"/>
                <w:highlight w:val="yellow"/>
              </w:rPr>
            </w:pPr>
            <w:r>
              <w:rPr>
                <w:rFonts w:asciiTheme="minorEastAsia" w:hAnsiTheme="minorEastAsia" w:cstheme="minorEastAsia" w:hint="eastAsia"/>
                <w:szCs w:val="21"/>
              </w:rPr>
              <w:t>每年3～5 月或11～12 月可以进行中间砧的嫁接。</w:t>
            </w:r>
          </w:p>
        </w:tc>
        <w:tc>
          <w:tcPr>
            <w:tcW w:w="441" w:type="pct"/>
            <w:vAlign w:val="center"/>
          </w:tcPr>
          <w:p w:rsidR="001553CF" w:rsidRDefault="001553CF">
            <w:pPr>
              <w:spacing w:line="280" w:lineRule="exact"/>
              <w:jc w:val="center"/>
              <w:rPr>
                <w:rFonts w:asciiTheme="minorEastAsia" w:hAnsiTheme="minorEastAsia" w:cstheme="minorEastAsia"/>
                <w:szCs w:val="21"/>
                <w:highlight w:val="yellow"/>
              </w:rPr>
            </w:pPr>
            <w:r>
              <w:rPr>
                <w:rFonts w:asciiTheme="minorEastAsia" w:hAnsiTheme="minorEastAsia" w:cstheme="minorEastAsia" w:hint="eastAsia"/>
                <w:szCs w:val="21"/>
              </w:rPr>
              <w:t>部分采纳</w:t>
            </w:r>
          </w:p>
        </w:tc>
        <w:tc>
          <w:tcPr>
            <w:tcW w:w="1562" w:type="pct"/>
            <w:vAlign w:val="center"/>
          </w:tcPr>
          <w:p w:rsidR="001553CF" w:rsidRDefault="001553CF">
            <w:pPr>
              <w:spacing w:line="280" w:lineRule="exact"/>
              <w:jc w:val="center"/>
              <w:rPr>
                <w:rFonts w:asciiTheme="minorEastAsia" w:hAnsiTheme="minorEastAsia" w:cstheme="minorEastAsia"/>
                <w:szCs w:val="21"/>
                <w:highlight w:val="yellow"/>
              </w:rPr>
            </w:pPr>
            <w:r>
              <w:rPr>
                <w:rFonts w:asciiTheme="minorEastAsia" w:hAnsiTheme="minorEastAsia" w:cstheme="minorEastAsia" w:hint="eastAsia"/>
                <w:kern w:val="0"/>
                <w:szCs w:val="21"/>
              </w:rPr>
              <w:t>每年3-5 月或11-12 月可以进行中间砧的嫁接。下同。</w:t>
            </w:r>
          </w:p>
        </w:tc>
        <w:tc>
          <w:tcPr>
            <w:tcW w:w="533" w:type="pct"/>
          </w:tcPr>
          <w:p w:rsidR="001553CF" w:rsidRDefault="001553CF">
            <w:pPr>
              <w:spacing w:line="280" w:lineRule="exact"/>
              <w:jc w:val="center"/>
              <w:rPr>
                <w:rFonts w:asciiTheme="minorEastAsia" w:hAnsiTheme="minorEastAsia" w:cstheme="minorEastAsia"/>
                <w:szCs w:val="21"/>
                <w:highlight w:val="yellow"/>
              </w:rPr>
            </w:pPr>
            <w:r>
              <w:rPr>
                <w:rFonts w:asciiTheme="minorEastAsia" w:hAnsiTheme="minorEastAsia" w:cstheme="minorEastAsia" w:hint="eastAsia"/>
                <w:szCs w:val="21"/>
              </w:rPr>
              <w:t>海南省农业科学院热带果树研究所-范鸿雁</w:t>
            </w:r>
          </w:p>
        </w:tc>
      </w:tr>
      <w:tr w:rsidR="001553CF" w:rsidTr="001553CF">
        <w:trPr>
          <w:trHeight w:val="563"/>
          <w:jc w:val="center"/>
        </w:trPr>
        <w:tc>
          <w:tcPr>
            <w:tcW w:w="282" w:type="pct"/>
            <w:vAlign w:val="center"/>
          </w:tcPr>
          <w:p w:rsidR="001553CF" w:rsidRDefault="001553CF">
            <w:pPr>
              <w:numPr>
                <w:ilvl w:val="0"/>
                <w:numId w:val="9"/>
              </w:numPr>
              <w:jc w:val="center"/>
              <w:rPr>
                <w:rFonts w:asciiTheme="minorEastAsia" w:hAnsiTheme="minorEastAsia" w:cstheme="minorEastAsia"/>
                <w:szCs w:val="21"/>
              </w:rPr>
            </w:pPr>
          </w:p>
        </w:tc>
        <w:tc>
          <w:tcPr>
            <w:tcW w:w="581" w:type="pct"/>
            <w:vAlign w:val="center"/>
          </w:tcPr>
          <w:p w:rsidR="001553CF" w:rsidRDefault="001553CF">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 xml:space="preserve">7.1.3.1.8 </w:t>
            </w:r>
            <w:proofErr w:type="gramStart"/>
            <w:r>
              <w:rPr>
                <w:rFonts w:asciiTheme="minorEastAsia" w:hAnsiTheme="minorEastAsia" w:cstheme="minorEastAsia" w:hint="eastAsia"/>
                <w:szCs w:val="21"/>
              </w:rPr>
              <w:t>炼苗</w:t>
            </w:r>
            <w:proofErr w:type="gramEnd"/>
          </w:p>
        </w:tc>
        <w:tc>
          <w:tcPr>
            <w:tcW w:w="1601" w:type="pct"/>
            <w:vAlign w:val="center"/>
          </w:tcPr>
          <w:p w:rsidR="001553CF" w:rsidRDefault="001553CF">
            <w:pPr>
              <w:spacing w:line="280" w:lineRule="exact"/>
              <w:rPr>
                <w:rFonts w:asciiTheme="minorEastAsia" w:hAnsiTheme="minorEastAsia" w:cstheme="minorEastAsia"/>
                <w:szCs w:val="21"/>
              </w:rPr>
            </w:pPr>
            <w:r>
              <w:rPr>
                <w:rFonts w:asciiTheme="minorEastAsia" w:hAnsiTheme="minorEastAsia" w:cstheme="minorEastAsia" w:hint="eastAsia"/>
                <w:szCs w:val="21"/>
              </w:rPr>
              <w:t>修改为：搬出育苗圃，移入透光度为50%左右的遮阳</w:t>
            </w:r>
            <w:proofErr w:type="gramStart"/>
            <w:r>
              <w:rPr>
                <w:rFonts w:asciiTheme="minorEastAsia" w:hAnsiTheme="minorEastAsia" w:cstheme="minorEastAsia" w:hint="eastAsia"/>
                <w:szCs w:val="21"/>
              </w:rPr>
              <w:t>棚内炼苗</w:t>
            </w:r>
            <w:proofErr w:type="gramEnd"/>
            <w:r>
              <w:rPr>
                <w:rFonts w:asciiTheme="minorEastAsia" w:hAnsiTheme="minorEastAsia" w:cstheme="minorEastAsia" w:hint="eastAsia"/>
                <w:szCs w:val="21"/>
              </w:rPr>
              <w:t>7 d，期间浇透水，7 d后使用全光照并根据基质水分情况适当减少淋水次数。</w:t>
            </w:r>
          </w:p>
        </w:tc>
        <w:tc>
          <w:tcPr>
            <w:tcW w:w="441" w:type="pct"/>
            <w:vAlign w:val="center"/>
          </w:tcPr>
          <w:p w:rsidR="001553CF" w:rsidRDefault="001553CF">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采纳</w:t>
            </w:r>
          </w:p>
        </w:tc>
        <w:tc>
          <w:tcPr>
            <w:tcW w:w="1562" w:type="pct"/>
            <w:vAlign w:val="center"/>
          </w:tcPr>
          <w:p w:rsidR="001553CF" w:rsidRDefault="001553CF">
            <w:pPr>
              <w:spacing w:line="280" w:lineRule="exact"/>
              <w:jc w:val="center"/>
              <w:rPr>
                <w:rFonts w:asciiTheme="minorEastAsia" w:hAnsiTheme="minorEastAsia" w:cstheme="minorEastAsia"/>
                <w:szCs w:val="21"/>
              </w:rPr>
            </w:pPr>
            <w:r>
              <w:rPr>
                <w:rFonts w:asciiTheme="minorEastAsia" w:hAnsiTheme="minorEastAsia" w:cstheme="minorEastAsia" w:hint="eastAsia"/>
                <w:kern w:val="0"/>
                <w:szCs w:val="21"/>
              </w:rPr>
              <w:t>规范表述</w:t>
            </w:r>
          </w:p>
        </w:tc>
        <w:tc>
          <w:tcPr>
            <w:tcW w:w="533" w:type="pct"/>
          </w:tcPr>
          <w:p w:rsidR="001553CF" w:rsidRDefault="001553CF">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海南省农业科学院热带果树研究所-范鸿雁</w:t>
            </w:r>
          </w:p>
        </w:tc>
      </w:tr>
      <w:tr w:rsidR="001553CF" w:rsidTr="001553CF">
        <w:trPr>
          <w:trHeight w:val="563"/>
          <w:jc w:val="center"/>
        </w:trPr>
        <w:tc>
          <w:tcPr>
            <w:tcW w:w="282" w:type="pct"/>
            <w:vAlign w:val="center"/>
          </w:tcPr>
          <w:p w:rsidR="001553CF" w:rsidRDefault="001553CF">
            <w:pPr>
              <w:numPr>
                <w:ilvl w:val="0"/>
                <w:numId w:val="9"/>
              </w:numPr>
              <w:jc w:val="center"/>
              <w:rPr>
                <w:rFonts w:asciiTheme="minorEastAsia" w:hAnsiTheme="minorEastAsia" w:cstheme="minorEastAsia"/>
                <w:color w:val="000000"/>
                <w:szCs w:val="21"/>
              </w:rPr>
            </w:pPr>
          </w:p>
        </w:tc>
        <w:tc>
          <w:tcPr>
            <w:tcW w:w="581" w:type="pct"/>
            <w:vAlign w:val="center"/>
          </w:tcPr>
          <w:p w:rsidR="001553CF" w:rsidRDefault="001553CF">
            <w:pPr>
              <w:spacing w:line="280" w:lineRule="exact"/>
              <w:jc w:val="center"/>
              <w:rPr>
                <w:rFonts w:asciiTheme="minorEastAsia" w:hAnsiTheme="minorEastAsia" w:cstheme="minorEastAsia"/>
                <w:szCs w:val="21"/>
              </w:rPr>
            </w:pPr>
            <w:r w:rsidRPr="002E76A5">
              <w:rPr>
                <w:rFonts w:asciiTheme="minorEastAsia" w:hAnsiTheme="minorEastAsia" w:cstheme="minorEastAsia" w:hint="eastAsia"/>
                <w:szCs w:val="21"/>
              </w:rPr>
              <w:t>7.2.2 分级指标</w:t>
            </w:r>
          </w:p>
        </w:tc>
        <w:tc>
          <w:tcPr>
            <w:tcW w:w="1601" w:type="pct"/>
            <w:vAlign w:val="center"/>
          </w:tcPr>
          <w:p w:rsidR="001553CF" w:rsidRDefault="001553CF">
            <w:pPr>
              <w:spacing w:line="280" w:lineRule="exact"/>
              <w:rPr>
                <w:rFonts w:asciiTheme="minorEastAsia" w:hAnsiTheme="minorEastAsia" w:cstheme="minorEastAsia"/>
                <w:szCs w:val="21"/>
              </w:rPr>
            </w:pPr>
            <w:r w:rsidRPr="002E76A5">
              <w:rPr>
                <w:rFonts w:asciiTheme="minorEastAsia" w:hAnsiTheme="minorEastAsia" w:cstheme="minorEastAsia" w:hint="eastAsia"/>
                <w:szCs w:val="21"/>
              </w:rPr>
              <w:t>建议将嫁接苗木分级的详细表格放到这个标准里。</w:t>
            </w:r>
          </w:p>
        </w:tc>
        <w:tc>
          <w:tcPr>
            <w:tcW w:w="441" w:type="pct"/>
            <w:vAlign w:val="center"/>
          </w:tcPr>
          <w:p w:rsidR="001553CF" w:rsidRDefault="001553CF">
            <w:pPr>
              <w:spacing w:line="280" w:lineRule="exact"/>
              <w:jc w:val="center"/>
              <w:rPr>
                <w:rFonts w:asciiTheme="minorEastAsia" w:hAnsiTheme="minorEastAsia" w:cstheme="minorEastAsia"/>
                <w:szCs w:val="21"/>
              </w:rPr>
            </w:pPr>
            <w:r w:rsidRPr="002E76A5">
              <w:rPr>
                <w:rFonts w:asciiTheme="minorEastAsia" w:hAnsiTheme="minorEastAsia" w:cstheme="minorEastAsia" w:hint="eastAsia"/>
                <w:szCs w:val="21"/>
              </w:rPr>
              <w:t>不采纳</w:t>
            </w:r>
          </w:p>
        </w:tc>
        <w:tc>
          <w:tcPr>
            <w:tcW w:w="1562" w:type="pct"/>
            <w:vAlign w:val="center"/>
          </w:tcPr>
          <w:p w:rsidR="001553CF" w:rsidRDefault="001553CF">
            <w:pPr>
              <w:spacing w:line="280" w:lineRule="exact"/>
              <w:rPr>
                <w:rFonts w:asciiTheme="minorEastAsia" w:hAnsiTheme="minorEastAsia" w:cstheme="minorEastAsia"/>
                <w:szCs w:val="21"/>
              </w:rPr>
            </w:pPr>
            <w:r w:rsidRPr="002E76A5">
              <w:rPr>
                <w:rFonts w:asciiTheme="minorEastAsia" w:hAnsiTheme="minorEastAsia" w:cstheme="minorEastAsia" w:hint="eastAsia"/>
                <w:kern w:val="0"/>
                <w:szCs w:val="21"/>
              </w:rPr>
              <w:t>无需具体描述，直接引用标准更准确。</w:t>
            </w:r>
          </w:p>
        </w:tc>
        <w:tc>
          <w:tcPr>
            <w:tcW w:w="533" w:type="pct"/>
          </w:tcPr>
          <w:p w:rsidR="001553CF" w:rsidRDefault="001553CF">
            <w:pPr>
              <w:spacing w:line="280" w:lineRule="exact"/>
              <w:jc w:val="center"/>
              <w:rPr>
                <w:rFonts w:asciiTheme="minorEastAsia" w:hAnsiTheme="minorEastAsia" w:cstheme="minorEastAsia"/>
                <w:szCs w:val="21"/>
              </w:rPr>
            </w:pPr>
            <w:r w:rsidRPr="002E76A5">
              <w:rPr>
                <w:rFonts w:asciiTheme="minorEastAsia" w:hAnsiTheme="minorEastAsia" w:cstheme="minorEastAsia" w:hint="eastAsia"/>
                <w:szCs w:val="21"/>
              </w:rPr>
              <w:t>海南省农业科学院热带果树研究所-范鸿雁</w:t>
            </w:r>
          </w:p>
        </w:tc>
      </w:tr>
      <w:tr w:rsidR="001553CF" w:rsidTr="001553CF">
        <w:trPr>
          <w:trHeight w:val="563"/>
          <w:jc w:val="center"/>
        </w:trPr>
        <w:tc>
          <w:tcPr>
            <w:tcW w:w="282" w:type="pct"/>
            <w:shd w:val="clear" w:color="auto" w:fill="auto"/>
            <w:vAlign w:val="center"/>
          </w:tcPr>
          <w:p w:rsidR="001553CF" w:rsidRDefault="001553CF">
            <w:pPr>
              <w:numPr>
                <w:ilvl w:val="0"/>
                <w:numId w:val="9"/>
              </w:numPr>
              <w:jc w:val="center"/>
              <w:rPr>
                <w:rFonts w:asciiTheme="minorEastAsia" w:hAnsiTheme="minorEastAsia" w:cstheme="minorEastAsia"/>
                <w:color w:val="000000"/>
                <w:szCs w:val="21"/>
              </w:rPr>
            </w:pPr>
          </w:p>
        </w:tc>
        <w:tc>
          <w:tcPr>
            <w:tcW w:w="581" w:type="pct"/>
            <w:vAlign w:val="center"/>
          </w:tcPr>
          <w:p w:rsidR="001553CF" w:rsidRPr="002E76A5" w:rsidRDefault="001553CF">
            <w:pPr>
              <w:spacing w:line="280" w:lineRule="exact"/>
              <w:jc w:val="center"/>
              <w:rPr>
                <w:rFonts w:asciiTheme="minorEastAsia" w:hAnsiTheme="minorEastAsia" w:cstheme="minorEastAsia"/>
                <w:szCs w:val="21"/>
              </w:rPr>
            </w:pPr>
            <w:r w:rsidRPr="002E76A5">
              <w:rPr>
                <w:rFonts w:asciiTheme="minorEastAsia" w:hAnsiTheme="minorEastAsia" w:cstheme="minorEastAsia" w:hint="eastAsia"/>
                <w:szCs w:val="21"/>
              </w:rPr>
              <w:t>7.2.4 检验规则</w:t>
            </w:r>
          </w:p>
        </w:tc>
        <w:tc>
          <w:tcPr>
            <w:tcW w:w="1601" w:type="pct"/>
            <w:vAlign w:val="center"/>
          </w:tcPr>
          <w:p w:rsidR="001553CF" w:rsidRPr="002E76A5" w:rsidRDefault="001553CF">
            <w:pPr>
              <w:spacing w:line="280" w:lineRule="exact"/>
              <w:rPr>
                <w:rFonts w:asciiTheme="minorEastAsia" w:hAnsiTheme="minorEastAsia" w:cstheme="minorEastAsia"/>
                <w:szCs w:val="21"/>
              </w:rPr>
            </w:pPr>
            <w:r>
              <w:rPr>
                <w:rFonts w:asciiTheme="minorEastAsia" w:hAnsiTheme="minorEastAsia" w:cstheme="minorEastAsia" w:hint="eastAsia"/>
                <w:kern w:val="0"/>
                <w:szCs w:val="21"/>
              </w:rPr>
              <w:t>建议将检验规则写进这个标准里</w:t>
            </w:r>
          </w:p>
        </w:tc>
        <w:tc>
          <w:tcPr>
            <w:tcW w:w="441" w:type="pct"/>
            <w:vAlign w:val="center"/>
          </w:tcPr>
          <w:p w:rsidR="001553CF" w:rsidRPr="002E76A5" w:rsidRDefault="001553CF">
            <w:pPr>
              <w:spacing w:line="280" w:lineRule="exact"/>
              <w:jc w:val="center"/>
              <w:rPr>
                <w:rFonts w:asciiTheme="minorEastAsia" w:hAnsiTheme="minorEastAsia" w:cstheme="minorEastAsia"/>
                <w:szCs w:val="21"/>
              </w:rPr>
            </w:pPr>
            <w:r w:rsidRPr="00E7248A">
              <w:rPr>
                <w:rFonts w:asciiTheme="minorEastAsia" w:hAnsiTheme="minorEastAsia" w:cstheme="minorEastAsia" w:hint="eastAsia"/>
                <w:szCs w:val="21"/>
              </w:rPr>
              <w:t>不采纳</w:t>
            </w:r>
          </w:p>
        </w:tc>
        <w:tc>
          <w:tcPr>
            <w:tcW w:w="1562" w:type="pct"/>
            <w:vAlign w:val="center"/>
          </w:tcPr>
          <w:p w:rsidR="001553CF" w:rsidRPr="002E76A5" w:rsidRDefault="001553CF">
            <w:pPr>
              <w:spacing w:line="280" w:lineRule="exact"/>
              <w:rPr>
                <w:rFonts w:asciiTheme="minorEastAsia" w:hAnsiTheme="minorEastAsia" w:cstheme="minorEastAsia"/>
                <w:szCs w:val="21"/>
              </w:rPr>
            </w:pPr>
            <w:r w:rsidRPr="00E7248A">
              <w:rPr>
                <w:rFonts w:asciiTheme="minorEastAsia" w:hAnsiTheme="minorEastAsia" w:cstheme="minorEastAsia" w:hint="eastAsia"/>
                <w:szCs w:val="21"/>
              </w:rPr>
              <w:t>无需具体描述，直接引用标准更准确。</w:t>
            </w:r>
          </w:p>
        </w:tc>
        <w:tc>
          <w:tcPr>
            <w:tcW w:w="533" w:type="pct"/>
          </w:tcPr>
          <w:p w:rsidR="001553CF" w:rsidRPr="002E76A5" w:rsidRDefault="001553CF">
            <w:pPr>
              <w:spacing w:line="280" w:lineRule="exact"/>
              <w:jc w:val="center"/>
              <w:rPr>
                <w:rFonts w:asciiTheme="minorEastAsia" w:hAnsiTheme="minorEastAsia" w:cstheme="minorEastAsia"/>
                <w:szCs w:val="21"/>
              </w:rPr>
            </w:pPr>
            <w:r w:rsidRPr="002E76A5">
              <w:rPr>
                <w:rFonts w:asciiTheme="minorEastAsia" w:hAnsiTheme="minorEastAsia" w:cstheme="minorEastAsia" w:hint="eastAsia"/>
                <w:szCs w:val="21"/>
              </w:rPr>
              <w:t>海南省农业科学院热带果树研究所-范鸿雁</w:t>
            </w:r>
          </w:p>
        </w:tc>
      </w:tr>
      <w:tr w:rsidR="001553CF" w:rsidTr="001553CF">
        <w:trPr>
          <w:trHeight w:val="563"/>
          <w:jc w:val="center"/>
        </w:trPr>
        <w:tc>
          <w:tcPr>
            <w:tcW w:w="282" w:type="pct"/>
            <w:vAlign w:val="center"/>
          </w:tcPr>
          <w:p w:rsidR="001553CF" w:rsidRDefault="001553CF" w:rsidP="00316DA7">
            <w:pPr>
              <w:numPr>
                <w:ilvl w:val="0"/>
                <w:numId w:val="9"/>
              </w:numPr>
              <w:jc w:val="center"/>
              <w:rPr>
                <w:rFonts w:asciiTheme="minorEastAsia" w:hAnsiTheme="minorEastAsia" w:cstheme="minorEastAsia"/>
                <w:color w:val="000000"/>
                <w:szCs w:val="21"/>
              </w:rPr>
            </w:pPr>
          </w:p>
        </w:tc>
        <w:tc>
          <w:tcPr>
            <w:tcW w:w="581" w:type="pct"/>
            <w:vAlign w:val="center"/>
          </w:tcPr>
          <w:p w:rsidR="001553CF" w:rsidRPr="002E76A5" w:rsidRDefault="001553CF" w:rsidP="00316DA7">
            <w:pPr>
              <w:autoSpaceDE w:val="0"/>
              <w:autoSpaceDN w:val="0"/>
              <w:adjustRightInd w:val="0"/>
              <w:jc w:val="left"/>
              <w:rPr>
                <w:rFonts w:asciiTheme="minorEastAsia" w:hAnsiTheme="minorEastAsia" w:cstheme="minorEastAsia"/>
                <w:kern w:val="0"/>
                <w:szCs w:val="21"/>
              </w:rPr>
            </w:pPr>
            <w:r w:rsidRPr="002E76A5">
              <w:rPr>
                <w:rFonts w:asciiTheme="minorEastAsia" w:hAnsiTheme="minorEastAsia" w:cstheme="minorEastAsia" w:hint="eastAsia"/>
                <w:szCs w:val="21"/>
              </w:rPr>
              <w:t>8.2 园地开垦</w:t>
            </w:r>
          </w:p>
        </w:tc>
        <w:tc>
          <w:tcPr>
            <w:tcW w:w="1601" w:type="pct"/>
            <w:vAlign w:val="center"/>
          </w:tcPr>
          <w:p w:rsidR="001553CF" w:rsidRPr="00E7248A" w:rsidRDefault="001553CF" w:rsidP="00316DA7">
            <w:pPr>
              <w:spacing w:line="280" w:lineRule="exact"/>
              <w:rPr>
                <w:rFonts w:asciiTheme="minorEastAsia" w:hAnsiTheme="minorEastAsia" w:cstheme="minorEastAsia"/>
                <w:kern w:val="0"/>
                <w:szCs w:val="21"/>
              </w:rPr>
            </w:pPr>
            <w:r w:rsidRPr="002E76A5">
              <w:rPr>
                <w:rFonts w:asciiTheme="minorEastAsia" w:hAnsiTheme="minorEastAsia" w:cstheme="minorEastAsia" w:hint="eastAsia"/>
                <w:szCs w:val="21"/>
              </w:rPr>
              <w:t>在定植前2个月完成土地平整，清除地表杂草、树木及其他有碍耕作的杂物、石头等。针对具有一定坡度的丘陵山地，沿等高线挖掘形成带状水平梯地，</w:t>
            </w:r>
            <w:proofErr w:type="gramStart"/>
            <w:r w:rsidRPr="002E76A5">
              <w:rPr>
                <w:rFonts w:asciiTheme="minorEastAsia" w:hAnsiTheme="minorEastAsia" w:cstheme="minorEastAsia" w:hint="eastAsia"/>
                <w:szCs w:val="21"/>
              </w:rPr>
              <w:t>梯壁保持</w:t>
            </w:r>
            <w:proofErr w:type="gramEnd"/>
            <w:r w:rsidRPr="002E76A5">
              <w:rPr>
                <w:rFonts w:asciiTheme="minorEastAsia" w:hAnsiTheme="minorEastAsia" w:cstheme="minorEastAsia" w:hint="eastAsia"/>
                <w:szCs w:val="21"/>
              </w:rPr>
              <w:t>适当的倾斜，梯面宽5 m以上。定植前2个月。“5 m”修改为“ 5 m”，下同。</w:t>
            </w:r>
          </w:p>
        </w:tc>
        <w:tc>
          <w:tcPr>
            <w:tcW w:w="441" w:type="pct"/>
            <w:vAlign w:val="center"/>
          </w:tcPr>
          <w:p w:rsidR="001553CF" w:rsidRPr="00E7248A" w:rsidRDefault="001553CF" w:rsidP="00316DA7">
            <w:pPr>
              <w:adjustRightInd w:val="0"/>
              <w:snapToGrid w:val="0"/>
              <w:spacing w:line="280" w:lineRule="exact"/>
              <w:jc w:val="center"/>
              <w:rPr>
                <w:rFonts w:asciiTheme="minorEastAsia" w:hAnsiTheme="minorEastAsia" w:cstheme="minorEastAsia" w:hint="eastAsia"/>
                <w:szCs w:val="21"/>
              </w:rPr>
            </w:pPr>
            <w:r w:rsidRPr="002E76A5">
              <w:rPr>
                <w:rFonts w:asciiTheme="minorEastAsia" w:hAnsiTheme="minorEastAsia" w:cstheme="minorEastAsia" w:hint="eastAsia"/>
                <w:szCs w:val="21"/>
              </w:rPr>
              <w:t>不采纳</w:t>
            </w:r>
          </w:p>
        </w:tc>
        <w:tc>
          <w:tcPr>
            <w:tcW w:w="1562" w:type="pct"/>
            <w:vAlign w:val="center"/>
          </w:tcPr>
          <w:p w:rsidR="001553CF" w:rsidRPr="00E7248A" w:rsidRDefault="001553CF" w:rsidP="00316DA7">
            <w:pPr>
              <w:adjustRightInd w:val="0"/>
              <w:snapToGrid w:val="0"/>
              <w:spacing w:line="280" w:lineRule="exact"/>
              <w:rPr>
                <w:rFonts w:asciiTheme="minorEastAsia" w:hAnsiTheme="minorEastAsia" w:cstheme="minorEastAsia"/>
                <w:szCs w:val="21"/>
              </w:rPr>
            </w:pPr>
            <w:r w:rsidRPr="002E76A5">
              <w:rPr>
                <w:rFonts w:asciiTheme="minorEastAsia" w:hAnsiTheme="minorEastAsia" w:cstheme="minorEastAsia" w:hint="eastAsia"/>
                <w:szCs w:val="21"/>
              </w:rPr>
              <w:t>定植前3个月为常规操作时间，无需修改。</w:t>
            </w:r>
          </w:p>
        </w:tc>
        <w:tc>
          <w:tcPr>
            <w:tcW w:w="533" w:type="pct"/>
          </w:tcPr>
          <w:p w:rsidR="001553CF" w:rsidRPr="002E76A5" w:rsidRDefault="001553CF" w:rsidP="00316DA7">
            <w:pPr>
              <w:spacing w:line="280" w:lineRule="exact"/>
              <w:jc w:val="center"/>
              <w:rPr>
                <w:rFonts w:asciiTheme="minorEastAsia" w:hAnsiTheme="minorEastAsia" w:cstheme="minorEastAsia"/>
                <w:szCs w:val="21"/>
              </w:rPr>
            </w:pPr>
            <w:r w:rsidRPr="002E76A5">
              <w:rPr>
                <w:rFonts w:asciiTheme="minorEastAsia" w:hAnsiTheme="minorEastAsia" w:cstheme="minorEastAsia" w:hint="eastAsia"/>
                <w:szCs w:val="21"/>
              </w:rPr>
              <w:t>海南省农业科学院热带果树研究所-范鸿雁</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Pr="002E76A5"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9.2.1间作</w:t>
            </w:r>
          </w:p>
        </w:tc>
        <w:tc>
          <w:tcPr>
            <w:tcW w:w="1601" w:type="pct"/>
            <w:vAlign w:val="center"/>
          </w:tcPr>
          <w:p w:rsidR="001553CF" w:rsidRPr="002E76A5" w:rsidRDefault="001553CF" w:rsidP="002E76A5">
            <w:pPr>
              <w:spacing w:line="280" w:lineRule="exact"/>
              <w:rPr>
                <w:rFonts w:asciiTheme="minorEastAsia" w:hAnsiTheme="minorEastAsia" w:cstheme="minorEastAsia"/>
                <w:szCs w:val="21"/>
              </w:rPr>
            </w:pPr>
            <w:r>
              <w:rPr>
                <w:rFonts w:asciiTheme="minorEastAsia" w:hAnsiTheme="minorEastAsia" w:cstheme="minorEastAsia" w:hint="eastAsia"/>
                <w:szCs w:val="21"/>
              </w:rPr>
              <w:t>删除：也可暂时作为育苗圃使用。</w:t>
            </w:r>
          </w:p>
        </w:tc>
        <w:tc>
          <w:tcPr>
            <w:tcW w:w="441" w:type="pct"/>
            <w:vAlign w:val="center"/>
          </w:tcPr>
          <w:p w:rsidR="001553CF" w:rsidRPr="002E76A5"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采纳</w:t>
            </w:r>
          </w:p>
        </w:tc>
        <w:tc>
          <w:tcPr>
            <w:tcW w:w="1562" w:type="pct"/>
            <w:vAlign w:val="center"/>
          </w:tcPr>
          <w:p w:rsidR="001553CF" w:rsidRPr="002E76A5" w:rsidRDefault="001553CF" w:rsidP="002E76A5">
            <w:pPr>
              <w:spacing w:line="280" w:lineRule="exact"/>
              <w:rPr>
                <w:rFonts w:asciiTheme="minorEastAsia" w:hAnsiTheme="minorEastAsia" w:cstheme="minorEastAsia"/>
                <w:szCs w:val="21"/>
              </w:rPr>
            </w:pPr>
            <w:r>
              <w:rPr>
                <w:rFonts w:asciiTheme="minorEastAsia" w:hAnsiTheme="minorEastAsia" w:cstheme="minorEastAsia" w:hint="eastAsia"/>
                <w:szCs w:val="21"/>
              </w:rPr>
              <w:t>与前面苗圃建设的要求有相违背。</w:t>
            </w:r>
          </w:p>
        </w:tc>
        <w:tc>
          <w:tcPr>
            <w:tcW w:w="533" w:type="pct"/>
          </w:tcPr>
          <w:p w:rsidR="001553CF" w:rsidRPr="002E76A5"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海南省农业科学院热带果树研究所-范鸿雁</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Default="001553CF" w:rsidP="002E76A5">
            <w:pPr>
              <w:spacing w:line="280" w:lineRule="exact"/>
              <w:jc w:val="center"/>
              <w:rPr>
                <w:rFonts w:asciiTheme="minorEastAsia" w:hAnsiTheme="minorEastAsia" w:cstheme="minorEastAsia"/>
                <w:szCs w:val="21"/>
              </w:rPr>
            </w:pPr>
            <w:r w:rsidRPr="002E76A5">
              <w:rPr>
                <w:rFonts w:asciiTheme="minorEastAsia" w:hAnsiTheme="minorEastAsia" w:cstheme="minorEastAsia" w:hint="eastAsia"/>
                <w:szCs w:val="21"/>
              </w:rPr>
              <w:t>10.4.4 果实套袋</w:t>
            </w:r>
          </w:p>
        </w:tc>
        <w:tc>
          <w:tcPr>
            <w:tcW w:w="1601" w:type="pct"/>
            <w:vAlign w:val="center"/>
          </w:tcPr>
          <w:p w:rsidR="001553CF" w:rsidRDefault="001553CF" w:rsidP="002E76A5">
            <w:pPr>
              <w:autoSpaceDE w:val="0"/>
              <w:autoSpaceDN w:val="0"/>
              <w:adjustRightInd w:val="0"/>
              <w:jc w:val="left"/>
              <w:rPr>
                <w:rFonts w:asciiTheme="minorEastAsia" w:hAnsiTheme="minorEastAsia" w:cstheme="minorEastAsia"/>
                <w:kern w:val="0"/>
                <w:szCs w:val="21"/>
              </w:rPr>
            </w:pPr>
            <w:r w:rsidRPr="002E76A5">
              <w:rPr>
                <w:rFonts w:asciiTheme="minorEastAsia" w:hAnsiTheme="minorEastAsia" w:cstheme="minorEastAsia" w:hint="eastAsia"/>
                <w:kern w:val="0"/>
                <w:szCs w:val="21"/>
              </w:rPr>
              <w:t>套袋前</w:t>
            </w:r>
            <w:proofErr w:type="gramStart"/>
            <w:r w:rsidRPr="002E76A5">
              <w:rPr>
                <w:rFonts w:asciiTheme="minorEastAsia" w:hAnsiTheme="minorEastAsia" w:cstheme="minorEastAsia" w:hint="eastAsia"/>
                <w:kern w:val="0"/>
                <w:szCs w:val="21"/>
              </w:rPr>
              <w:t>不</w:t>
            </w:r>
            <w:proofErr w:type="gramEnd"/>
            <w:r w:rsidRPr="002E76A5">
              <w:rPr>
                <w:rFonts w:asciiTheme="minorEastAsia" w:hAnsiTheme="minorEastAsia" w:cstheme="minorEastAsia" w:hint="eastAsia"/>
                <w:kern w:val="0"/>
                <w:szCs w:val="21"/>
              </w:rPr>
              <w:t>喷施防治病虫害的药剂？</w:t>
            </w:r>
            <w:r w:rsidRPr="002E76A5">
              <w:rPr>
                <w:rFonts w:asciiTheme="minorEastAsia" w:hAnsiTheme="minorEastAsia" w:cstheme="minorEastAsia"/>
                <w:szCs w:val="21"/>
              </w:rPr>
              <w:t xml:space="preserve"> </w:t>
            </w:r>
          </w:p>
        </w:tc>
        <w:tc>
          <w:tcPr>
            <w:tcW w:w="441" w:type="pct"/>
            <w:vAlign w:val="center"/>
          </w:tcPr>
          <w:p w:rsidR="001553CF" w:rsidRDefault="001553CF" w:rsidP="002E76A5">
            <w:pPr>
              <w:spacing w:line="280" w:lineRule="exact"/>
              <w:jc w:val="center"/>
              <w:rPr>
                <w:rFonts w:asciiTheme="minorEastAsia" w:hAnsiTheme="minorEastAsia" w:cstheme="minorEastAsia"/>
                <w:szCs w:val="21"/>
              </w:rPr>
            </w:pPr>
            <w:r w:rsidRPr="002E76A5">
              <w:rPr>
                <w:rFonts w:asciiTheme="minorEastAsia" w:hAnsiTheme="minorEastAsia" w:cstheme="minorEastAsia" w:hint="eastAsia"/>
                <w:szCs w:val="21"/>
              </w:rPr>
              <w:t>不采纳</w:t>
            </w:r>
          </w:p>
        </w:tc>
        <w:tc>
          <w:tcPr>
            <w:tcW w:w="1562" w:type="pct"/>
            <w:vAlign w:val="center"/>
          </w:tcPr>
          <w:p w:rsidR="001553CF" w:rsidRDefault="001553CF" w:rsidP="002E76A5">
            <w:pPr>
              <w:autoSpaceDE w:val="0"/>
              <w:autoSpaceDN w:val="0"/>
              <w:adjustRightInd w:val="0"/>
              <w:rPr>
                <w:rFonts w:asciiTheme="minorEastAsia" w:hAnsiTheme="minorEastAsia" w:cstheme="minorEastAsia"/>
                <w:kern w:val="0"/>
                <w:szCs w:val="21"/>
              </w:rPr>
            </w:pPr>
            <w:r w:rsidRPr="002E76A5">
              <w:rPr>
                <w:rFonts w:asciiTheme="minorEastAsia" w:hAnsiTheme="minorEastAsia" w:cstheme="minorEastAsia" w:hint="eastAsia"/>
                <w:kern w:val="0"/>
                <w:szCs w:val="21"/>
              </w:rPr>
              <w:t>根据实践验证，套袋前喷药非必要措施。</w:t>
            </w:r>
          </w:p>
        </w:tc>
        <w:tc>
          <w:tcPr>
            <w:tcW w:w="533" w:type="pct"/>
          </w:tcPr>
          <w:p w:rsidR="001553CF" w:rsidRDefault="001553CF" w:rsidP="002E76A5">
            <w:pPr>
              <w:spacing w:line="280" w:lineRule="exact"/>
              <w:jc w:val="center"/>
              <w:rPr>
                <w:rFonts w:asciiTheme="minorEastAsia" w:hAnsiTheme="minorEastAsia" w:cstheme="minorEastAsia"/>
                <w:szCs w:val="21"/>
              </w:rPr>
            </w:pPr>
            <w:r w:rsidRPr="002E76A5">
              <w:rPr>
                <w:rFonts w:asciiTheme="minorEastAsia" w:hAnsiTheme="minorEastAsia" w:cstheme="minorEastAsia" w:hint="eastAsia"/>
                <w:szCs w:val="21"/>
              </w:rPr>
              <w:t>海南省农业科学院热带果树研究所-范鸿雁</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Pr="002E76A5"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附录B</w:t>
            </w:r>
          </w:p>
        </w:tc>
        <w:tc>
          <w:tcPr>
            <w:tcW w:w="1601" w:type="pct"/>
            <w:vAlign w:val="center"/>
          </w:tcPr>
          <w:p w:rsidR="001553CF" w:rsidRPr="002E76A5" w:rsidRDefault="001553CF" w:rsidP="002E76A5">
            <w:pPr>
              <w:spacing w:line="280" w:lineRule="exact"/>
              <w:rPr>
                <w:rFonts w:asciiTheme="minorEastAsia" w:hAnsiTheme="minorEastAsia" w:cstheme="minorEastAsia"/>
                <w:szCs w:val="21"/>
              </w:rPr>
            </w:pPr>
            <w:r>
              <w:rPr>
                <w:rFonts w:asciiTheme="minorEastAsia" w:hAnsiTheme="minorEastAsia" w:cstheme="minorEastAsia" w:hint="eastAsia"/>
                <w:kern w:val="0"/>
                <w:szCs w:val="21"/>
              </w:rPr>
              <w:t>24%的螺</w:t>
            </w:r>
            <w:proofErr w:type="gramStart"/>
            <w:r>
              <w:rPr>
                <w:rFonts w:asciiTheme="minorEastAsia" w:hAnsiTheme="minorEastAsia" w:cstheme="minorEastAsia" w:hint="eastAsia"/>
                <w:kern w:val="0"/>
                <w:szCs w:val="21"/>
              </w:rPr>
              <w:t>螨</w:t>
            </w:r>
            <w:proofErr w:type="gramEnd"/>
            <w:r>
              <w:rPr>
                <w:rFonts w:asciiTheme="minorEastAsia" w:hAnsiTheme="minorEastAsia" w:cstheme="minorEastAsia" w:hint="eastAsia"/>
                <w:kern w:val="0"/>
                <w:szCs w:val="21"/>
              </w:rPr>
              <w:t>酯悬浮剂</w:t>
            </w:r>
          </w:p>
        </w:tc>
        <w:tc>
          <w:tcPr>
            <w:tcW w:w="441" w:type="pct"/>
            <w:vAlign w:val="center"/>
          </w:tcPr>
          <w:p w:rsidR="001553CF" w:rsidRPr="002E76A5"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采纳</w:t>
            </w:r>
          </w:p>
        </w:tc>
        <w:tc>
          <w:tcPr>
            <w:tcW w:w="1562" w:type="pct"/>
            <w:vAlign w:val="center"/>
          </w:tcPr>
          <w:p w:rsidR="001553CF" w:rsidRPr="002E76A5" w:rsidRDefault="001553CF" w:rsidP="002E76A5">
            <w:pPr>
              <w:autoSpaceDE w:val="0"/>
              <w:autoSpaceDN w:val="0"/>
              <w:adjustRightInd w:val="0"/>
              <w:rPr>
                <w:rFonts w:asciiTheme="minorEastAsia" w:hAnsiTheme="minorEastAsia" w:cstheme="minorEastAsia"/>
                <w:kern w:val="0"/>
                <w:szCs w:val="21"/>
              </w:rPr>
            </w:pPr>
            <w:r>
              <w:rPr>
                <w:rFonts w:asciiTheme="minorEastAsia" w:hAnsiTheme="minorEastAsia" w:cstheme="minorEastAsia" w:hint="eastAsia"/>
                <w:szCs w:val="21"/>
              </w:rPr>
              <w:t>24%螺</w:t>
            </w:r>
            <w:proofErr w:type="gramStart"/>
            <w:r>
              <w:rPr>
                <w:rFonts w:asciiTheme="minorEastAsia" w:hAnsiTheme="minorEastAsia" w:cstheme="minorEastAsia" w:hint="eastAsia"/>
                <w:szCs w:val="21"/>
              </w:rPr>
              <w:t>螨</w:t>
            </w:r>
            <w:proofErr w:type="gramEnd"/>
            <w:r>
              <w:rPr>
                <w:rFonts w:asciiTheme="minorEastAsia" w:hAnsiTheme="minorEastAsia" w:cstheme="minorEastAsia" w:hint="eastAsia"/>
                <w:szCs w:val="21"/>
              </w:rPr>
              <w:t>酯悬浮剂</w:t>
            </w:r>
          </w:p>
        </w:tc>
        <w:tc>
          <w:tcPr>
            <w:tcW w:w="533" w:type="pct"/>
          </w:tcPr>
          <w:p w:rsidR="001553CF" w:rsidRPr="002E76A5"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海南省农业科学院热带果树研究所-范鸿雁</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szCs w:val="21"/>
              </w:rPr>
            </w:pPr>
          </w:p>
        </w:tc>
        <w:tc>
          <w:tcPr>
            <w:tcW w:w="581" w:type="pct"/>
            <w:vAlign w:val="center"/>
          </w:tcPr>
          <w:p w:rsidR="001553CF"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附录B</w:t>
            </w:r>
          </w:p>
        </w:tc>
        <w:tc>
          <w:tcPr>
            <w:tcW w:w="1601" w:type="pct"/>
            <w:vAlign w:val="center"/>
          </w:tcPr>
          <w:p w:rsidR="001553CF" w:rsidRDefault="001553CF" w:rsidP="002E76A5">
            <w:pPr>
              <w:autoSpaceDE w:val="0"/>
              <w:autoSpaceDN w:val="0"/>
              <w:adjustRightInd w:val="0"/>
              <w:rPr>
                <w:rFonts w:asciiTheme="minorEastAsia" w:hAnsiTheme="minorEastAsia" w:cstheme="minorEastAsia"/>
                <w:kern w:val="0"/>
                <w:szCs w:val="21"/>
              </w:rPr>
            </w:pPr>
            <w:r>
              <w:rPr>
                <w:rFonts w:asciiTheme="minorEastAsia" w:hAnsiTheme="minorEastAsia" w:cstheme="minorEastAsia" w:hint="eastAsia"/>
                <w:kern w:val="0"/>
                <w:szCs w:val="21"/>
              </w:rPr>
              <w:t>15%的哒</w:t>
            </w:r>
            <w:proofErr w:type="gramStart"/>
            <w:r>
              <w:rPr>
                <w:rFonts w:asciiTheme="minorEastAsia" w:hAnsiTheme="minorEastAsia" w:cstheme="minorEastAsia" w:hint="eastAsia"/>
                <w:kern w:val="0"/>
                <w:szCs w:val="21"/>
              </w:rPr>
              <w:t>螨</w:t>
            </w:r>
            <w:proofErr w:type="gramEnd"/>
            <w:r>
              <w:rPr>
                <w:rFonts w:asciiTheme="minorEastAsia" w:hAnsiTheme="minorEastAsia" w:cstheme="minorEastAsia" w:hint="eastAsia"/>
                <w:kern w:val="0"/>
                <w:szCs w:val="21"/>
              </w:rPr>
              <w:t>灵乳油</w:t>
            </w:r>
          </w:p>
        </w:tc>
        <w:tc>
          <w:tcPr>
            <w:tcW w:w="441" w:type="pct"/>
            <w:vAlign w:val="center"/>
          </w:tcPr>
          <w:p w:rsidR="001553CF"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采纳</w:t>
            </w:r>
          </w:p>
        </w:tc>
        <w:tc>
          <w:tcPr>
            <w:tcW w:w="1562" w:type="pct"/>
            <w:vAlign w:val="center"/>
          </w:tcPr>
          <w:p w:rsidR="001553CF" w:rsidRDefault="001553CF" w:rsidP="002E76A5">
            <w:pPr>
              <w:spacing w:line="280" w:lineRule="exact"/>
              <w:jc w:val="center"/>
              <w:rPr>
                <w:rFonts w:asciiTheme="minorEastAsia" w:hAnsiTheme="minorEastAsia" w:cstheme="minorEastAsia"/>
                <w:b/>
                <w:bCs/>
                <w:szCs w:val="21"/>
              </w:rPr>
            </w:pPr>
            <w:r>
              <w:rPr>
                <w:rFonts w:asciiTheme="minorEastAsia" w:hAnsiTheme="minorEastAsia" w:cstheme="minorEastAsia" w:hint="eastAsia"/>
                <w:szCs w:val="21"/>
              </w:rPr>
              <w:t>15%哒</w:t>
            </w:r>
            <w:proofErr w:type="gramStart"/>
            <w:r>
              <w:rPr>
                <w:rFonts w:asciiTheme="minorEastAsia" w:hAnsiTheme="minorEastAsia" w:cstheme="minorEastAsia" w:hint="eastAsia"/>
                <w:szCs w:val="21"/>
              </w:rPr>
              <w:t>螨</w:t>
            </w:r>
            <w:proofErr w:type="gramEnd"/>
            <w:r>
              <w:rPr>
                <w:rFonts w:asciiTheme="minorEastAsia" w:hAnsiTheme="minorEastAsia" w:cstheme="minorEastAsia" w:hint="eastAsia"/>
                <w:szCs w:val="21"/>
              </w:rPr>
              <w:t>灵乳油</w:t>
            </w:r>
          </w:p>
        </w:tc>
        <w:tc>
          <w:tcPr>
            <w:tcW w:w="533" w:type="pct"/>
          </w:tcPr>
          <w:p w:rsidR="001553CF"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海南省农业科学院热带果树研究所-范鸿雁</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Default="001553CF" w:rsidP="002E76A5">
            <w:pPr>
              <w:spacing w:line="280" w:lineRule="exact"/>
              <w:jc w:val="center"/>
              <w:rPr>
                <w:rFonts w:asciiTheme="minorEastAsia" w:hAnsiTheme="minorEastAsia" w:cstheme="minorEastAsia"/>
                <w:szCs w:val="21"/>
                <w:highlight w:val="yellow"/>
              </w:rPr>
            </w:pPr>
            <w:r>
              <w:rPr>
                <w:rFonts w:asciiTheme="minorEastAsia" w:hAnsiTheme="minorEastAsia" w:cstheme="minorEastAsia" w:hint="eastAsia"/>
                <w:szCs w:val="21"/>
              </w:rPr>
              <w:t>14.2</w:t>
            </w:r>
          </w:p>
        </w:tc>
        <w:tc>
          <w:tcPr>
            <w:tcW w:w="1601" w:type="pct"/>
            <w:vAlign w:val="center"/>
          </w:tcPr>
          <w:p w:rsidR="001553CF" w:rsidRDefault="001553CF" w:rsidP="002E76A5">
            <w:pPr>
              <w:spacing w:line="280" w:lineRule="exact"/>
              <w:rPr>
                <w:rFonts w:asciiTheme="minorEastAsia" w:hAnsiTheme="minorEastAsia" w:cstheme="minorEastAsia"/>
                <w:szCs w:val="21"/>
              </w:rPr>
            </w:pPr>
            <w:r>
              <w:rPr>
                <w:rFonts w:asciiTheme="minorEastAsia" w:hAnsiTheme="minorEastAsia" w:cstheme="minorEastAsia" w:hint="eastAsia"/>
                <w:szCs w:val="21"/>
              </w:rPr>
              <w:t>修改为：</w:t>
            </w:r>
          </w:p>
          <w:p w:rsidR="001553CF" w:rsidRDefault="001553CF" w:rsidP="002E76A5">
            <w:pPr>
              <w:spacing w:line="280" w:lineRule="exact"/>
              <w:jc w:val="left"/>
              <w:rPr>
                <w:rFonts w:asciiTheme="minorEastAsia" w:hAnsiTheme="minorEastAsia" w:cstheme="minorEastAsia"/>
                <w:szCs w:val="21"/>
              </w:rPr>
            </w:pPr>
            <w:r>
              <w:rPr>
                <w:rFonts w:asciiTheme="minorEastAsia" w:hAnsiTheme="minorEastAsia" w:cstheme="minorEastAsia" w:hint="eastAsia"/>
                <w:szCs w:val="21"/>
              </w:rPr>
              <w:t xml:space="preserve">14.2.1 包装上应有明显标识，应符合NY/T 1778 </w:t>
            </w:r>
            <w:r>
              <w:rPr>
                <w:rFonts w:asciiTheme="minorEastAsia" w:hAnsiTheme="minorEastAsia" w:cstheme="minorEastAsia" w:hint="eastAsia"/>
                <w:szCs w:val="21"/>
              </w:rPr>
              <w:lastRenderedPageBreak/>
              <w:t>的规定，要求字迹清晰、完整、准确，且不易褪色、无渗漏，标注于包装的外侧。</w:t>
            </w:r>
          </w:p>
          <w:p w:rsidR="001553CF" w:rsidRDefault="001553CF" w:rsidP="002E76A5">
            <w:pPr>
              <w:spacing w:line="280" w:lineRule="exact"/>
              <w:jc w:val="left"/>
              <w:rPr>
                <w:rFonts w:asciiTheme="minorEastAsia" w:hAnsiTheme="minorEastAsia" w:cstheme="minorEastAsia"/>
                <w:szCs w:val="21"/>
              </w:rPr>
            </w:pPr>
            <w:r>
              <w:rPr>
                <w:rFonts w:asciiTheme="minorEastAsia" w:hAnsiTheme="minorEastAsia" w:cstheme="minorEastAsia" w:hint="eastAsia"/>
                <w:szCs w:val="21"/>
              </w:rPr>
              <w:t>14.2.2 标识内容应包括：溯源编码、承诺达标合格证、产品名称、品种、等级、规格、产地、商标、净重、采收日期、生产单位（个人）名称、详细地址和联系电话等。</w:t>
            </w:r>
          </w:p>
          <w:p w:rsidR="001553CF" w:rsidRDefault="001553CF" w:rsidP="002E76A5">
            <w:pPr>
              <w:spacing w:line="280" w:lineRule="exact"/>
              <w:rPr>
                <w:rFonts w:asciiTheme="minorEastAsia" w:hAnsiTheme="minorEastAsia" w:cstheme="minorEastAsia"/>
                <w:szCs w:val="21"/>
                <w:highlight w:val="yellow"/>
              </w:rPr>
            </w:pPr>
            <w:r>
              <w:rPr>
                <w:rFonts w:asciiTheme="minorEastAsia" w:hAnsiTheme="minorEastAsia" w:cstheme="minorEastAsia" w:hint="eastAsia"/>
                <w:szCs w:val="21"/>
              </w:rPr>
              <w:t>14.2.3 所用图示标志应符合GB/T 191 的规定。</w:t>
            </w:r>
          </w:p>
        </w:tc>
        <w:tc>
          <w:tcPr>
            <w:tcW w:w="441" w:type="pct"/>
            <w:vAlign w:val="center"/>
          </w:tcPr>
          <w:p w:rsidR="001553CF" w:rsidRDefault="001553CF" w:rsidP="002E76A5">
            <w:pPr>
              <w:spacing w:line="280" w:lineRule="exact"/>
              <w:jc w:val="center"/>
              <w:rPr>
                <w:rFonts w:asciiTheme="minorEastAsia" w:hAnsiTheme="minorEastAsia" w:cstheme="minorEastAsia"/>
                <w:szCs w:val="21"/>
                <w:highlight w:val="yellow"/>
              </w:rPr>
            </w:pPr>
            <w:r>
              <w:rPr>
                <w:rFonts w:asciiTheme="minorEastAsia" w:hAnsiTheme="minorEastAsia" w:cstheme="minorEastAsia" w:hint="eastAsia"/>
                <w:szCs w:val="21"/>
              </w:rPr>
              <w:lastRenderedPageBreak/>
              <w:t>采纳</w:t>
            </w:r>
          </w:p>
        </w:tc>
        <w:tc>
          <w:tcPr>
            <w:tcW w:w="1562" w:type="pct"/>
            <w:vAlign w:val="center"/>
          </w:tcPr>
          <w:p w:rsidR="001553CF" w:rsidRDefault="001553CF" w:rsidP="002E76A5">
            <w:pPr>
              <w:spacing w:line="280" w:lineRule="exact"/>
              <w:jc w:val="center"/>
              <w:rPr>
                <w:rFonts w:asciiTheme="minorEastAsia" w:hAnsiTheme="minorEastAsia" w:cstheme="minorEastAsia"/>
                <w:szCs w:val="21"/>
                <w:highlight w:val="yellow"/>
              </w:rPr>
            </w:pPr>
            <w:r>
              <w:rPr>
                <w:rFonts w:asciiTheme="minorEastAsia" w:hAnsiTheme="minorEastAsia" w:cstheme="minorEastAsia" w:hint="eastAsia"/>
                <w:szCs w:val="21"/>
              </w:rPr>
              <w:t>编号错误</w:t>
            </w:r>
          </w:p>
        </w:tc>
        <w:tc>
          <w:tcPr>
            <w:tcW w:w="533" w:type="pct"/>
            <w:vAlign w:val="center"/>
          </w:tcPr>
          <w:p w:rsidR="001553CF" w:rsidRDefault="001553CF" w:rsidP="002E76A5">
            <w:pPr>
              <w:spacing w:line="280" w:lineRule="exact"/>
              <w:jc w:val="center"/>
              <w:rPr>
                <w:rFonts w:asciiTheme="minorEastAsia" w:hAnsiTheme="minorEastAsia" w:cstheme="minorEastAsia"/>
                <w:szCs w:val="21"/>
                <w:highlight w:val="yellow"/>
              </w:rPr>
            </w:pPr>
            <w:r>
              <w:rPr>
                <w:rFonts w:asciiTheme="minorEastAsia" w:hAnsiTheme="minorEastAsia" w:cstheme="minorEastAsia" w:hint="eastAsia"/>
                <w:szCs w:val="21"/>
              </w:rPr>
              <w:t>海南省农业科学院热带果树</w:t>
            </w:r>
            <w:r>
              <w:rPr>
                <w:rFonts w:asciiTheme="minorEastAsia" w:hAnsiTheme="minorEastAsia" w:cstheme="minorEastAsia" w:hint="eastAsia"/>
                <w:szCs w:val="21"/>
              </w:rPr>
              <w:lastRenderedPageBreak/>
              <w:t>研究所-范鸿雁</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Default="001553CF" w:rsidP="002E76A5">
            <w:pPr>
              <w:spacing w:line="280" w:lineRule="exact"/>
              <w:jc w:val="center"/>
              <w:rPr>
                <w:rFonts w:asciiTheme="minorEastAsia" w:hAnsiTheme="minorEastAsia" w:cstheme="minorEastAsia"/>
                <w:szCs w:val="21"/>
                <w:highlight w:val="yellow"/>
              </w:rPr>
            </w:pPr>
            <w:r w:rsidRPr="002E76A5">
              <w:rPr>
                <w:rFonts w:asciiTheme="minorEastAsia" w:hAnsiTheme="minorEastAsia" w:cstheme="minorEastAsia" w:hint="eastAsia"/>
                <w:szCs w:val="21"/>
              </w:rPr>
              <w:t>7.1.2.1</w:t>
            </w:r>
          </w:p>
        </w:tc>
        <w:tc>
          <w:tcPr>
            <w:tcW w:w="1601" w:type="pct"/>
            <w:vAlign w:val="center"/>
          </w:tcPr>
          <w:p w:rsidR="001553CF" w:rsidRPr="002E76A5" w:rsidRDefault="001553CF" w:rsidP="002E76A5">
            <w:pPr>
              <w:spacing w:line="280" w:lineRule="exact"/>
              <w:rPr>
                <w:rFonts w:asciiTheme="minorEastAsia" w:hAnsiTheme="minorEastAsia" w:cstheme="minorEastAsia"/>
                <w:szCs w:val="21"/>
              </w:rPr>
            </w:pPr>
            <w:r w:rsidRPr="002E76A5">
              <w:rPr>
                <w:rFonts w:asciiTheme="minorEastAsia" w:hAnsiTheme="minorEastAsia" w:cstheme="minorEastAsia" w:hint="eastAsia"/>
                <w:szCs w:val="21"/>
              </w:rPr>
              <w:t>修改为：7.1.2.2 种子处理</w:t>
            </w:r>
          </w:p>
          <w:p w:rsidR="001553CF" w:rsidRDefault="001553CF" w:rsidP="002E76A5">
            <w:pPr>
              <w:spacing w:line="280" w:lineRule="exact"/>
              <w:rPr>
                <w:rFonts w:asciiTheme="minorEastAsia" w:hAnsiTheme="minorEastAsia" w:cstheme="minorEastAsia"/>
                <w:szCs w:val="21"/>
                <w:highlight w:val="yellow"/>
              </w:rPr>
            </w:pPr>
            <w:r w:rsidRPr="002E76A5">
              <w:rPr>
                <w:rFonts w:asciiTheme="minorEastAsia" w:hAnsiTheme="minorEastAsia" w:cstheme="minorEastAsia" w:hint="eastAsia"/>
                <w:szCs w:val="21"/>
              </w:rPr>
              <w:t>7-8 月采摘成熟的山刺番荔枝果实。年、月、日之间要用“-”，下同。</w:t>
            </w:r>
          </w:p>
        </w:tc>
        <w:tc>
          <w:tcPr>
            <w:tcW w:w="441" w:type="pct"/>
            <w:vAlign w:val="center"/>
          </w:tcPr>
          <w:p w:rsidR="001553CF" w:rsidRDefault="001553CF" w:rsidP="002E76A5">
            <w:pPr>
              <w:spacing w:line="280" w:lineRule="exact"/>
              <w:jc w:val="center"/>
              <w:rPr>
                <w:rFonts w:asciiTheme="minorEastAsia" w:hAnsiTheme="minorEastAsia" w:cstheme="minorEastAsia"/>
                <w:szCs w:val="21"/>
                <w:highlight w:val="yellow"/>
              </w:rPr>
            </w:pPr>
            <w:r w:rsidRPr="002E76A5">
              <w:rPr>
                <w:rFonts w:asciiTheme="minorEastAsia" w:hAnsiTheme="minorEastAsia" w:cstheme="minorEastAsia" w:hint="eastAsia"/>
                <w:szCs w:val="21"/>
              </w:rPr>
              <w:t>不采纳</w:t>
            </w:r>
          </w:p>
        </w:tc>
        <w:tc>
          <w:tcPr>
            <w:tcW w:w="1562" w:type="pct"/>
            <w:vAlign w:val="center"/>
          </w:tcPr>
          <w:p w:rsidR="001553CF" w:rsidRDefault="001553CF" w:rsidP="002E76A5">
            <w:pPr>
              <w:spacing w:line="280" w:lineRule="exact"/>
              <w:jc w:val="center"/>
              <w:rPr>
                <w:rFonts w:asciiTheme="minorEastAsia" w:hAnsiTheme="minorEastAsia" w:cstheme="minorEastAsia"/>
                <w:szCs w:val="21"/>
                <w:highlight w:val="yellow"/>
              </w:rPr>
            </w:pPr>
            <w:r w:rsidRPr="002E76A5">
              <w:rPr>
                <w:rFonts w:asciiTheme="minorEastAsia" w:hAnsiTheme="minorEastAsia" w:cstheme="minorEastAsia"/>
                <w:szCs w:val="21"/>
              </w:rPr>
              <w:t>符合标准编制要求</w:t>
            </w:r>
          </w:p>
        </w:tc>
        <w:tc>
          <w:tcPr>
            <w:tcW w:w="533" w:type="pct"/>
          </w:tcPr>
          <w:p w:rsidR="001553CF" w:rsidRDefault="001553CF" w:rsidP="002E76A5">
            <w:pPr>
              <w:spacing w:line="280" w:lineRule="exact"/>
              <w:jc w:val="center"/>
              <w:rPr>
                <w:rFonts w:asciiTheme="minorEastAsia" w:hAnsiTheme="minorEastAsia" w:cstheme="minorEastAsia"/>
                <w:szCs w:val="21"/>
                <w:highlight w:val="yellow"/>
              </w:rPr>
            </w:pPr>
            <w:r w:rsidRPr="002E76A5">
              <w:rPr>
                <w:rFonts w:asciiTheme="minorEastAsia" w:hAnsiTheme="minorEastAsia" w:cstheme="minorEastAsia" w:hint="eastAsia"/>
                <w:szCs w:val="21"/>
              </w:rPr>
              <w:t>海南省农业科学院植物保护研究所（海南省农业科学院农产品质</w:t>
            </w:r>
            <w:proofErr w:type="gramStart"/>
            <w:r w:rsidRPr="002E76A5">
              <w:rPr>
                <w:rFonts w:asciiTheme="minorEastAsia" w:hAnsiTheme="minorEastAsia" w:cstheme="minorEastAsia" w:hint="eastAsia"/>
                <w:szCs w:val="21"/>
              </w:rPr>
              <w:t>量安全</w:t>
            </w:r>
            <w:proofErr w:type="gramEnd"/>
            <w:r w:rsidRPr="002E76A5">
              <w:rPr>
                <w:rFonts w:asciiTheme="minorEastAsia" w:hAnsiTheme="minorEastAsia" w:cstheme="minorEastAsia" w:hint="eastAsia"/>
                <w:szCs w:val="21"/>
              </w:rPr>
              <w:t>与标准研究中心）-芮凯</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Pr="002E76A5"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7.1.2.8</w:t>
            </w:r>
          </w:p>
        </w:tc>
        <w:tc>
          <w:tcPr>
            <w:tcW w:w="1601" w:type="pct"/>
            <w:vAlign w:val="center"/>
          </w:tcPr>
          <w:p w:rsidR="001553CF" w:rsidRPr="002E76A5" w:rsidRDefault="001553CF" w:rsidP="002E76A5">
            <w:pPr>
              <w:spacing w:line="280" w:lineRule="exact"/>
              <w:rPr>
                <w:rFonts w:asciiTheme="minorEastAsia" w:hAnsiTheme="minorEastAsia" w:cstheme="minorEastAsia"/>
                <w:szCs w:val="21"/>
              </w:rPr>
            </w:pPr>
            <w:r>
              <w:rPr>
                <w:rFonts w:asciiTheme="minorEastAsia" w:hAnsiTheme="minorEastAsia" w:cstheme="minorEastAsia" w:hint="eastAsia"/>
                <w:szCs w:val="21"/>
              </w:rPr>
              <w:t>保持营养袋内土壤含水量60%，人工除草，死苗要及时补种。</w:t>
            </w:r>
          </w:p>
        </w:tc>
        <w:tc>
          <w:tcPr>
            <w:tcW w:w="441" w:type="pct"/>
            <w:vAlign w:val="center"/>
          </w:tcPr>
          <w:p w:rsidR="001553CF" w:rsidRPr="002E76A5"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采纳</w:t>
            </w:r>
          </w:p>
        </w:tc>
        <w:tc>
          <w:tcPr>
            <w:tcW w:w="1562" w:type="pct"/>
            <w:vAlign w:val="center"/>
          </w:tcPr>
          <w:p w:rsidR="001553CF" w:rsidRPr="002E76A5" w:rsidRDefault="001553CF" w:rsidP="002E76A5">
            <w:pPr>
              <w:spacing w:line="280" w:lineRule="exact"/>
              <w:jc w:val="center"/>
              <w:rPr>
                <w:rFonts w:asciiTheme="minorEastAsia" w:hAnsiTheme="minorEastAsia" w:cstheme="minorEastAsia" w:hint="eastAsia"/>
                <w:szCs w:val="21"/>
              </w:rPr>
            </w:pPr>
            <w:r>
              <w:rPr>
                <w:rFonts w:asciiTheme="minorEastAsia" w:hAnsiTheme="minorEastAsia" w:cstheme="minorEastAsia" w:hint="eastAsia"/>
                <w:szCs w:val="21"/>
              </w:rPr>
              <w:t>修改为：保持营养袋内土壤含水量60%左右，人工除草，死苗要及时补种。</w:t>
            </w:r>
          </w:p>
        </w:tc>
        <w:tc>
          <w:tcPr>
            <w:tcW w:w="533" w:type="pct"/>
          </w:tcPr>
          <w:p w:rsidR="001553CF" w:rsidRPr="002E76A5"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海南省农业科学院植物保护研究所（海南省农业科学院农产品质</w:t>
            </w:r>
            <w:proofErr w:type="gramStart"/>
            <w:r>
              <w:rPr>
                <w:rFonts w:asciiTheme="minorEastAsia" w:hAnsiTheme="minorEastAsia" w:cstheme="minorEastAsia" w:hint="eastAsia"/>
                <w:szCs w:val="21"/>
              </w:rPr>
              <w:t>量安全</w:t>
            </w:r>
            <w:proofErr w:type="gramEnd"/>
            <w:r>
              <w:rPr>
                <w:rFonts w:asciiTheme="minorEastAsia" w:hAnsiTheme="minorEastAsia" w:cstheme="minorEastAsia" w:hint="eastAsia"/>
                <w:szCs w:val="21"/>
              </w:rPr>
              <w:t>与标准研究中心）-芮凯</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Default="001553CF" w:rsidP="002E76A5">
            <w:pPr>
              <w:spacing w:line="280" w:lineRule="exact"/>
              <w:jc w:val="center"/>
              <w:rPr>
                <w:rFonts w:asciiTheme="minorEastAsia" w:hAnsiTheme="minorEastAsia" w:cstheme="minorEastAsia"/>
                <w:szCs w:val="21"/>
              </w:rPr>
            </w:pPr>
            <w:r w:rsidRPr="002E76A5">
              <w:rPr>
                <w:rFonts w:asciiTheme="minorEastAsia" w:hAnsiTheme="minorEastAsia" w:cstheme="minorEastAsia" w:hint="eastAsia"/>
                <w:szCs w:val="21"/>
              </w:rPr>
              <w:t>10.4.4 果实套袋</w:t>
            </w:r>
          </w:p>
        </w:tc>
        <w:tc>
          <w:tcPr>
            <w:tcW w:w="1601" w:type="pct"/>
            <w:vAlign w:val="center"/>
          </w:tcPr>
          <w:p w:rsidR="001553CF" w:rsidRDefault="001553CF" w:rsidP="002E76A5">
            <w:pPr>
              <w:spacing w:line="280" w:lineRule="exact"/>
              <w:rPr>
                <w:rFonts w:asciiTheme="minorEastAsia" w:hAnsiTheme="minorEastAsia" w:cstheme="minorEastAsia"/>
                <w:szCs w:val="21"/>
              </w:rPr>
            </w:pPr>
            <w:r w:rsidRPr="002E76A5">
              <w:rPr>
                <w:rFonts w:asciiTheme="minorEastAsia" w:hAnsiTheme="minorEastAsia" w:cstheme="minorEastAsia" w:hint="eastAsia"/>
                <w:szCs w:val="21"/>
              </w:rPr>
              <w:t>套袋前</w:t>
            </w:r>
            <w:proofErr w:type="gramStart"/>
            <w:r w:rsidRPr="002E76A5">
              <w:rPr>
                <w:rFonts w:asciiTheme="minorEastAsia" w:hAnsiTheme="minorEastAsia" w:cstheme="minorEastAsia" w:hint="eastAsia"/>
                <w:szCs w:val="21"/>
              </w:rPr>
              <w:t>不</w:t>
            </w:r>
            <w:proofErr w:type="gramEnd"/>
            <w:r w:rsidRPr="002E76A5">
              <w:rPr>
                <w:rFonts w:asciiTheme="minorEastAsia" w:hAnsiTheme="minorEastAsia" w:cstheme="minorEastAsia" w:hint="eastAsia"/>
                <w:szCs w:val="21"/>
              </w:rPr>
              <w:t>喷施防治病虫害的药剂？</w:t>
            </w:r>
          </w:p>
        </w:tc>
        <w:tc>
          <w:tcPr>
            <w:tcW w:w="441" w:type="pct"/>
            <w:vAlign w:val="center"/>
          </w:tcPr>
          <w:p w:rsidR="001553CF" w:rsidRDefault="001553CF" w:rsidP="002E76A5">
            <w:pPr>
              <w:spacing w:line="280" w:lineRule="exact"/>
              <w:jc w:val="center"/>
              <w:rPr>
                <w:rFonts w:asciiTheme="minorEastAsia" w:hAnsiTheme="minorEastAsia" w:cstheme="minorEastAsia"/>
                <w:szCs w:val="21"/>
              </w:rPr>
            </w:pPr>
            <w:r w:rsidRPr="002E76A5">
              <w:rPr>
                <w:rFonts w:asciiTheme="minorEastAsia" w:hAnsiTheme="minorEastAsia" w:cstheme="minorEastAsia" w:hint="eastAsia"/>
                <w:szCs w:val="21"/>
              </w:rPr>
              <w:t>不采纳</w:t>
            </w:r>
          </w:p>
        </w:tc>
        <w:tc>
          <w:tcPr>
            <w:tcW w:w="1562" w:type="pct"/>
            <w:vAlign w:val="center"/>
          </w:tcPr>
          <w:p w:rsidR="001553CF" w:rsidRDefault="001553CF" w:rsidP="002E76A5">
            <w:pPr>
              <w:spacing w:line="280" w:lineRule="exact"/>
              <w:rPr>
                <w:rFonts w:asciiTheme="minorEastAsia" w:hAnsiTheme="minorEastAsia" w:cstheme="minorEastAsia"/>
                <w:szCs w:val="21"/>
              </w:rPr>
            </w:pPr>
            <w:r w:rsidRPr="002E76A5">
              <w:rPr>
                <w:rFonts w:asciiTheme="minorEastAsia" w:hAnsiTheme="minorEastAsia" w:cstheme="minorEastAsia" w:hint="eastAsia"/>
                <w:szCs w:val="21"/>
              </w:rPr>
              <w:t>根据实践验证，套袋前喷药非必要措施。</w:t>
            </w:r>
          </w:p>
        </w:tc>
        <w:tc>
          <w:tcPr>
            <w:tcW w:w="533" w:type="pct"/>
          </w:tcPr>
          <w:p w:rsidR="001553CF" w:rsidRDefault="001553CF" w:rsidP="002E76A5">
            <w:pPr>
              <w:spacing w:line="280" w:lineRule="exact"/>
              <w:jc w:val="center"/>
              <w:rPr>
                <w:rFonts w:asciiTheme="minorEastAsia" w:hAnsiTheme="minorEastAsia" w:cstheme="minorEastAsia"/>
                <w:szCs w:val="21"/>
              </w:rPr>
            </w:pPr>
            <w:r w:rsidRPr="002E76A5">
              <w:rPr>
                <w:rFonts w:asciiTheme="minorEastAsia" w:hAnsiTheme="minorEastAsia" w:cstheme="minorEastAsia" w:hint="eastAsia"/>
                <w:szCs w:val="21"/>
              </w:rPr>
              <w:t>海南省农业科学院植物保护研究所（海南省农业科学院农产品质</w:t>
            </w:r>
            <w:proofErr w:type="gramStart"/>
            <w:r w:rsidRPr="002E76A5">
              <w:rPr>
                <w:rFonts w:asciiTheme="minorEastAsia" w:hAnsiTheme="minorEastAsia" w:cstheme="minorEastAsia" w:hint="eastAsia"/>
                <w:szCs w:val="21"/>
              </w:rPr>
              <w:t>量安全</w:t>
            </w:r>
            <w:proofErr w:type="gramEnd"/>
            <w:r w:rsidRPr="002E76A5">
              <w:rPr>
                <w:rFonts w:asciiTheme="minorEastAsia" w:hAnsiTheme="minorEastAsia" w:cstheme="minorEastAsia" w:hint="eastAsia"/>
                <w:szCs w:val="21"/>
              </w:rPr>
              <w:t>与标准研究</w:t>
            </w:r>
            <w:r w:rsidRPr="002E76A5">
              <w:rPr>
                <w:rFonts w:asciiTheme="minorEastAsia" w:hAnsiTheme="minorEastAsia" w:cstheme="minorEastAsia" w:hint="eastAsia"/>
                <w:szCs w:val="21"/>
              </w:rPr>
              <w:lastRenderedPageBreak/>
              <w:t>中心）-芮凯</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Pr="002E76A5"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3术语和定义</w:t>
            </w:r>
          </w:p>
        </w:tc>
        <w:tc>
          <w:tcPr>
            <w:tcW w:w="1601" w:type="pct"/>
            <w:vAlign w:val="center"/>
          </w:tcPr>
          <w:p w:rsidR="001553CF" w:rsidRDefault="001553CF" w:rsidP="002E76A5">
            <w:pPr>
              <w:spacing w:line="280" w:lineRule="exact"/>
              <w:rPr>
                <w:rFonts w:asciiTheme="minorEastAsia" w:hAnsiTheme="minorEastAsia" w:cstheme="minorEastAsia"/>
                <w:szCs w:val="21"/>
              </w:rPr>
            </w:pPr>
            <w:r>
              <w:rPr>
                <w:rFonts w:asciiTheme="minorEastAsia" w:hAnsiTheme="minorEastAsia" w:cstheme="minorEastAsia" w:hint="eastAsia"/>
                <w:szCs w:val="21"/>
              </w:rPr>
              <w:t>3.3</w:t>
            </w:r>
          </w:p>
          <w:p w:rsidR="001553CF" w:rsidRDefault="001553CF" w:rsidP="002E76A5">
            <w:pPr>
              <w:spacing w:line="280" w:lineRule="exact"/>
              <w:rPr>
                <w:rFonts w:asciiTheme="minorEastAsia" w:hAnsiTheme="minorEastAsia" w:cstheme="minorEastAsia"/>
                <w:szCs w:val="21"/>
              </w:rPr>
            </w:pPr>
            <w:r>
              <w:rPr>
                <w:rFonts w:asciiTheme="minorEastAsia" w:hAnsiTheme="minorEastAsia" w:cstheme="minorEastAsia" w:hint="eastAsia"/>
                <w:szCs w:val="21"/>
              </w:rPr>
              <w:t>基肥base fertilizer</w:t>
            </w:r>
          </w:p>
          <w:p w:rsidR="001553CF" w:rsidRPr="002E76A5" w:rsidRDefault="001553CF" w:rsidP="002E76A5">
            <w:pPr>
              <w:autoSpaceDE w:val="0"/>
              <w:autoSpaceDN w:val="0"/>
              <w:adjustRightInd w:val="0"/>
              <w:jc w:val="left"/>
              <w:rPr>
                <w:rFonts w:asciiTheme="minorEastAsia" w:hAnsiTheme="minorEastAsia" w:cstheme="minorEastAsia"/>
                <w:kern w:val="0"/>
                <w:szCs w:val="21"/>
              </w:rPr>
            </w:pPr>
            <w:r>
              <w:rPr>
                <w:rFonts w:asciiTheme="minorEastAsia" w:hAnsiTheme="minorEastAsia" w:cstheme="minorEastAsia" w:hint="eastAsia"/>
                <w:szCs w:val="21"/>
              </w:rPr>
              <w:t>也被称为底肥，是作物定植前、多年生作物在生长季末或生长季初，结合土壤耕作所施用的肥料。</w:t>
            </w:r>
          </w:p>
        </w:tc>
        <w:tc>
          <w:tcPr>
            <w:tcW w:w="441" w:type="pct"/>
            <w:vAlign w:val="center"/>
          </w:tcPr>
          <w:p w:rsidR="001553CF" w:rsidRPr="002E76A5"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采纳</w:t>
            </w:r>
          </w:p>
        </w:tc>
        <w:tc>
          <w:tcPr>
            <w:tcW w:w="1562" w:type="pct"/>
            <w:vAlign w:val="center"/>
          </w:tcPr>
          <w:p w:rsidR="001553CF" w:rsidRPr="002E76A5"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kern w:val="0"/>
                <w:szCs w:val="21"/>
              </w:rPr>
              <w:t>为常规术语，建议删除。</w:t>
            </w:r>
          </w:p>
        </w:tc>
        <w:tc>
          <w:tcPr>
            <w:tcW w:w="533" w:type="pct"/>
          </w:tcPr>
          <w:p w:rsidR="001553CF" w:rsidRPr="002E76A5"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海南省农业科学院热带果树研究所-肖敏</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Default="001553CF" w:rsidP="002E76A5">
            <w:pPr>
              <w:spacing w:line="280" w:lineRule="exact"/>
              <w:jc w:val="center"/>
              <w:rPr>
                <w:rFonts w:asciiTheme="minorEastAsia" w:hAnsiTheme="minorEastAsia" w:cstheme="minorEastAsia"/>
                <w:kern w:val="0"/>
                <w:szCs w:val="21"/>
              </w:rPr>
            </w:pPr>
            <w:r>
              <w:rPr>
                <w:rFonts w:asciiTheme="minorEastAsia" w:hAnsiTheme="minorEastAsia" w:cstheme="minorEastAsia" w:hint="eastAsia"/>
                <w:kern w:val="0"/>
                <w:szCs w:val="21"/>
              </w:rPr>
              <w:t xml:space="preserve">7.1.3.1.8 </w:t>
            </w:r>
          </w:p>
          <w:p w:rsidR="001553CF" w:rsidRDefault="001553CF" w:rsidP="002E76A5">
            <w:pPr>
              <w:spacing w:line="280" w:lineRule="exact"/>
              <w:jc w:val="center"/>
              <w:rPr>
                <w:rFonts w:asciiTheme="minorEastAsia" w:hAnsiTheme="minorEastAsia" w:cstheme="minorEastAsia"/>
                <w:szCs w:val="21"/>
              </w:rPr>
            </w:pPr>
            <w:proofErr w:type="gramStart"/>
            <w:r>
              <w:rPr>
                <w:rFonts w:asciiTheme="minorEastAsia" w:hAnsiTheme="minorEastAsia" w:cstheme="minorEastAsia" w:hint="eastAsia"/>
                <w:kern w:val="0"/>
                <w:szCs w:val="21"/>
              </w:rPr>
              <w:t>炼苗</w:t>
            </w:r>
            <w:proofErr w:type="gramEnd"/>
          </w:p>
        </w:tc>
        <w:tc>
          <w:tcPr>
            <w:tcW w:w="1601" w:type="pct"/>
            <w:vAlign w:val="center"/>
          </w:tcPr>
          <w:p w:rsidR="001553CF" w:rsidRDefault="001553CF" w:rsidP="002E76A5">
            <w:pPr>
              <w:spacing w:line="280" w:lineRule="exact"/>
              <w:rPr>
                <w:rFonts w:asciiTheme="minorEastAsia" w:hAnsiTheme="minorEastAsia" w:cstheme="minorEastAsia"/>
                <w:szCs w:val="21"/>
              </w:rPr>
            </w:pPr>
            <w:r>
              <w:rPr>
                <w:rFonts w:asciiTheme="minorEastAsia" w:hAnsiTheme="minorEastAsia" w:cstheme="minorEastAsia" w:hint="eastAsia"/>
                <w:szCs w:val="21"/>
              </w:rPr>
              <w:t>修改为：营养袋外部的根要进行断根处理，搬出育苗圃，移入透光度为50%左右的遮阳</w:t>
            </w:r>
            <w:proofErr w:type="gramStart"/>
            <w:r>
              <w:rPr>
                <w:rFonts w:asciiTheme="minorEastAsia" w:hAnsiTheme="minorEastAsia" w:cstheme="minorEastAsia" w:hint="eastAsia"/>
                <w:szCs w:val="21"/>
              </w:rPr>
              <w:t>棚内炼苗</w:t>
            </w:r>
            <w:proofErr w:type="gramEnd"/>
            <w:r>
              <w:rPr>
                <w:rFonts w:asciiTheme="minorEastAsia" w:hAnsiTheme="minorEastAsia" w:cstheme="minorEastAsia" w:hint="eastAsia"/>
                <w:szCs w:val="21"/>
              </w:rPr>
              <w:t>7 d，期间浇透水，7 d后使用全光照并根据基质水分情况适当减少淋水次数。炼苗期间停止施肥，出圃前 2 d～3 d，停止淋水。</w:t>
            </w:r>
          </w:p>
        </w:tc>
        <w:tc>
          <w:tcPr>
            <w:tcW w:w="441" w:type="pct"/>
            <w:vAlign w:val="center"/>
          </w:tcPr>
          <w:p w:rsidR="001553CF"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采纳</w:t>
            </w:r>
          </w:p>
        </w:tc>
        <w:tc>
          <w:tcPr>
            <w:tcW w:w="1562" w:type="pct"/>
            <w:vAlign w:val="center"/>
          </w:tcPr>
          <w:p w:rsidR="001553CF" w:rsidRDefault="001553CF" w:rsidP="002E76A5">
            <w:pPr>
              <w:spacing w:line="280" w:lineRule="exact"/>
              <w:rPr>
                <w:rFonts w:asciiTheme="minorEastAsia" w:hAnsiTheme="minorEastAsia" w:cstheme="minorEastAsia"/>
                <w:szCs w:val="21"/>
              </w:rPr>
            </w:pPr>
            <w:r>
              <w:rPr>
                <w:rFonts w:asciiTheme="minorEastAsia" w:hAnsiTheme="minorEastAsia" w:cstheme="minorEastAsia" w:hint="eastAsia"/>
                <w:kern w:val="0"/>
                <w:szCs w:val="21"/>
              </w:rPr>
              <w:t>清晰表述</w:t>
            </w:r>
          </w:p>
        </w:tc>
        <w:tc>
          <w:tcPr>
            <w:tcW w:w="533" w:type="pct"/>
            <w:vAlign w:val="center"/>
          </w:tcPr>
          <w:p w:rsidR="001553CF"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海南省农业科学院热带果树研究所-肖敏</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Default="001553CF" w:rsidP="002E76A5">
            <w:pPr>
              <w:spacing w:line="280" w:lineRule="exact"/>
              <w:jc w:val="center"/>
              <w:rPr>
                <w:rFonts w:asciiTheme="minorEastAsia" w:hAnsiTheme="minorEastAsia" w:cstheme="minorEastAsia"/>
                <w:szCs w:val="21"/>
              </w:rPr>
            </w:pPr>
            <w:r w:rsidRPr="002E76A5">
              <w:rPr>
                <w:rFonts w:asciiTheme="minorEastAsia" w:hAnsiTheme="minorEastAsia" w:cstheme="minorEastAsia" w:hint="eastAsia"/>
                <w:kern w:val="0"/>
                <w:szCs w:val="21"/>
              </w:rPr>
              <w:t>7.2.2 分级指标</w:t>
            </w:r>
          </w:p>
        </w:tc>
        <w:tc>
          <w:tcPr>
            <w:tcW w:w="1601" w:type="pct"/>
            <w:vAlign w:val="center"/>
          </w:tcPr>
          <w:p w:rsidR="001553CF" w:rsidRDefault="001553CF" w:rsidP="002E76A5">
            <w:pPr>
              <w:spacing w:line="280" w:lineRule="exact"/>
              <w:rPr>
                <w:rFonts w:asciiTheme="minorEastAsia" w:hAnsiTheme="minorEastAsia" w:cstheme="minorEastAsia"/>
                <w:szCs w:val="21"/>
              </w:rPr>
            </w:pPr>
            <w:r w:rsidRPr="002E76A5">
              <w:rPr>
                <w:rFonts w:asciiTheme="minorEastAsia" w:hAnsiTheme="minorEastAsia" w:cstheme="minorEastAsia" w:hint="eastAsia"/>
                <w:kern w:val="0"/>
                <w:szCs w:val="21"/>
              </w:rPr>
              <w:t>嫁接苗木分级应符合NY/T 1399 的规定。</w:t>
            </w:r>
          </w:p>
        </w:tc>
        <w:tc>
          <w:tcPr>
            <w:tcW w:w="441" w:type="pct"/>
            <w:vAlign w:val="center"/>
          </w:tcPr>
          <w:p w:rsidR="001553CF" w:rsidRDefault="001553CF" w:rsidP="002E76A5">
            <w:pPr>
              <w:spacing w:line="280" w:lineRule="exact"/>
              <w:jc w:val="center"/>
              <w:rPr>
                <w:rFonts w:asciiTheme="minorEastAsia" w:hAnsiTheme="minorEastAsia" w:cstheme="minorEastAsia"/>
                <w:szCs w:val="21"/>
              </w:rPr>
            </w:pPr>
            <w:r w:rsidRPr="002E76A5">
              <w:rPr>
                <w:rFonts w:asciiTheme="minorEastAsia" w:hAnsiTheme="minorEastAsia" w:cstheme="minorEastAsia" w:hint="eastAsia"/>
                <w:szCs w:val="21"/>
              </w:rPr>
              <w:t>不采纳</w:t>
            </w:r>
          </w:p>
        </w:tc>
        <w:tc>
          <w:tcPr>
            <w:tcW w:w="1562" w:type="pct"/>
            <w:vAlign w:val="center"/>
          </w:tcPr>
          <w:p w:rsidR="001553CF" w:rsidRDefault="001553CF" w:rsidP="002E76A5">
            <w:pPr>
              <w:spacing w:line="280" w:lineRule="exact"/>
              <w:rPr>
                <w:rFonts w:asciiTheme="minorEastAsia" w:hAnsiTheme="minorEastAsia" w:cstheme="minorEastAsia"/>
                <w:szCs w:val="21"/>
              </w:rPr>
            </w:pPr>
            <w:r w:rsidRPr="002E76A5">
              <w:rPr>
                <w:rFonts w:asciiTheme="minorEastAsia" w:hAnsiTheme="minorEastAsia" w:cstheme="minorEastAsia" w:hint="eastAsia"/>
                <w:kern w:val="0"/>
                <w:szCs w:val="21"/>
              </w:rPr>
              <w:t>无需具体描述，直接引用标准更准确。</w:t>
            </w:r>
          </w:p>
        </w:tc>
        <w:tc>
          <w:tcPr>
            <w:tcW w:w="533" w:type="pct"/>
          </w:tcPr>
          <w:p w:rsidR="001553CF" w:rsidRDefault="001553CF" w:rsidP="002E76A5">
            <w:pPr>
              <w:spacing w:line="280" w:lineRule="exact"/>
              <w:jc w:val="center"/>
              <w:rPr>
                <w:rFonts w:asciiTheme="minorEastAsia" w:hAnsiTheme="minorEastAsia" w:cstheme="minorEastAsia"/>
                <w:szCs w:val="21"/>
              </w:rPr>
            </w:pPr>
            <w:r w:rsidRPr="002E76A5">
              <w:rPr>
                <w:rFonts w:asciiTheme="minorEastAsia" w:hAnsiTheme="minorEastAsia" w:cstheme="minorEastAsia" w:hint="eastAsia"/>
                <w:szCs w:val="21"/>
              </w:rPr>
              <w:t>海南省农业科学院热带果树研究所-肖敏</w:t>
            </w:r>
          </w:p>
        </w:tc>
      </w:tr>
      <w:tr w:rsidR="001553CF" w:rsidRPr="002E76A5"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szCs w:val="21"/>
              </w:rPr>
            </w:pPr>
          </w:p>
        </w:tc>
        <w:tc>
          <w:tcPr>
            <w:tcW w:w="581" w:type="pct"/>
            <w:vAlign w:val="center"/>
          </w:tcPr>
          <w:p w:rsidR="001553CF" w:rsidRDefault="001553CF" w:rsidP="002E76A5">
            <w:pPr>
              <w:spacing w:line="280" w:lineRule="exact"/>
              <w:jc w:val="center"/>
              <w:rPr>
                <w:rFonts w:asciiTheme="minorEastAsia" w:hAnsiTheme="minorEastAsia" w:cstheme="minorEastAsia"/>
                <w:kern w:val="0"/>
                <w:szCs w:val="21"/>
              </w:rPr>
            </w:pPr>
            <w:r>
              <w:rPr>
                <w:rFonts w:asciiTheme="minorEastAsia" w:hAnsiTheme="minorEastAsia" w:cstheme="minorEastAsia" w:hint="eastAsia"/>
                <w:kern w:val="0"/>
                <w:szCs w:val="21"/>
              </w:rPr>
              <w:t>附录 B</w:t>
            </w:r>
          </w:p>
          <w:p w:rsidR="001553CF" w:rsidRPr="002E76A5"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kern w:val="0"/>
                <w:szCs w:val="21"/>
              </w:rPr>
              <w:t>(资料性附录)</w:t>
            </w:r>
          </w:p>
        </w:tc>
        <w:tc>
          <w:tcPr>
            <w:tcW w:w="1601" w:type="pct"/>
            <w:vAlign w:val="center"/>
          </w:tcPr>
          <w:p w:rsidR="001553CF" w:rsidRPr="002E76A5" w:rsidRDefault="001553CF" w:rsidP="002E76A5">
            <w:pPr>
              <w:spacing w:line="280" w:lineRule="exact"/>
              <w:jc w:val="left"/>
              <w:rPr>
                <w:rFonts w:asciiTheme="minorEastAsia" w:hAnsiTheme="minorEastAsia" w:cstheme="minorEastAsia"/>
                <w:szCs w:val="21"/>
              </w:rPr>
            </w:pPr>
            <w:r>
              <w:rPr>
                <w:rFonts w:asciiTheme="minorEastAsia" w:hAnsiTheme="minorEastAsia" w:cstheme="minorEastAsia" w:hint="eastAsia"/>
                <w:kern w:val="0"/>
                <w:szCs w:val="21"/>
              </w:rPr>
              <w:t>1.8%的阿维菌素乳油</w:t>
            </w:r>
          </w:p>
        </w:tc>
        <w:tc>
          <w:tcPr>
            <w:tcW w:w="441" w:type="pct"/>
            <w:vAlign w:val="center"/>
          </w:tcPr>
          <w:p w:rsidR="001553CF" w:rsidRPr="002E76A5"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采纳</w:t>
            </w:r>
          </w:p>
        </w:tc>
        <w:tc>
          <w:tcPr>
            <w:tcW w:w="1562" w:type="pct"/>
            <w:vAlign w:val="center"/>
          </w:tcPr>
          <w:p w:rsidR="001553CF" w:rsidRPr="002E76A5"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kern w:val="0"/>
                <w:szCs w:val="21"/>
              </w:rPr>
              <w:t>1.8%阿维菌素乳油</w:t>
            </w:r>
          </w:p>
        </w:tc>
        <w:tc>
          <w:tcPr>
            <w:tcW w:w="533" w:type="pct"/>
            <w:vAlign w:val="center"/>
          </w:tcPr>
          <w:p w:rsidR="001553CF" w:rsidRPr="002E76A5"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海南省农业科学院热带果树研究所-肖敏</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Default="001553CF" w:rsidP="002E76A5">
            <w:pPr>
              <w:spacing w:line="280" w:lineRule="exact"/>
              <w:jc w:val="center"/>
              <w:rPr>
                <w:rFonts w:asciiTheme="minorEastAsia" w:hAnsiTheme="minorEastAsia" w:cstheme="minorEastAsia"/>
                <w:szCs w:val="21"/>
                <w:highlight w:val="yellow"/>
              </w:rPr>
            </w:pPr>
            <w:r>
              <w:rPr>
                <w:rFonts w:asciiTheme="minorEastAsia" w:hAnsiTheme="minorEastAsia" w:cstheme="minorEastAsia" w:hint="eastAsia"/>
                <w:kern w:val="0"/>
                <w:szCs w:val="21"/>
              </w:rPr>
              <w:t>8.4.1 定植时期</w:t>
            </w:r>
          </w:p>
        </w:tc>
        <w:tc>
          <w:tcPr>
            <w:tcW w:w="1601" w:type="pct"/>
            <w:vAlign w:val="center"/>
          </w:tcPr>
          <w:p w:rsidR="001553CF" w:rsidRDefault="001553CF" w:rsidP="002E76A5">
            <w:pPr>
              <w:spacing w:line="280" w:lineRule="exact"/>
              <w:rPr>
                <w:rFonts w:asciiTheme="minorEastAsia" w:hAnsiTheme="minorEastAsia" w:cstheme="minorEastAsia"/>
                <w:szCs w:val="21"/>
                <w:highlight w:val="yellow"/>
              </w:rPr>
            </w:pPr>
            <w:r>
              <w:rPr>
                <w:rFonts w:asciiTheme="minorEastAsia" w:hAnsiTheme="minorEastAsia" w:cstheme="minorEastAsia" w:hint="eastAsia"/>
                <w:kern w:val="0"/>
                <w:szCs w:val="21"/>
              </w:rPr>
              <w:t>一般于每年2 月～ 10 月定植。定植前修剪枝条长度保持在50 cm～60 cm。</w:t>
            </w:r>
          </w:p>
        </w:tc>
        <w:tc>
          <w:tcPr>
            <w:tcW w:w="441" w:type="pct"/>
            <w:vAlign w:val="center"/>
          </w:tcPr>
          <w:p w:rsidR="001553CF" w:rsidRDefault="001553CF" w:rsidP="002E76A5">
            <w:pPr>
              <w:spacing w:line="280" w:lineRule="exact"/>
              <w:jc w:val="center"/>
              <w:rPr>
                <w:rFonts w:asciiTheme="minorEastAsia" w:hAnsiTheme="minorEastAsia" w:cstheme="minorEastAsia"/>
                <w:szCs w:val="21"/>
                <w:highlight w:val="yellow"/>
              </w:rPr>
            </w:pPr>
            <w:r>
              <w:rPr>
                <w:rFonts w:asciiTheme="minorEastAsia" w:hAnsiTheme="minorEastAsia" w:cstheme="minorEastAsia" w:hint="eastAsia"/>
                <w:szCs w:val="21"/>
              </w:rPr>
              <w:t>采纳</w:t>
            </w:r>
          </w:p>
        </w:tc>
        <w:tc>
          <w:tcPr>
            <w:tcW w:w="1562" w:type="pct"/>
            <w:vAlign w:val="center"/>
          </w:tcPr>
          <w:p w:rsidR="001553CF" w:rsidRDefault="001553CF" w:rsidP="002E76A5">
            <w:pPr>
              <w:spacing w:line="280" w:lineRule="exact"/>
              <w:jc w:val="center"/>
              <w:rPr>
                <w:rFonts w:asciiTheme="minorEastAsia" w:hAnsiTheme="minorEastAsia" w:cstheme="minorEastAsia"/>
                <w:szCs w:val="21"/>
                <w:highlight w:val="yellow"/>
              </w:rPr>
            </w:pPr>
            <w:r>
              <w:rPr>
                <w:rFonts w:asciiTheme="minorEastAsia" w:hAnsiTheme="minorEastAsia" w:cstheme="minorEastAsia" w:hint="eastAsia"/>
                <w:kern w:val="0"/>
                <w:szCs w:val="21"/>
              </w:rPr>
              <w:t>一般于每年2 月-10 月定植。数字和</w:t>
            </w:r>
            <w:proofErr w:type="gramStart"/>
            <w:r>
              <w:rPr>
                <w:rFonts w:asciiTheme="minorEastAsia" w:hAnsiTheme="minorEastAsia" w:cstheme="minorEastAsia" w:hint="eastAsia"/>
                <w:kern w:val="0"/>
                <w:szCs w:val="21"/>
              </w:rPr>
              <w:t>中文间空隔</w:t>
            </w:r>
            <w:proofErr w:type="gramEnd"/>
            <w:r>
              <w:rPr>
                <w:rFonts w:asciiTheme="minorEastAsia" w:hAnsiTheme="minorEastAsia" w:cstheme="minorEastAsia" w:hint="eastAsia"/>
                <w:kern w:val="0"/>
                <w:szCs w:val="21"/>
              </w:rPr>
              <w:t>，下同</w:t>
            </w:r>
          </w:p>
        </w:tc>
        <w:tc>
          <w:tcPr>
            <w:tcW w:w="533" w:type="pct"/>
          </w:tcPr>
          <w:p w:rsidR="001553CF" w:rsidRDefault="001553CF" w:rsidP="002E76A5">
            <w:pPr>
              <w:spacing w:line="280" w:lineRule="exact"/>
              <w:jc w:val="center"/>
              <w:rPr>
                <w:rFonts w:asciiTheme="minorEastAsia" w:hAnsiTheme="minorEastAsia" w:cstheme="minorEastAsia"/>
                <w:szCs w:val="21"/>
                <w:highlight w:val="yellow"/>
              </w:rPr>
            </w:pPr>
            <w:r>
              <w:rPr>
                <w:rFonts w:asciiTheme="minorEastAsia" w:hAnsiTheme="minorEastAsia" w:cstheme="minorEastAsia" w:hint="eastAsia"/>
                <w:szCs w:val="21"/>
              </w:rPr>
              <w:t>海南省农业科学院热带果树研究所-赵亚</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9.2.1间作</w:t>
            </w:r>
          </w:p>
        </w:tc>
        <w:tc>
          <w:tcPr>
            <w:tcW w:w="1601" w:type="pct"/>
            <w:vAlign w:val="center"/>
          </w:tcPr>
          <w:p w:rsidR="001553CF" w:rsidRDefault="001553CF" w:rsidP="002E76A5">
            <w:pPr>
              <w:spacing w:line="280" w:lineRule="exact"/>
              <w:rPr>
                <w:rFonts w:asciiTheme="minorEastAsia" w:hAnsiTheme="minorEastAsia" w:cstheme="minorEastAsia"/>
                <w:szCs w:val="21"/>
              </w:rPr>
            </w:pPr>
            <w:r>
              <w:rPr>
                <w:rFonts w:asciiTheme="minorEastAsia" w:hAnsiTheme="minorEastAsia" w:cstheme="minorEastAsia" w:hint="eastAsia"/>
                <w:szCs w:val="21"/>
              </w:rPr>
              <w:t>删除：也可暂时作为育苗圃使用。</w:t>
            </w:r>
          </w:p>
        </w:tc>
        <w:tc>
          <w:tcPr>
            <w:tcW w:w="441" w:type="pct"/>
            <w:vAlign w:val="center"/>
          </w:tcPr>
          <w:p w:rsidR="001553CF"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采纳</w:t>
            </w:r>
          </w:p>
        </w:tc>
        <w:tc>
          <w:tcPr>
            <w:tcW w:w="1562" w:type="pct"/>
            <w:vAlign w:val="center"/>
          </w:tcPr>
          <w:p w:rsidR="001553CF"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与前面苗圃建设的要求有相违背。</w:t>
            </w:r>
          </w:p>
        </w:tc>
        <w:tc>
          <w:tcPr>
            <w:tcW w:w="533" w:type="pct"/>
          </w:tcPr>
          <w:p w:rsidR="001553CF"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海南省农业科学院热带果树研究所-赵亚</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Default="001553CF" w:rsidP="002E76A5">
            <w:pPr>
              <w:spacing w:line="280" w:lineRule="exact"/>
              <w:jc w:val="center"/>
              <w:rPr>
                <w:rFonts w:asciiTheme="minorEastAsia" w:hAnsiTheme="minorEastAsia" w:cstheme="minorEastAsia"/>
                <w:szCs w:val="21"/>
                <w:highlight w:val="yellow"/>
              </w:rPr>
            </w:pPr>
            <w:r>
              <w:rPr>
                <w:rFonts w:asciiTheme="minorEastAsia" w:hAnsiTheme="minorEastAsia" w:cstheme="minorEastAsia" w:hint="eastAsia"/>
                <w:kern w:val="0"/>
                <w:szCs w:val="21"/>
              </w:rPr>
              <w:t>9.3.2</w:t>
            </w:r>
          </w:p>
        </w:tc>
        <w:tc>
          <w:tcPr>
            <w:tcW w:w="1601" w:type="pct"/>
            <w:vAlign w:val="center"/>
          </w:tcPr>
          <w:p w:rsidR="001553CF" w:rsidRDefault="001553CF" w:rsidP="002E76A5">
            <w:pPr>
              <w:autoSpaceDE w:val="0"/>
              <w:autoSpaceDN w:val="0"/>
              <w:adjustRightInd w:val="0"/>
              <w:rPr>
                <w:rFonts w:asciiTheme="minorEastAsia" w:hAnsiTheme="minorEastAsia" w:cstheme="minorEastAsia"/>
                <w:kern w:val="0"/>
                <w:szCs w:val="21"/>
                <w:highlight w:val="yellow"/>
              </w:rPr>
            </w:pPr>
            <w:r>
              <w:rPr>
                <w:rFonts w:asciiTheme="minorEastAsia" w:hAnsiTheme="minorEastAsia" w:cstheme="minorEastAsia" w:hint="eastAsia"/>
                <w:kern w:val="0"/>
                <w:szCs w:val="21"/>
              </w:rPr>
              <w:t>第二年起施肥量宜在前一年的基础上增加20%～30%。</w:t>
            </w:r>
          </w:p>
        </w:tc>
        <w:tc>
          <w:tcPr>
            <w:tcW w:w="441" w:type="pct"/>
            <w:vAlign w:val="center"/>
          </w:tcPr>
          <w:p w:rsidR="001553CF" w:rsidRDefault="001553CF" w:rsidP="002E76A5">
            <w:pPr>
              <w:spacing w:line="280" w:lineRule="exact"/>
              <w:jc w:val="center"/>
              <w:rPr>
                <w:rFonts w:asciiTheme="minorEastAsia" w:hAnsiTheme="minorEastAsia" w:cstheme="minorEastAsia"/>
                <w:szCs w:val="21"/>
                <w:highlight w:val="yellow"/>
              </w:rPr>
            </w:pPr>
            <w:r>
              <w:rPr>
                <w:rFonts w:asciiTheme="minorEastAsia" w:hAnsiTheme="minorEastAsia" w:cstheme="minorEastAsia" w:hint="eastAsia"/>
                <w:szCs w:val="21"/>
              </w:rPr>
              <w:t>采纳</w:t>
            </w:r>
          </w:p>
        </w:tc>
        <w:tc>
          <w:tcPr>
            <w:tcW w:w="1562" w:type="pct"/>
            <w:vAlign w:val="center"/>
          </w:tcPr>
          <w:p w:rsidR="001553CF" w:rsidRDefault="001553CF" w:rsidP="002E76A5">
            <w:pPr>
              <w:autoSpaceDE w:val="0"/>
              <w:autoSpaceDN w:val="0"/>
              <w:adjustRightInd w:val="0"/>
              <w:rPr>
                <w:rFonts w:asciiTheme="minorEastAsia" w:hAnsiTheme="minorEastAsia" w:cstheme="minorEastAsia"/>
                <w:kern w:val="0"/>
                <w:szCs w:val="21"/>
              </w:rPr>
            </w:pPr>
            <w:r>
              <w:rPr>
                <w:rFonts w:asciiTheme="minorEastAsia" w:hAnsiTheme="minorEastAsia" w:cstheme="minorEastAsia" w:hint="eastAsia"/>
                <w:kern w:val="0"/>
                <w:szCs w:val="21"/>
              </w:rPr>
              <w:t>第二年起施肥量宜在前一年的基础上增加20 %～30 %。</w:t>
            </w:r>
          </w:p>
          <w:p w:rsidR="001553CF" w:rsidRDefault="001553CF" w:rsidP="002E76A5">
            <w:pPr>
              <w:spacing w:line="280" w:lineRule="exact"/>
              <w:jc w:val="center"/>
              <w:rPr>
                <w:rFonts w:asciiTheme="minorEastAsia" w:hAnsiTheme="minorEastAsia" w:cstheme="minorEastAsia"/>
                <w:szCs w:val="21"/>
                <w:highlight w:val="yellow"/>
              </w:rPr>
            </w:pPr>
            <w:r>
              <w:rPr>
                <w:rFonts w:asciiTheme="minorEastAsia" w:hAnsiTheme="minorEastAsia" w:cstheme="minorEastAsia" w:hint="eastAsia"/>
                <w:kern w:val="0"/>
                <w:szCs w:val="21"/>
              </w:rPr>
              <w:t>下同</w:t>
            </w:r>
          </w:p>
        </w:tc>
        <w:tc>
          <w:tcPr>
            <w:tcW w:w="533" w:type="pct"/>
          </w:tcPr>
          <w:p w:rsidR="001553CF" w:rsidRDefault="001553CF" w:rsidP="002E76A5">
            <w:pPr>
              <w:spacing w:line="280" w:lineRule="exact"/>
              <w:jc w:val="center"/>
              <w:rPr>
                <w:rFonts w:asciiTheme="minorEastAsia" w:hAnsiTheme="minorEastAsia" w:cstheme="minorEastAsia"/>
                <w:szCs w:val="21"/>
                <w:highlight w:val="yellow"/>
              </w:rPr>
            </w:pPr>
            <w:r>
              <w:rPr>
                <w:rFonts w:asciiTheme="minorEastAsia" w:hAnsiTheme="minorEastAsia" w:cstheme="minorEastAsia" w:hint="eastAsia"/>
                <w:szCs w:val="21"/>
              </w:rPr>
              <w:t>海南省农业科学院热带果树研究所-赵亚</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kern w:val="0"/>
                <w:szCs w:val="21"/>
              </w:rPr>
              <w:t>编制说明（三）</w:t>
            </w:r>
          </w:p>
        </w:tc>
        <w:tc>
          <w:tcPr>
            <w:tcW w:w="1601" w:type="pct"/>
            <w:vAlign w:val="center"/>
          </w:tcPr>
          <w:p w:rsidR="001553CF" w:rsidRDefault="001553CF" w:rsidP="002E76A5">
            <w:pPr>
              <w:spacing w:line="280" w:lineRule="exact"/>
              <w:rPr>
                <w:rFonts w:asciiTheme="minorEastAsia" w:hAnsiTheme="minorEastAsia" w:cstheme="minorEastAsia"/>
                <w:kern w:val="0"/>
                <w:szCs w:val="21"/>
              </w:rPr>
            </w:pPr>
            <w:r>
              <w:rPr>
                <w:rFonts w:asciiTheme="minorEastAsia" w:hAnsiTheme="minorEastAsia" w:cstheme="minorEastAsia" w:hint="eastAsia"/>
                <w:kern w:val="0"/>
                <w:szCs w:val="21"/>
              </w:rPr>
              <w:t>建议将“制定标准的原则和依据，与现行法律法规、标准的关”</w:t>
            </w:r>
          </w:p>
          <w:p w:rsidR="001553CF" w:rsidRDefault="001553CF" w:rsidP="002E76A5">
            <w:pPr>
              <w:spacing w:line="280" w:lineRule="exact"/>
              <w:rPr>
                <w:rFonts w:asciiTheme="minorEastAsia" w:hAnsiTheme="minorEastAsia" w:cstheme="minorEastAsia"/>
                <w:szCs w:val="21"/>
              </w:rPr>
            </w:pPr>
            <w:r>
              <w:rPr>
                <w:rFonts w:asciiTheme="minorEastAsia" w:hAnsiTheme="minorEastAsia" w:cstheme="minorEastAsia" w:hint="eastAsia"/>
                <w:szCs w:val="21"/>
              </w:rPr>
              <w:t>修改为“制定标准的原则和依据，与现行法律法规、标准的关系”</w:t>
            </w:r>
          </w:p>
        </w:tc>
        <w:tc>
          <w:tcPr>
            <w:tcW w:w="441" w:type="pct"/>
            <w:vAlign w:val="center"/>
          </w:tcPr>
          <w:p w:rsidR="001553CF"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采纳</w:t>
            </w:r>
          </w:p>
        </w:tc>
        <w:tc>
          <w:tcPr>
            <w:tcW w:w="1562" w:type="pct"/>
            <w:vAlign w:val="center"/>
          </w:tcPr>
          <w:p w:rsidR="001553CF" w:rsidRDefault="001553CF" w:rsidP="002E76A5">
            <w:pPr>
              <w:spacing w:line="280" w:lineRule="exact"/>
              <w:rPr>
                <w:rFonts w:asciiTheme="minorEastAsia" w:hAnsiTheme="minorEastAsia" w:cstheme="minorEastAsia"/>
                <w:szCs w:val="21"/>
              </w:rPr>
            </w:pPr>
            <w:r>
              <w:rPr>
                <w:rFonts w:asciiTheme="minorEastAsia" w:hAnsiTheme="minorEastAsia" w:cstheme="minorEastAsia" w:hint="eastAsia"/>
                <w:kern w:val="0"/>
                <w:szCs w:val="21"/>
              </w:rPr>
              <w:t>理由：漏写“系”。</w:t>
            </w:r>
          </w:p>
        </w:tc>
        <w:tc>
          <w:tcPr>
            <w:tcW w:w="533" w:type="pct"/>
          </w:tcPr>
          <w:p w:rsidR="001553CF"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桂林市植物保护站-蒋庆琳</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szCs w:val="21"/>
              </w:rPr>
            </w:pPr>
          </w:p>
        </w:tc>
        <w:tc>
          <w:tcPr>
            <w:tcW w:w="581" w:type="pct"/>
            <w:vAlign w:val="center"/>
          </w:tcPr>
          <w:p w:rsidR="001553CF" w:rsidRDefault="001553CF" w:rsidP="002E76A5">
            <w:pPr>
              <w:spacing w:line="280" w:lineRule="exact"/>
              <w:jc w:val="center"/>
              <w:rPr>
                <w:rFonts w:asciiTheme="minorEastAsia" w:hAnsiTheme="minorEastAsia" w:cstheme="minorEastAsia"/>
                <w:kern w:val="0"/>
                <w:szCs w:val="21"/>
              </w:rPr>
            </w:pPr>
            <w:r>
              <w:rPr>
                <w:rFonts w:asciiTheme="minorEastAsia" w:hAnsiTheme="minorEastAsia" w:cstheme="minorEastAsia" w:hint="eastAsia"/>
                <w:kern w:val="0"/>
                <w:szCs w:val="21"/>
              </w:rPr>
              <w:t>编制说明 2、(7)病虫害绿色防控</w:t>
            </w:r>
          </w:p>
        </w:tc>
        <w:tc>
          <w:tcPr>
            <w:tcW w:w="1601" w:type="pct"/>
            <w:vAlign w:val="center"/>
          </w:tcPr>
          <w:p w:rsidR="001553CF" w:rsidRDefault="001553CF" w:rsidP="002E76A5">
            <w:pPr>
              <w:pStyle w:val="afb"/>
              <w:ind w:firstLine="420"/>
              <w:rPr>
                <w:rFonts w:asciiTheme="minorEastAsia" w:eastAsiaTheme="minorEastAsia" w:hAnsiTheme="minorEastAsia" w:cstheme="minorEastAsia"/>
                <w:szCs w:val="21"/>
              </w:rPr>
            </w:pPr>
            <w:r>
              <w:rPr>
                <w:rFonts w:asciiTheme="minorEastAsia" w:hAnsiTheme="minorEastAsia" w:cstheme="minorEastAsia" w:hint="eastAsia"/>
                <w:szCs w:val="21"/>
              </w:rPr>
              <w:t>建议将“表6 番荔枝主要病虫害为害特征”修改为“表6 番荔枝主要病虫害为害特征及化学防治方法”</w:t>
            </w:r>
          </w:p>
        </w:tc>
        <w:tc>
          <w:tcPr>
            <w:tcW w:w="441" w:type="pct"/>
            <w:vAlign w:val="center"/>
          </w:tcPr>
          <w:p w:rsidR="001553CF"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部分采纳</w:t>
            </w:r>
          </w:p>
        </w:tc>
        <w:tc>
          <w:tcPr>
            <w:tcW w:w="1562" w:type="pct"/>
            <w:vAlign w:val="center"/>
          </w:tcPr>
          <w:p w:rsidR="001553CF" w:rsidRDefault="001553CF" w:rsidP="002E76A5">
            <w:pPr>
              <w:spacing w:line="280" w:lineRule="exact"/>
              <w:rPr>
                <w:rFonts w:asciiTheme="minorEastAsia" w:hAnsiTheme="minorEastAsia" w:cstheme="minorEastAsia"/>
                <w:kern w:val="0"/>
                <w:szCs w:val="21"/>
              </w:rPr>
            </w:pPr>
            <w:r>
              <w:rPr>
                <w:rFonts w:asciiTheme="minorEastAsia" w:hAnsiTheme="minorEastAsia" w:cstheme="minorEastAsia" w:hint="eastAsia"/>
                <w:kern w:val="0"/>
                <w:szCs w:val="21"/>
              </w:rPr>
              <w:t>理由：标题与表格内容不对等。</w:t>
            </w:r>
          </w:p>
        </w:tc>
        <w:tc>
          <w:tcPr>
            <w:tcW w:w="533" w:type="pct"/>
          </w:tcPr>
          <w:p w:rsidR="001553CF"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桂林市植物保护站-蒋庆琳</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Default="001553CF" w:rsidP="002E76A5">
            <w:pPr>
              <w:spacing w:line="280" w:lineRule="exact"/>
              <w:jc w:val="center"/>
              <w:rPr>
                <w:rFonts w:asciiTheme="minorEastAsia" w:hAnsiTheme="minorEastAsia" w:cstheme="minorEastAsia"/>
                <w:kern w:val="0"/>
                <w:szCs w:val="21"/>
                <w:highlight w:val="yellow"/>
              </w:rPr>
            </w:pPr>
            <w:r w:rsidRPr="002E76A5">
              <w:rPr>
                <w:rFonts w:asciiTheme="minorEastAsia" w:hAnsiTheme="minorEastAsia" w:cstheme="minorEastAsia" w:hint="eastAsia"/>
                <w:kern w:val="0"/>
                <w:szCs w:val="21"/>
              </w:rPr>
              <w:t>11.3.2.1</w:t>
            </w:r>
          </w:p>
        </w:tc>
        <w:tc>
          <w:tcPr>
            <w:tcW w:w="1601" w:type="pct"/>
            <w:vAlign w:val="center"/>
          </w:tcPr>
          <w:p w:rsidR="001553CF" w:rsidRDefault="001553CF" w:rsidP="002E76A5">
            <w:pPr>
              <w:spacing w:line="280" w:lineRule="exact"/>
              <w:rPr>
                <w:rFonts w:asciiTheme="minorEastAsia" w:hAnsiTheme="minorEastAsia" w:cstheme="minorEastAsia"/>
                <w:kern w:val="0"/>
                <w:szCs w:val="21"/>
                <w:highlight w:val="yellow"/>
              </w:rPr>
            </w:pPr>
            <w:r w:rsidRPr="002E76A5">
              <w:rPr>
                <w:rFonts w:asciiTheme="minorEastAsia" w:hAnsiTheme="minorEastAsia" w:cstheme="minorEastAsia" w:hint="eastAsia"/>
                <w:kern w:val="0"/>
                <w:szCs w:val="21"/>
              </w:rPr>
              <w:t>建议“悬挂高度2 m 左右”进行补充完善</w:t>
            </w:r>
          </w:p>
        </w:tc>
        <w:tc>
          <w:tcPr>
            <w:tcW w:w="441" w:type="pct"/>
            <w:vAlign w:val="center"/>
          </w:tcPr>
          <w:p w:rsidR="001553CF" w:rsidRDefault="001553CF" w:rsidP="002E76A5">
            <w:pPr>
              <w:spacing w:line="280" w:lineRule="exact"/>
              <w:jc w:val="center"/>
              <w:rPr>
                <w:rFonts w:asciiTheme="minorEastAsia" w:hAnsiTheme="minorEastAsia" w:cstheme="minorEastAsia"/>
                <w:szCs w:val="21"/>
                <w:highlight w:val="yellow"/>
              </w:rPr>
            </w:pPr>
            <w:r w:rsidRPr="002E76A5">
              <w:rPr>
                <w:rFonts w:asciiTheme="minorEastAsia" w:hAnsiTheme="minorEastAsia" w:cstheme="minorEastAsia" w:hint="eastAsia"/>
                <w:szCs w:val="21"/>
              </w:rPr>
              <w:t>不采纳</w:t>
            </w:r>
          </w:p>
        </w:tc>
        <w:tc>
          <w:tcPr>
            <w:tcW w:w="1562" w:type="pct"/>
            <w:vAlign w:val="center"/>
          </w:tcPr>
          <w:p w:rsidR="001553CF" w:rsidRDefault="001553CF" w:rsidP="002E76A5">
            <w:pPr>
              <w:spacing w:line="280" w:lineRule="exact"/>
              <w:rPr>
                <w:rFonts w:asciiTheme="minorEastAsia" w:hAnsiTheme="minorEastAsia" w:cstheme="minorEastAsia"/>
                <w:kern w:val="0"/>
                <w:szCs w:val="21"/>
                <w:highlight w:val="yellow"/>
              </w:rPr>
            </w:pPr>
            <w:r w:rsidRPr="002E76A5">
              <w:rPr>
                <w:rFonts w:asciiTheme="minorEastAsia" w:hAnsiTheme="minorEastAsia" w:cstheme="minorEastAsia" w:hint="eastAsia"/>
                <w:kern w:val="0"/>
                <w:szCs w:val="21"/>
              </w:rPr>
              <w:t>一般太阳能灭虫灯有单独立柱，只需描述高度，无需过多赘述。</w:t>
            </w:r>
          </w:p>
        </w:tc>
        <w:tc>
          <w:tcPr>
            <w:tcW w:w="533" w:type="pct"/>
          </w:tcPr>
          <w:p w:rsidR="001553CF" w:rsidRDefault="001553CF" w:rsidP="002E76A5">
            <w:pPr>
              <w:spacing w:line="280" w:lineRule="exact"/>
              <w:jc w:val="center"/>
              <w:rPr>
                <w:rFonts w:asciiTheme="minorEastAsia" w:hAnsiTheme="minorEastAsia" w:cstheme="minorEastAsia"/>
                <w:szCs w:val="21"/>
                <w:highlight w:val="yellow"/>
              </w:rPr>
            </w:pPr>
            <w:r w:rsidRPr="002E76A5">
              <w:rPr>
                <w:rFonts w:asciiTheme="minorEastAsia" w:hAnsiTheme="minorEastAsia" w:cstheme="minorEastAsia" w:hint="eastAsia"/>
                <w:szCs w:val="21"/>
              </w:rPr>
              <w:t>桂林市植物保护站-蒋庆琳</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Pr="002E76A5" w:rsidRDefault="001553CF" w:rsidP="002E76A5">
            <w:pPr>
              <w:spacing w:line="280" w:lineRule="exact"/>
              <w:jc w:val="center"/>
              <w:rPr>
                <w:rFonts w:asciiTheme="minorEastAsia" w:hAnsiTheme="minorEastAsia" w:cstheme="minorEastAsia"/>
                <w:kern w:val="0"/>
                <w:szCs w:val="21"/>
              </w:rPr>
            </w:pPr>
            <w:r w:rsidRPr="002E76A5">
              <w:rPr>
                <w:rFonts w:asciiTheme="minorEastAsia" w:hAnsiTheme="minorEastAsia" w:cstheme="minorEastAsia" w:hint="eastAsia"/>
                <w:kern w:val="0"/>
                <w:szCs w:val="21"/>
              </w:rPr>
              <w:t>11.3.3 科学用药</w:t>
            </w:r>
          </w:p>
        </w:tc>
        <w:tc>
          <w:tcPr>
            <w:tcW w:w="1601" w:type="pct"/>
            <w:vAlign w:val="center"/>
          </w:tcPr>
          <w:p w:rsidR="001553CF" w:rsidRPr="002E76A5" w:rsidRDefault="001553CF" w:rsidP="002E76A5">
            <w:pPr>
              <w:spacing w:line="280" w:lineRule="exact"/>
              <w:rPr>
                <w:rFonts w:asciiTheme="minorEastAsia" w:hAnsiTheme="minorEastAsia" w:cstheme="minorEastAsia"/>
                <w:kern w:val="0"/>
                <w:szCs w:val="21"/>
              </w:rPr>
            </w:pPr>
            <w:r w:rsidRPr="002E76A5">
              <w:rPr>
                <w:rFonts w:asciiTheme="minorEastAsia" w:hAnsiTheme="minorEastAsia" w:cstheme="minorEastAsia" w:hint="eastAsia"/>
                <w:kern w:val="0"/>
                <w:szCs w:val="21"/>
              </w:rPr>
              <w:t>建议补充增加监测预警技术和防治指标</w:t>
            </w:r>
          </w:p>
        </w:tc>
        <w:tc>
          <w:tcPr>
            <w:tcW w:w="441" w:type="pct"/>
            <w:vAlign w:val="center"/>
          </w:tcPr>
          <w:p w:rsidR="001553CF" w:rsidRPr="002E76A5" w:rsidRDefault="001553CF" w:rsidP="002E76A5">
            <w:pPr>
              <w:spacing w:line="280" w:lineRule="exact"/>
              <w:jc w:val="center"/>
              <w:rPr>
                <w:rFonts w:asciiTheme="minorEastAsia" w:hAnsiTheme="minorEastAsia" w:cstheme="minorEastAsia"/>
                <w:szCs w:val="21"/>
              </w:rPr>
            </w:pPr>
            <w:r w:rsidRPr="002E76A5">
              <w:rPr>
                <w:rFonts w:asciiTheme="minorEastAsia" w:hAnsiTheme="minorEastAsia" w:cstheme="minorEastAsia" w:hint="eastAsia"/>
                <w:szCs w:val="21"/>
              </w:rPr>
              <w:t>不采纳</w:t>
            </w:r>
          </w:p>
        </w:tc>
        <w:tc>
          <w:tcPr>
            <w:tcW w:w="1562" w:type="pct"/>
            <w:vAlign w:val="center"/>
          </w:tcPr>
          <w:p w:rsidR="001553CF" w:rsidRPr="002E76A5" w:rsidRDefault="001553CF" w:rsidP="002E76A5">
            <w:pPr>
              <w:spacing w:line="280" w:lineRule="exact"/>
              <w:rPr>
                <w:rFonts w:asciiTheme="minorEastAsia" w:hAnsiTheme="minorEastAsia" w:cstheme="minorEastAsia"/>
                <w:kern w:val="0"/>
                <w:szCs w:val="21"/>
              </w:rPr>
            </w:pPr>
            <w:r w:rsidRPr="002E76A5">
              <w:rPr>
                <w:rFonts w:asciiTheme="minorEastAsia" w:hAnsiTheme="minorEastAsia" w:cstheme="minorEastAsia" w:hint="eastAsia"/>
                <w:kern w:val="0"/>
                <w:szCs w:val="21"/>
              </w:rPr>
              <w:t>监测预警和防治指标因各地种植环境不同，可根据各地植保部门指示进行，无需在标准中过于细叙。</w:t>
            </w:r>
          </w:p>
        </w:tc>
        <w:tc>
          <w:tcPr>
            <w:tcW w:w="533" w:type="pct"/>
          </w:tcPr>
          <w:p w:rsidR="001553CF" w:rsidRPr="002E76A5" w:rsidRDefault="001553CF" w:rsidP="002E76A5">
            <w:pPr>
              <w:spacing w:line="280" w:lineRule="exact"/>
              <w:jc w:val="center"/>
              <w:rPr>
                <w:rFonts w:asciiTheme="minorEastAsia" w:hAnsiTheme="minorEastAsia" w:cstheme="minorEastAsia"/>
                <w:szCs w:val="21"/>
              </w:rPr>
            </w:pPr>
            <w:r w:rsidRPr="002E76A5">
              <w:rPr>
                <w:rFonts w:asciiTheme="minorEastAsia" w:hAnsiTheme="minorEastAsia" w:cstheme="minorEastAsia" w:hint="eastAsia"/>
                <w:szCs w:val="21"/>
              </w:rPr>
              <w:t>桂林市植物保护站-蒋庆琳</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Default="001553CF" w:rsidP="002E76A5">
            <w:pPr>
              <w:spacing w:line="280" w:lineRule="exact"/>
              <w:jc w:val="center"/>
              <w:rPr>
                <w:rFonts w:asciiTheme="minorEastAsia" w:hAnsiTheme="minorEastAsia" w:cstheme="minorEastAsia"/>
                <w:kern w:val="0"/>
                <w:szCs w:val="21"/>
              </w:rPr>
            </w:pPr>
            <w:r>
              <w:rPr>
                <w:rFonts w:asciiTheme="minorEastAsia" w:hAnsiTheme="minorEastAsia" w:cstheme="minorEastAsia" w:hint="eastAsia"/>
                <w:kern w:val="0"/>
                <w:szCs w:val="21"/>
              </w:rPr>
              <w:t>11.3.2.2</w:t>
            </w:r>
          </w:p>
          <w:p w:rsidR="001553CF" w:rsidRPr="002E76A5" w:rsidRDefault="001553CF" w:rsidP="002E76A5">
            <w:pPr>
              <w:spacing w:line="280" w:lineRule="exact"/>
              <w:jc w:val="center"/>
              <w:rPr>
                <w:rFonts w:asciiTheme="minorEastAsia" w:hAnsiTheme="minorEastAsia" w:cstheme="minorEastAsia"/>
                <w:kern w:val="0"/>
                <w:szCs w:val="21"/>
              </w:rPr>
            </w:pPr>
            <w:r>
              <w:rPr>
                <w:rFonts w:asciiTheme="minorEastAsia" w:hAnsiTheme="minorEastAsia" w:cstheme="minorEastAsia" w:hint="eastAsia"/>
                <w:kern w:val="0"/>
                <w:szCs w:val="21"/>
              </w:rPr>
              <w:t>色板诱杀</w:t>
            </w:r>
          </w:p>
        </w:tc>
        <w:tc>
          <w:tcPr>
            <w:tcW w:w="1601" w:type="pct"/>
            <w:vAlign w:val="center"/>
          </w:tcPr>
          <w:p w:rsidR="001553CF" w:rsidRPr="002E76A5" w:rsidRDefault="001553CF" w:rsidP="002E76A5">
            <w:pPr>
              <w:autoSpaceDE w:val="0"/>
              <w:autoSpaceDN w:val="0"/>
              <w:adjustRightInd w:val="0"/>
              <w:rPr>
                <w:rFonts w:asciiTheme="minorEastAsia" w:hAnsiTheme="minorEastAsia" w:cstheme="minorEastAsia"/>
                <w:kern w:val="0"/>
                <w:szCs w:val="21"/>
              </w:rPr>
            </w:pPr>
            <w:r>
              <w:rPr>
                <w:rFonts w:asciiTheme="minorEastAsia" w:hAnsiTheme="minorEastAsia" w:cstheme="minorEastAsia" w:hint="eastAsia"/>
                <w:kern w:val="0"/>
                <w:szCs w:val="21"/>
              </w:rPr>
              <w:t>建议将“黑刺粉</w:t>
            </w:r>
            <w:proofErr w:type="gramStart"/>
            <w:r>
              <w:rPr>
                <w:rFonts w:asciiTheme="minorEastAsia" w:hAnsiTheme="minorEastAsia" w:cstheme="minorEastAsia" w:hint="eastAsia"/>
                <w:kern w:val="0"/>
                <w:szCs w:val="21"/>
              </w:rPr>
              <w:t>虱</w:t>
            </w:r>
            <w:proofErr w:type="gramEnd"/>
            <w:r>
              <w:rPr>
                <w:rFonts w:asciiTheme="minorEastAsia" w:hAnsiTheme="minorEastAsia" w:cstheme="minorEastAsia" w:hint="eastAsia"/>
                <w:kern w:val="0"/>
                <w:szCs w:val="21"/>
              </w:rPr>
              <w:t>”优先用黄板诱杀</w:t>
            </w:r>
          </w:p>
        </w:tc>
        <w:tc>
          <w:tcPr>
            <w:tcW w:w="441" w:type="pct"/>
            <w:vAlign w:val="center"/>
          </w:tcPr>
          <w:p w:rsidR="001553CF" w:rsidRPr="002E76A5"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采纳</w:t>
            </w:r>
          </w:p>
        </w:tc>
        <w:tc>
          <w:tcPr>
            <w:tcW w:w="1562" w:type="pct"/>
            <w:vAlign w:val="center"/>
          </w:tcPr>
          <w:p w:rsidR="001553CF" w:rsidRDefault="001553CF" w:rsidP="002E76A5">
            <w:pPr>
              <w:spacing w:line="280" w:lineRule="exact"/>
              <w:rPr>
                <w:rFonts w:asciiTheme="minorEastAsia" w:hAnsiTheme="minorEastAsia" w:cstheme="minorEastAsia"/>
                <w:kern w:val="0"/>
                <w:szCs w:val="21"/>
              </w:rPr>
            </w:pPr>
            <w:r>
              <w:rPr>
                <w:rFonts w:asciiTheme="minorEastAsia" w:hAnsiTheme="minorEastAsia" w:cstheme="minorEastAsia" w:hint="eastAsia"/>
                <w:kern w:val="0"/>
                <w:szCs w:val="21"/>
              </w:rPr>
              <w:t>理由：黑刺粉</w:t>
            </w:r>
            <w:proofErr w:type="gramStart"/>
            <w:r>
              <w:rPr>
                <w:rFonts w:asciiTheme="minorEastAsia" w:hAnsiTheme="minorEastAsia" w:cstheme="minorEastAsia" w:hint="eastAsia"/>
                <w:kern w:val="0"/>
                <w:szCs w:val="21"/>
              </w:rPr>
              <w:t>虱</w:t>
            </w:r>
            <w:proofErr w:type="gramEnd"/>
            <w:r>
              <w:rPr>
                <w:rFonts w:asciiTheme="minorEastAsia" w:hAnsiTheme="minorEastAsia" w:cstheme="minorEastAsia" w:hint="eastAsia"/>
                <w:kern w:val="0"/>
                <w:szCs w:val="21"/>
              </w:rPr>
              <w:t>用黄板诱杀效果优于蓝板。</w:t>
            </w:r>
          </w:p>
          <w:p w:rsidR="001553CF" w:rsidRPr="002E76A5" w:rsidRDefault="001553CF" w:rsidP="002E76A5">
            <w:pPr>
              <w:spacing w:line="280" w:lineRule="exact"/>
              <w:rPr>
                <w:rFonts w:asciiTheme="minorEastAsia" w:hAnsiTheme="minorEastAsia" w:cstheme="minorEastAsia"/>
                <w:kern w:val="0"/>
                <w:szCs w:val="21"/>
              </w:rPr>
            </w:pPr>
            <w:r>
              <w:rPr>
                <w:rFonts w:asciiTheme="minorEastAsia" w:hAnsiTheme="minorEastAsia" w:cstheme="minorEastAsia" w:hint="eastAsia"/>
                <w:kern w:val="0"/>
                <w:szCs w:val="21"/>
              </w:rPr>
              <w:t>依据：《不同种类色板与添加物协同对槟榔园害虫诱集的初步效果》</w:t>
            </w:r>
          </w:p>
        </w:tc>
        <w:tc>
          <w:tcPr>
            <w:tcW w:w="533" w:type="pct"/>
          </w:tcPr>
          <w:p w:rsidR="001553CF" w:rsidRPr="002E76A5"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桂林市植物保护站-蒋庆琳</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Default="001553CF" w:rsidP="002E76A5">
            <w:pPr>
              <w:spacing w:line="280" w:lineRule="exact"/>
              <w:jc w:val="center"/>
              <w:rPr>
                <w:rFonts w:asciiTheme="minorEastAsia" w:hAnsiTheme="minorEastAsia" w:cstheme="minorEastAsia"/>
                <w:kern w:val="0"/>
                <w:szCs w:val="21"/>
              </w:rPr>
            </w:pPr>
            <w:r>
              <w:rPr>
                <w:rFonts w:asciiTheme="minorEastAsia" w:hAnsiTheme="minorEastAsia" w:cstheme="minorEastAsia" w:hint="eastAsia"/>
                <w:kern w:val="0"/>
                <w:szCs w:val="21"/>
              </w:rPr>
              <w:t>目次</w:t>
            </w:r>
          </w:p>
        </w:tc>
        <w:tc>
          <w:tcPr>
            <w:tcW w:w="1601" w:type="pct"/>
            <w:vAlign w:val="center"/>
          </w:tcPr>
          <w:p w:rsidR="001553CF" w:rsidRDefault="001553CF" w:rsidP="002E76A5">
            <w:pPr>
              <w:spacing w:line="280" w:lineRule="exact"/>
              <w:rPr>
                <w:rFonts w:asciiTheme="minorEastAsia" w:hAnsiTheme="minorEastAsia" w:cstheme="minorEastAsia"/>
                <w:kern w:val="0"/>
                <w:szCs w:val="21"/>
              </w:rPr>
            </w:pPr>
            <w:r>
              <w:rPr>
                <w:rFonts w:asciiTheme="minorEastAsia" w:hAnsiTheme="minorEastAsia" w:cstheme="minorEastAsia" w:hint="eastAsia"/>
                <w:kern w:val="0"/>
                <w:szCs w:val="21"/>
              </w:rPr>
              <w:t>删除3.1-3.3</w:t>
            </w:r>
          </w:p>
        </w:tc>
        <w:tc>
          <w:tcPr>
            <w:tcW w:w="441" w:type="pct"/>
            <w:vAlign w:val="center"/>
          </w:tcPr>
          <w:p w:rsidR="001553CF"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采纳</w:t>
            </w:r>
          </w:p>
        </w:tc>
        <w:tc>
          <w:tcPr>
            <w:tcW w:w="1562" w:type="pct"/>
            <w:vAlign w:val="center"/>
          </w:tcPr>
          <w:p w:rsidR="001553CF" w:rsidRDefault="001553CF" w:rsidP="002E76A5">
            <w:pPr>
              <w:spacing w:line="280" w:lineRule="exact"/>
              <w:rPr>
                <w:rFonts w:asciiTheme="minorEastAsia" w:hAnsiTheme="minorEastAsia" w:cstheme="minorEastAsia"/>
                <w:kern w:val="0"/>
                <w:szCs w:val="21"/>
              </w:rPr>
            </w:pPr>
            <w:r>
              <w:rPr>
                <w:rFonts w:asciiTheme="minorEastAsia" w:hAnsiTheme="minorEastAsia" w:cstheme="minorEastAsia" w:hint="eastAsia"/>
                <w:kern w:val="0"/>
                <w:szCs w:val="21"/>
              </w:rPr>
              <w:t>术语和定义不用列入目次，它们不是条编号。</w:t>
            </w:r>
          </w:p>
        </w:tc>
        <w:tc>
          <w:tcPr>
            <w:tcW w:w="533" w:type="pct"/>
          </w:tcPr>
          <w:p w:rsidR="001553CF"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海南大学-</w:t>
            </w:r>
            <w:r>
              <w:rPr>
                <w:rFonts w:asciiTheme="minorEastAsia" w:hAnsiTheme="minorEastAsia" w:cstheme="minorEastAsia" w:hint="eastAsia"/>
                <w:kern w:val="0"/>
                <w:szCs w:val="21"/>
              </w:rPr>
              <w:t>李绍鹏</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Default="001553CF" w:rsidP="002E76A5">
            <w:pPr>
              <w:autoSpaceDE w:val="0"/>
              <w:autoSpaceDN w:val="0"/>
              <w:adjustRightInd w:val="0"/>
              <w:jc w:val="center"/>
              <w:rPr>
                <w:rFonts w:asciiTheme="minorEastAsia" w:hAnsiTheme="minorEastAsia" w:cstheme="minorEastAsia"/>
                <w:kern w:val="0"/>
                <w:szCs w:val="21"/>
              </w:rPr>
            </w:pPr>
            <w:r>
              <w:rPr>
                <w:rFonts w:asciiTheme="minorEastAsia" w:hAnsiTheme="minorEastAsia" w:cstheme="minorEastAsia" w:hint="eastAsia"/>
                <w:kern w:val="0"/>
                <w:szCs w:val="21"/>
              </w:rPr>
              <w:t>目次</w:t>
            </w:r>
          </w:p>
        </w:tc>
        <w:tc>
          <w:tcPr>
            <w:tcW w:w="1601" w:type="pct"/>
            <w:vAlign w:val="center"/>
          </w:tcPr>
          <w:p w:rsidR="001553CF" w:rsidRDefault="001553CF" w:rsidP="002E76A5">
            <w:pPr>
              <w:spacing w:line="280" w:lineRule="exact"/>
              <w:rPr>
                <w:rFonts w:asciiTheme="minorEastAsia" w:hAnsiTheme="minorEastAsia" w:cstheme="minorEastAsia"/>
                <w:kern w:val="0"/>
                <w:szCs w:val="21"/>
              </w:rPr>
            </w:pPr>
            <w:r>
              <w:rPr>
                <w:rFonts w:asciiTheme="minorEastAsia" w:hAnsiTheme="minorEastAsia" w:cstheme="minorEastAsia" w:hint="eastAsia"/>
                <w:kern w:val="0"/>
                <w:szCs w:val="21"/>
              </w:rPr>
              <w:t>“附录A（资料性附录）”改为“附录A（资料性）”，以下类同</w:t>
            </w:r>
          </w:p>
        </w:tc>
        <w:tc>
          <w:tcPr>
            <w:tcW w:w="441" w:type="pct"/>
            <w:vAlign w:val="center"/>
          </w:tcPr>
          <w:p w:rsidR="001553CF"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采纳</w:t>
            </w:r>
          </w:p>
        </w:tc>
        <w:tc>
          <w:tcPr>
            <w:tcW w:w="1562" w:type="pct"/>
            <w:vAlign w:val="center"/>
          </w:tcPr>
          <w:p w:rsidR="001553CF" w:rsidRDefault="001553CF" w:rsidP="002E76A5">
            <w:pPr>
              <w:autoSpaceDE w:val="0"/>
              <w:autoSpaceDN w:val="0"/>
              <w:adjustRightInd w:val="0"/>
              <w:rPr>
                <w:rFonts w:asciiTheme="minorEastAsia" w:hAnsiTheme="minorEastAsia" w:cstheme="minorEastAsia"/>
                <w:kern w:val="0"/>
                <w:szCs w:val="21"/>
              </w:rPr>
            </w:pPr>
            <w:r>
              <w:rPr>
                <w:rFonts w:asciiTheme="minorEastAsia" w:hAnsiTheme="minorEastAsia" w:cstheme="minorEastAsia" w:hint="eastAsia"/>
                <w:kern w:val="0"/>
                <w:szCs w:val="21"/>
              </w:rPr>
              <w:t>见GB/T 1.1—2020，9.6.2，目次</w:t>
            </w:r>
          </w:p>
        </w:tc>
        <w:tc>
          <w:tcPr>
            <w:tcW w:w="533" w:type="pct"/>
            <w:vAlign w:val="center"/>
          </w:tcPr>
          <w:p w:rsidR="001553CF"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海南大学-</w:t>
            </w:r>
            <w:r>
              <w:rPr>
                <w:rFonts w:asciiTheme="minorEastAsia" w:hAnsiTheme="minorEastAsia" w:cstheme="minorEastAsia" w:hint="eastAsia"/>
                <w:kern w:val="0"/>
                <w:szCs w:val="21"/>
              </w:rPr>
              <w:t>李绍鹏</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Default="001553CF" w:rsidP="002E76A5">
            <w:pPr>
              <w:autoSpaceDE w:val="0"/>
              <w:autoSpaceDN w:val="0"/>
              <w:adjustRightInd w:val="0"/>
              <w:jc w:val="center"/>
              <w:rPr>
                <w:rFonts w:asciiTheme="minorEastAsia" w:hAnsiTheme="minorEastAsia" w:cstheme="minorEastAsia"/>
                <w:kern w:val="0"/>
                <w:szCs w:val="21"/>
              </w:rPr>
            </w:pPr>
            <w:r w:rsidRPr="00C968B7">
              <w:rPr>
                <w:rFonts w:asciiTheme="minorEastAsia" w:hAnsiTheme="minorEastAsia" w:cstheme="minorEastAsia" w:hint="eastAsia"/>
                <w:kern w:val="0"/>
                <w:szCs w:val="21"/>
              </w:rPr>
              <w:t>1</w:t>
            </w:r>
          </w:p>
        </w:tc>
        <w:tc>
          <w:tcPr>
            <w:tcW w:w="1601" w:type="pct"/>
            <w:vAlign w:val="center"/>
          </w:tcPr>
          <w:p w:rsidR="001553CF" w:rsidRDefault="001553CF" w:rsidP="002E76A5">
            <w:pPr>
              <w:spacing w:line="280" w:lineRule="exact"/>
              <w:rPr>
                <w:rFonts w:asciiTheme="minorEastAsia" w:hAnsiTheme="minorEastAsia" w:cstheme="minorEastAsia"/>
                <w:kern w:val="0"/>
                <w:szCs w:val="21"/>
              </w:rPr>
            </w:pPr>
            <w:r w:rsidRPr="00C968B7">
              <w:rPr>
                <w:rFonts w:asciiTheme="minorEastAsia" w:hAnsiTheme="minorEastAsia" w:cstheme="minorEastAsia" w:hint="eastAsia"/>
                <w:kern w:val="0"/>
                <w:szCs w:val="21"/>
              </w:rPr>
              <w:t>第一段：删除其中“术语和定义”</w:t>
            </w:r>
          </w:p>
        </w:tc>
        <w:tc>
          <w:tcPr>
            <w:tcW w:w="441" w:type="pct"/>
            <w:vAlign w:val="center"/>
          </w:tcPr>
          <w:p w:rsidR="001553CF" w:rsidRDefault="001553CF" w:rsidP="002E76A5">
            <w:pPr>
              <w:spacing w:line="280" w:lineRule="exact"/>
              <w:jc w:val="center"/>
              <w:rPr>
                <w:rFonts w:asciiTheme="minorEastAsia" w:hAnsiTheme="minorEastAsia" w:cstheme="minorEastAsia"/>
                <w:szCs w:val="21"/>
              </w:rPr>
            </w:pPr>
            <w:r w:rsidRPr="00C968B7">
              <w:rPr>
                <w:rFonts w:asciiTheme="minorEastAsia" w:hAnsiTheme="minorEastAsia" w:cstheme="minorEastAsia" w:hint="eastAsia"/>
                <w:szCs w:val="21"/>
              </w:rPr>
              <w:t>不采纳</w:t>
            </w:r>
          </w:p>
        </w:tc>
        <w:tc>
          <w:tcPr>
            <w:tcW w:w="1562" w:type="pct"/>
            <w:vAlign w:val="center"/>
          </w:tcPr>
          <w:p w:rsidR="001553CF" w:rsidRDefault="001553CF" w:rsidP="002E76A5">
            <w:pPr>
              <w:autoSpaceDE w:val="0"/>
              <w:autoSpaceDN w:val="0"/>
              <w:adjustRightInd w:val="0"/>
              <w:rPr>
                <w:rFonts w:asciiTheme="minorEastAsia" w:hAnsiTheme="minorEastAsia" w:cstheme="minorEastAsia"/>
                <w:kern w:val="0"/>
                <w:szCs w:val="21"/>
              </w:rPr>
            </w:pPr>
            <w:r w:rsidRPr="00C968B7">
              <w:rPr>
                <w:rFonts w:asciiTheme="minorEastAsia" w:hAnsiTheme="minorEastAsia" w:cstheme="minorEastAsia"/>
                <w:kern w:val="0"/>
                <w:szCs w:val="21"/>
              </w:rPr>
              <w:t>有必要通过术语和定义给予辨别</w:t>
            </w:r>
          </w:p>
        </w:tc>
        <w:tc>
          <w:tcPr>
            <w:tcW w:w="533" w:type="pct"/>
            <w:vAlign w:val="center"/>
          </w:tcPr>
          <w:p w:rsidR="001553CF" w:rsidRDefault="001553CF" w:rsidP="002E76A5">
            <w:pPr>
              <w:spacing w:line="280" w:lineRule="exact"/>
              <w:jc w:val="center"/>
              <w:rPr>
                <w:rFonts w:asciiTheme="minorEastAsia" w:hAnsiTheme="minorEastAsia" w:cstheme="minorEastAsia"/>
                <w:szCs w:val="21"/>
              </w:rPr>
            </w:pPr>
            <w:r w:rsidRPr="00C968B7">
              <w:rPr>
                <w:rFonts w:asciiTheme="minorEastAsia" w:hAnsiTheme="minorEastAsia" w:cstheme="minorEastAsia" w:hint="eastAsia"/>
                <w:szCs w:val="21"/>
              </w:rPr>
              <w:t>海南大学-</w:t>
            </w:r>
            <w:r w:rsidRPr="00C968B7">
              <w:rPr>
                <w:rFonts w:asciiTheme="minorEastAsia" w:hAnsiTheme="minorEastAsia" w:cstheme="minorEastAsia" w:hint="eastAsia"/>
                <w:kern w:val="0"/>
                <w:szCs w:val="21"/>
              </w:rPr>
              <w:t>李绍鹏</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Pr="00C968B7" w:rsidRDefault="001553CF" w:rsidP="002E76A5">
            <w:pPr>
              <w:autoSpaceDE w:val="0"/>
              <w:autoSpaceDN w:val="0"/>
              <w:adjustRightInd w:val="0"/>
              <w:jc w:val="center"/>
              <w:rPr>
                <w:rFonts w:asciiTheme="minorEastAsia" w:hAnsiTheme="minorEastAsia" w:cstheme="minorEastAsia"/>
                <w:kern w:val="0"/>
                <w:szCs w:val="21"/>
              </w:rPr>
            </w:pPr>
            <w:r>
              <w:rPr>
                <w:rFonts w:asciiTheme="minorEastAsia" w:hAnsiTheme="minorEastAsia" w:cstheme="minorEastAsia" w:hint="eastAsia"/>
                <w:kern w:val="0"/>
                <w:szCs w:val="21"/>
              </w:rPr>
              <w:t>2</w:t>
            </w:r>
          </w:p>
        </w:tc>
        <w:tc>
          <w:tcPr>
            <w:tcW w:w="1601" w:type="pct"/>
            <w:vAlign w:val="center"/>
          </w:tcPr>
          <w:p w:rsidR="001553CF" w:rsidRPr="00C968B7" w:rsidRDefault="001553CF" w:rsidP="002E76A5">
            <w:pPr>
              <w:autoSpaceDE w:val="0"/>
              <w:autoSpaceDN w:val="0"/>
              <w:adjustRightInd w:val="0"/>
              <w:rPr>
                <w:rFonts w:asciiTheme="minorEastAsia" w:hAnsiTheme="minorEastAsia" w:cstheme="minorEastAsia"/>
                <w:kern w:val="0"/>
                <w:szCs w:val="21"/>
              </w:rPr>
            </w:pPr>
            <w:r>
              <w:rPr>
                <w:rFonts w:asciiTheme="minorEastAsia" w:hAnsiTheme="minorEastAsia" w:cstheme="minorEastAsia" w:hint="eastAsia"/>
                <w:kern w:val="0"/>
                <w:szCs w:val="21"/>
              </w:rPr>
              <w:t>“GB/T 8321 (所有部分) 农药合理使用准则”改为“GB/T 8321(所有部分) 农药合理使用准则”</w:t>
            </w:r>
          </w:p>
        </w:tc>
        <w:tc>
          <w:tcPr>
            <w:tcW w:w="441" w:type="pct"/>
            <w:vAlign w:val="center"/>
          </w:tcPr>
          <w:p w:rsidR="001553CF" w:rsidRPr="00C968B7"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采纳</w:t>
            </w:r>
          </w:p>
        </w:tc>
        <w:tc>
          <w:tcPr>
            <w:tcW w:w="1562" w:type="pct"/>
            <w:vAlign w:val="center"/>
          </w:tcPr>
          <w:p w:rsidR="001553CF" w:rsidRPr="00C968B7" w:rsidRDefault="001553CF" w:rsidP="002E76A5">
            <w:pPr>
              <w:autoSpaceDE w:val="0"/>
              <w:autoSpaceDN w:val="0"/>
              <w:adjustRightInd w:val="0"/>
              <w:rPr>
                <w:rFonts w:asciiTheme="minorEastAsia" w:hAnsiTheme="minorEastAsia" w:cstheme="minorEastAsia" w:hint="eastAsia"/>
                <w:kern w:val="0"/>
                <w:szCs w:val="21"/>
              </w:rPr>
            </w:pPr>
            <w:r>
              <w:rPr>
                <w:rFonts w:asciiTheme="minorEastAsia" w:hAnsiTheme="minorEastAsia" w:cstheme="minorEastAsia" w:hint="eastAsia"/>
                <w:kern w:val="0"/>
                <w:szCs w:val="21"/>
              </w:rPr>
              <w:t>原格式不规范，“（所有部分）”是指该文件的第（一）部分至第（十）部分</w:t>
            </w:r>
          </w:p>
        </w:tc>
        <w:tc>
          <w:tcPr>
            <w:tcW w:w="533" w:type="pct"/>
            <w:vAlign w:val="center"/>
          </w:tcPr>
          <w:p w:rsidR="001553CF" w:rsidRPr="00C968B7"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海南大学-</w:t>
            </w:r>
            <w:r>
              <w:rPr>
                <w:rFonts w:asciiTheme="minorEastAsia" w:hAnsiTheme="minorEastAsia" w:cstheme="minorEastAsia" w:hint="eastAsia"/>
                <w:kern w:val="0"/>
                <w:szCs w:val="21"/>
              </w:rPr>
              <w:t>李绍鹏</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Default="001553CF" w:rsidP="002E76A5">
            <w:pPr>
              <w:autoSpaceDE w:val="0"/>
              <w:autoSpaceDN w:val="0"/>
              <w:adjustRightInd w:val="0"/>
              <w:jc w:val="center"/>
              <w:rPr>
                <w:rFonts w:asciiTheme="minorEastAsia" w:hAnsiTheme="minorEastAsia" w:cstheme="minorEastAsia"/>
                <w:kern w:val="0"/>
                <w:szCs w:val="21"/>
                <w:highlight w:val="yellow"/>
              </w:rPr>
            </w:pPr>
            <w:r>
              <w:rPr>
                <w:rFonts w:asciiTheme="minorEastAsia" w:hAnsiTheme="minorEastAsia" w:cstheme="minorEastAsia" w:hint="eastAsia"/>
                <w:kern w:val="0"/>
                <w:szCs w:val="21"/>
              </w:rPr>
              <w:t>2</w:t>
            </w:r>
          </w:p>
        </w:tc>
        <w:tc>
          <w:tcPr>
            <w:tcW w:w="1601" w:type="pct"/>
            <w:vAlign w:val="center"/>
          </w:tcPr>
          <w:p w:rsidR="001553CF" w:rsidRDefault="001553CF" w:rsidP="002E76A5">
            <w:pPr>
              <w:spacing w:line="280" w:lineRule="exact"/>
              <w:rPr>
                <w:rFonts w:asciiTheme="minorEastAsia" w:hAnsiTheme="minorEastAsia" w:cstheme="minorEastAsia"/>
                <w:kern w:val="0"/>
                <w:szCs w:val="21"/>
                <w:highlight w:val="yellow"/>
              </w:rPr>
            </w:pPr>
            <w:r>
              <w:rPr>
                <w:rFonts w:asciiTheme="minorEastAsia" w:hAnsiTheme="minorEastAsia" w:cstheme="minorEastAsia" w:hint="eastAsia"/>
                <w:kern w:val="0"/>
                <w:szCs w:val="21"/>
              </w:rPr>
              <w:t>“Y/T 4169 ” 改为“NY/T 4169”</w:t>
            </w:r>
          </w:p>
        </w:tc>
        <w:tc>
          <w:tcPr>
            <w:tcW w:w="441" w:type="pct"/>
            <w:vAlign w:val="center"/>
          </w:tcPr>
          <w:p w:rsidR="001553CF" w:rsidRDefault="001553CF" w:rsidP="002E76A5">
            <w:pPr>
              <w:spacing w:line="280" w:lineRule="exact"/>
              <w:jc w:val="center"/>
              <w:rPr>
                <w:rFonts w:asciiTheme="minorEastAsia" w:hAnsiTheme="minorEastAsia" w:cstheme="minorEastAsia"/>
                <w:szCs w:val="21"/>
                <w:highlight w:val="yellow"/>
              </w:rPr>
            </w:pPr>
            <w:r>
              <w:rPr>
                <w:rFonts w:asciiTheme="minorEastAsia" w:hAnsiTheme="minorEastAsia" w:cstheme="minorEastAsia" w:hint="eastAsia"/>
                <w:szCs w:val="21"/>
              </w:rPr>
              <w:t>采纳</w:t>
            </w:r>
          </w:p>
        </w:tc>
        <w:tc>
          <w:tcPr>
            <w:tcW w:w="1562" w:type="pct"/>
            <w:vAlign w:val="center"/>
          </w:tcPr>
          <w:p w:rsidR="001553CF" w:rsidRDefault="001553CF" w:rsidP="002E76A5">
            <w:pPr>
              <w:autoSpaceDE w:val="0"/>
              <w:autoSpaceDN w:val="0"/>
              <w:adjustRightInd w:val="0"/>
              <w:rPr>
                <w:rFonts w:asciiTheme="minorEastAsia" w:hAnsiTheme="minorEastAsia" w:cstheme="minorEastAsia"/>
                <w:kern w:val="0"/>
                <w:szCs w:val="21"/>
                <w:highlight w:val="yellow"/>
              </w:rPr>
            </w:pPr>
            <w:r>
              <w:rPr>
                <w:rFonts w:asciiTheme="minorEastAsia" w:hAnsiTheme="minorEastAsia" w:cstheme="minorEastAsia" w:hint="eastAsia"/>
                <w:kern w:val="0"/>
                <w:szCs w:val="21"/>
              </w:rPr>
              <w:t>原文笔误</w:t>
            </w:r>
          </w:p>
        </w:tc>
        <w:tc>
          <w:tcPr>
            <w:tcW w:w="533" w:type="pct"/>
            <w:vAlign w:val="center"/>
          </w:tcPr>
          <w:p w:rsidR="001553CF" w:rsidRDefault="001553CF" w:rsidP="002E76A5">
            <w:pPr>
              <w:spacing w:line="280" w:lineRule="exact"/>
              <w:jc w:val="center"/>
              <w:rPr>
                <w:rFonts w:asciiTheme="minorEastAsia" w:hAnsiTheme="minorEastAsia" w:cstheme="minorEastAsia"/>
                <w:szCs w:val="21"/>
                <w:highlight w:val="yellow"/>
              </w:rPr>
            </w:pPr>
            <w:r>
              <w:rPr>
                <w:rFonts w:asciiTheme="minorEastAsia" w:hAnsiTheme="minorEastAsia" w:cstheme="minorEastAsia" w:hint="eastAsia"/>
                <w:szCs w:val="21"/>
              </w:rPr>
              <w:t>海南大学-</w:t>
            </w:r>
            <w:r>
              <w:rPr>
                <w:rFonts w:asciiTheme="minorEastAsia" w:hAnsiTheme="minorEastAsia" w:cstheme="minorEastAsia" w:hint="eastAsia"/>
                <w:kern w:val="0"/>
                <w:szCs w:val="21"/>
              </w:rPr>
              <w:t>李绍鹏</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Default="001553CF" w:rsidP="002E76A5">
            <w:pPr>
              <w:autoSpaceDE w:val="0"/>
              <w:autoSpaceDN w:val="0"/>
              <w:adjustRightInd w:val="0"/>
              <w:rPr>
                <w:rFonts w:asciiTheme="minorEastAsia" w:hAnsiTheme="minorEastAsia" w:cstheme="minorEastAsia"/>
                <w:kern w:val="0"/>
                <w:szCs w:val="21"/>
                <w:highlight w:val="yellow"/>
              </w:rPr>
            </w:pPr>
            <w:r>
              <w:rPr>
                <w:rFonts w:asciiTheme="minorEastAsia" w:hAnsiTheme="minorEastAsia" w:cstheme="minorEastAsia" w:hint="eastAsia"/>
                <w:kern w:val="0"/>
                <w:szCs w:val="21"/>
              </w:rPr>
              <w:t>4.1</w:t>
            </w:r>
          </w:p>
        </w:tc>
        <w:tc>
          <w:tcPr>
            <w:tcW w:w="1601" w:type="pct"/>
            <w:vAlign w:val="center"/>
          </w:tcPr>
          <w:p w:rsidR="001553CF" w:rsidRDefault="001553CF" w:rsidP="002E76A5">
            <w:pPr>
              <w:autoSpaceDE w:val="0"/>
              <w:autoSpaceDN w:val="0"/>
              <w:adjustRightInd w:val="0"/>
              <w:rPr>
                <w:rFonts w:asciiTheme="minorEastAsia" w:hAnsiTheme="minorEastAsia" w:cstheme="minorEastAsia"/>
                <w:kern w:val="0"/>
                <w:szCs w:val="21"/>
                <w:highlight w:val="yellow"/>
              </w:rPr>
            </w:pPr>
            <w:r>
              <w:rPr>
                <w:rFonts w:asciiTheme="minorEastAsia" w:hAnsiTheme="minorEastAsia" w:cstheme="minorEastAsia" w:hint="eastAsia"/>
                <w:kern w:val="0"/>
                <w:szCs w:val="21"/>
              </w:rPr>
              <w:t>“22 ℃～ 28 ℃”改为“22 ℃～ 28 ℃”，以下类同</w:t>
            </w:r>
          </w:p>
        </w:tc>
        <w:tc>
          <w:tcPr>
            <w:tcW w:w="441" w:type="pct"/>
            <w:vAlign w:val="center"/>
          </w:tcPr>
          <w:p w:rsidR="001553CF" w:rsidRDefault="001553CF" w:rsidP="002E76A5">
            <w:pPr>
              <w:spacing w:line="280" w:lineRule="exact"/>
              <w:jc w:val="center"/>
              <w:rPr>
                <w:rFonts w:asciiTheme="minorEastAsia" w:hAnsiTheme="minorEastAsia" w:cstheme="minorEastAsia"/>
                <w:szCs w:val="21"/>
                <w:highlight w:val="yellow"/>
              </w:rPr>
            </w:pPr>
            <w:r>
              <w:rPr>
                <w:rFonts w:asciiTheme="minorEastAsia" w:hAnsiTheme="minorEastAsia" w:cstheme="minorEastAsia" w:hint="eastAsia"/>
                <w:szCs w:val="21"/>
              </w:rPr>
              <w:t>采纳</w:t>
            </w:r>
          </w:p>
        </w:tc>
        <w:tc>
          <w:tcPr>
            <w:tcW w:w="1562" w:type="pct"/>
            <w:vAlign w:val="center"/>
          </w:tcPr>
          <w:p w:rsidR="001553CF" w:rsidRDefault="001553CF" w:rsidP="002E76A5">
            <w:pPr>
              <w:autoSpaceDE w:val="0"/>
              <w:autoSpaceDN w:val="0"/>
              <w:adjustRightInd w:val="0"/>
              <w:rPr>
                <w:rFonts w:asciiTheme="minorEastAsia" w:hAnsiTheme="minorEastAsia" w:cstheme="minorEastAsia"/>
                <w:kern w:val="0"/>
                <w:szCs w:val="21"/>
                <w:highlight w:val="yellow"/>
              </w:rPr>
            </w:pPr>
            <w:r>
              <w:rPr>
                <w:rFonts w:asciiTheme="minorEastAsia" w:hAnsiTheme="minorEastAsia" w:cstheme="minorEastAsia" w:hint="eastAsia"/>
                <w:kern w:val="0"/>
                <w:szCs w:val="21"/>
              </w:rPr>
              <w:t xml:space="preserve">数值与计量符号之间的间隙为1/4 </w:t>
            </w:r>
            <w:proofErr w:type="gramStart"/>
            <w:r>
              <w:rPr>
                <w:rFonts w:asciiTheme="minorEastAsia" w:hAnsiTheme="minorEastAsia" w:cstheme="minorEastAsia" w:hint="eastAsia"/>
                <w:kern w:val="0"/>
                <w:szCs w:val="21"/>
              </w:rPr>
              <w:t>个</w:t>
            </w:r>
            <w:proofErr w:type="gramEnd"/>
            <w:r>
              <w:rPr>
                <w:rFonts w:asciiTheme="minorEastAsia" w:hAnsiTheme="minorEastAsia" w:cstheme="minorEastAsia" w:hint="eastAsia"/>
                <w:kern w:val="0"/>
                <w:szCs w:val="21"/>
              </w:rPr>
              <w:t xml:space="preserve">汉字，，而不是1/2 </w:t>
            </w:r>
            <w:proofErr w:type="gramStart"/>
            <w:r>
              <w:rPr>
                <w:rFonts w:asciiTheme="minorEastAsia" w:hAnsiTheme="minorEastAsia" w:cstheme="minorEastAsia" w:hint="eastAsia"/>
                <w:kern w:val="0"/>
                <w:szCs w:val="21"/>
              </w:rPr>
              <w:t>个</w:t>
            </w:r>
            <w:proofErr w:type="gramEnd"/>
            <w:r>
              <w:rPr>
                <w:rFonts w:asciiTheme="minorEastAsia" w:hAnsiTheme="minorEastAsia" w:cstheme="minorEastAsia" w:hint="eastAsia"/>
                <w:kern w:val="0"/>
                <w:szCs w:val="21"/>
              </w:rPr>
              <w:t>汉字</w:t>
            </w:r>
          </w:p>
        </w:tc>
        <w:tc>
          <w:tcPr>
            <w:tcW w:w="533" w:type="pct"/>
            <w:vAlign w:val="center"/>
          </w:tcPr>
          <w:p w:rsidR="001553CF" w:rsidRDefault="001553CF" w:rsidP="002E76A5">
            <w:pPr>
              <w:spacing w:line="280" w:lineRule="exact"/>
              <w:jc w:val="center"/>
              <w:rPr>
                <w:rFonts w:asciiTheme="minorEastAsia" w:hAnsiTheme="minorEastAsia" w:cstheme="minorEastAsia"/>
                <w:szCs w:val="21"/>
                <w:highlight w:val="yellow"/>
              </w:rPr>
            </w:pPr>
            <w:r>
              <w:rPr>
                <w:rFonts w:asciiTheme="minorEastAsia" w:hAnsiTheme="minorEastAsia" w:cstheme="minorEastAsia" w:hint="eastAsia"/>
                <w:szCs w:val="21"/>
              </w:rPr>
              <w:t>海南大学-</w:t>
            </w:r>
            <w:r>
              <w:rPr>
                <w:rFonts w:asciiTheme="minorEastAsia" w:hAnsiTheme="minorEastAsia" w:cstheme="minorEastAsia" w:hint="eastAsia"/>
                <w:kern w:val="0"/>
                <w:szCs w:val="21"/>
              </w:rPr>
              <w:t>李绍鹏</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Default="001553CF" w:rsidP="002E76A5">
            <w:pPr>
              <w:spacing w:line="280" w:lineRule="exact"/>
              <w:jc w:val="center"/>
              <w:rPr>
                <w:rFonts w:asciiTheme="minorEastAsia" w:hAnsiTheme="minorEastAsia" w:cstheme="minorEastAsia"/>
                <w:kern w:val="0"/>
                <w:szCs w:val="21"/>
              </w:rPr>
            </w:pPr>
            <w:r>
              <w:rPr>
                <w:rFonts w:asciiTheme="minorEastAsia" w:hAnsiTheme="minorEastAsia" w:cstheme="minorEastAsia" w:hint="eastAsia"/>
                <w:kern w:val="0"/>
                <w:szCs w:val="21"/>
              </w:rPr>
              <w:t>4.3</w:t>
            </w:r>
          </w:p>
        </w:tc>
        <w:tc>
          <w:tcPr>
            <w:tcW w:w="1601" w:type="pct"/>
            <w:vAlign w:val="center"/>
          </w:tcPr>
          <w:p w:rsidR="001553CF" w:rsidRDefault="001553CF" w:rsidP="002E76A5">
            <w:pPr>
              <w:autoSpaceDE w:val="0"/>
              <w:autoSpaceDN w:val="0"/>
              <w:adjustRightInd w:val="0"/>
              <w:rPr>
                <w:rFonts w:asciiTheme="minorEastAsia" w:hAnsiTheme="minorEastAsia" w:cstheme="minorEastAsia"/>
                <w:kern w:val="0"/>
                <w:szCs w:val="21"/>
              </w:rPr>
            </w:pPr>
            <w:r>
              <w:rPr>
                <w:rFonts w:asciiTheme="minorEastAsia" w:hAnsiTheme="minorEastAsia" w:cstheme="minorEastAsia" w:hint="eastAsia"/>
                <w:kern w:val="0"/>
                <w:szCs w:val="21"/>
              </w:rPr>
              <w:t>“1.0 %”改为“1.0%”，下同</w:t>
            </w:r>
          </w:p>
        </w:tc>
        <w:tc>
          <w:tcPr>
            <w:tcW w:w="441" w:type="pct"/>
            <w:vAlign w:val="center"/>
          </w:tcPr>
          <w:p w:rsidR="001553CF"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采纳</w:t>
            </w:r>
          </w:p>
        </w:tc>
        <w:tc>
          <w:tcPr>
            <w:tcW w:w="1562" w:type="pct"/>
            <w:vAlign w:val="center"/>
          </w:tcPr>
          <w:p w:rsidR="001553CF" w:rsidRDefault="001553CF" w:rsidP="002E76A5">
            <w:pPr>
              <w:spacing w:line="280" w:lineRule="exact"/>
              <w:rPr>
                <w:rFonts w:asciiTheme="minorEastAsia" w:hAnsiTheme="minorEastAsia" w:cstheme="minorEastAsia"/>
                <w:kern w:val="0"/>
                <w:szCs w:val="21"/>
              </w:rPr>
            </w:pPr>
            <w:r>
              <w:rPr>
                <w:rFonts w:asciiTheme="minorEastAsia" w:hAnsiTheme="minorEastAsia" w:cstheme="minorEastAsia" w:hint="eastAsia"/>
                <w:kern w:val="0"/>
                <w:szCs w:val="21"/>
              </w:rPr>
              <w:t>数值与百分号之间不用有间隙</w:t>
            </w:r>
          </w:p>
        </w:tc>
        <w:tc>
          <w:tcPr>
            <w:tcW w:w="533" w:type="pct"/>
            <w:vAlign w:val="center"/>
          </w:tcPr>
          <w:p w:rsidR="001553CF"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海南大学-</w:t>
            </w:r>
            <w:r>
              <w:rPr>
                <w:rFonts w:asciiTheme="minorEastAsia" w:hAnsiTheme="minorEastAsia" w:cstheme="minorEastAsia" w:hint="eastAsia"/>
                <w:kern w:val="0"/>
                <w:szCs w:val="21"/>
              </w:rPr>
              <w:t>李绍鹏</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Default="001553CF" w:rsidP="002E76A5">
            <w:pPr>
              <w:autoSpaceDE w:val="0"/>
              <w:autoSpaceDN w:val="0"/>
              <w:adjustRightInd w:val="0"/>
              <w:jc w:val="center"/>
              <w:rPr>
                <w:rFonts w:asciiTheme="minorEastAsia" w:hAnsiTheme="minorEastAsia" w:cstheme="minorEastAsia"/>
                <w:kern w:val="0"/>
                <w:szCs w:val="21"/>
              </w:rPr>
            </w:pPr>
            <w:r>
              <w:rPr>
                <w:rFonts w:asciiTheme="minorEastAsia" w:hAnsiTheme="minorEastAsia" w:cstheme="minorEastAsia" w:hint="eastAsia"/>
                <w:kern w:val="0"/>
                <w:szCs w:val="21"/>
              </w:rPr>
              <w:t>5.1</w:t>
            </w:r>
          </w:p>
        </w:tc>
        <w:tc>
          <w:tcPr>
            <w:tcW w:w="1601" w:type="pct"/>
            <w:vAlign w:val="center"/>
          </w:tcPr>
          <w:p w:rsidR="001553CF" w:rsidRDefault="001553CF" w:rsidP="002E76A5">
            <w:pPr>
              <w:spacing w:line="280" w:lineRule="exact"/>
              <w:rPr>
                <w:rFonts w:asciiTheme="minorEastAsia" w:hAnsiTheme="minorEastAsia" w:cstheme="minorEastAsia"/>
                <w:kern w:val="0"/>
                <w:szCs w:val="21"/>
              </w:rPr>
            </w:pPr>
            <w:r>
              <w:rPr>
                <w:rFonts w:asciiTheme="minorEastAsia" w:hAnsiTheme="minorEastAsia" w:cstheme="minorEastAsia" w:hint="eastAsia"/>
                <w:kern w:val="0"/>
                <w:szCs w:val="21"/>
              </w:rPr>
              <w:t>“禁止”改为“不准许”或“不应”，下同</w:t>
            </w:r>
          </w:p>
        </w:tc>
        <w:tc>
          <w:tcPr>
            <w:tcW w:w="441" w:type="pct"/>
            <w:vAlign w:val="center"/>
          </w:tcPr>
          <w:p w:rsidR="001553CF"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采纳</w:t>
            </w:r>
          </w:p>
        </w:tc>
        <w:tc>
          <w:tcPr>
            <w:tcW w:w="1562" w:type="pct"/>
            <w:vAlign w:val="center"/>
          </w:tcPr>
          <w:p w:rsidR="001553CF" w:rsidRDefault="001553CF" w:rsidP="002E76A5">
            <w:pPr>
              <w:autoSpaceDE w:val="0"/>
              <w:autoSpaceDN w:val="0"/>
              <w:adjustRightInd w:val="0"/>
              <w:rPr>
                <w:rFonts w:asciiTheme="minorEastAsia" w:hAnsiTheme="minorEastAsia" w:cstheme="minorEastAsia"/>
                <w:kern w:val="0"/>
                <w:szCs w:val="21"/>
              </w:rPr>
            </w:pPr>
            <w:r>
              <w:rPr>
                <w:rFonts w:asciiTheme="minorEastAsia" w:hAnsiTheme="minorEastAsia" w:cstheme="minorEastAsia" w:hint="eastAsia"/>
                <w:kern w:val="0"/>
                <w:szCs w:val="21"/>
              </w:rPr>
              <w:t>要求型条款不使用“禁止”“不可”“不得”代替“不应”，见GB/T 1.1—2020，C.1</w:t>
            </w:r>
          </w:p>
        </w:tc>
        <w:tc>
          <w:tcPr>
            <w:tcW w:w="533" w:type="pct"/>
            <w:vAlign w:val="center"/>
          </w:tcPr>
          <w:p w:rsidR="001553CF"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海南大学-</w:t>
            </w:r>
            <w:r>
              <w:rPr>
                <w:rFonts w:asciiTheme="minorEastAsia" w:hAnsiTheme="minorEastAsia" w:cstheme="minorEastAsia" w:hint="eastAsia"/>
                <w:kern w:val="0"/>
                <w:szCs w:val="21"/>
              </w:rPr>
              <w:t>李绍鹏</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Default="001553CF" w:rsidP="002E76A5">
            <w:pPr>
              <w:spacing w:line="280" w:lineRule="exact"/>
              <w:jc w:val="center"/>
              <w:rPr>
                <w:rFonts w:asciiTheme="minorEastAsia" w:hAnsiTheme="minorEastAsia" w:cstheme="minorEastAsia"/>
                <w:kern w:val="0"/>
                <w:szCs w:val="21"/>
              </w:rPr>
            </w:pPr>
            <w:r>
              <w:rPr>
                <w:rFonts w:asciiTheme="minorEastAsia" w:hAnsiTheme="minorEastAsia" w:cstheme="minorEastAsia" w:hint="eastAsia"/>
                <w:kern w:val="0"/>
                <w:szCs w:val="21"/>
              </w:rPr>
              <w:t>6.2</w:t>
            </w:r>
          </w:p>
        </w:tc>
        <w:tc>
          <w:tcPr>
            <w:tcW w:w="1601" w:type="pct"/>
            <w:vAlign w:val="center"/>
          </w:tcPr>
          <w:p w:rsidR="001553CF" w:rsidRDefault="001553CF" w:rsidP="002E76A5">
            <w:pPr>
              <w:spacing w:line="280" w:lineRule="exact"/>
              <w:rPr>
                <w:rFonts w:asciiTheme="minorEastAsia" w:hAnsiTheme="minorEastAsia" w:cstheme="minorEastAsia"/>
                <w:kern w:val="0"/>
                <w:szCs w:val="21"/>
              </w:rPr>
            </w:pPr>
            <w:r>
              <w:rPr>
                <w:rFonts w:asciiTheme="minorEastAsia" w:hAnsiTheme="minorEastAsia" w:cstheme="minorEastAsia" w:hint="eastAsia"/>
                <w:kern w:val="0"/>
                <w:szCs w:val="21"/>
              </w:rPr>
              <w:t>‘AP番荔枝’、‘凤梨释迦’改为：‘AP番荔枝’‘凤梨释迦’</w:t>
            </w:r>
          </w:p>
        </w:tc>
        <w:tc>
          <w:tcPr>
            <w:tcW w:w="441" w:type="pct"/>
            <w:vAlign w:val="center"/>
          </w:tcPr>
          <w:p w:rsidR="001553CF"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采纳</w:t>
            </w:r>
          </w:p>
        </w:tc>
        <w:tc>
          <w:tcPr>
            <w:tcW w:w="1562" w:type="pct"/>
            <w:vAlign w:val="center"/>
          </w:tcPr>
          <w:p w:rsidR="001553CF" w:rsidRDefault="001553CF" w:rsidP="002E76A5">
            <w:pPr>
              <w:spacing w:line="280" w:lineRule="exact"/>
              <w:rPr>
                <w:rFonts w:asciiTheme="minorEastAsia" w:hAnsiTheme="minorEastAsia" w:cstheme="minorEastAsia"/>
                <w:kern w:val="0"/>
                <w:szCs w:val="21"/>
              </w:rPr>
            </w:pPr>
            <w:r>
              <w:rPr>
                <w:rFonts w:asciiTheme="minorEastAsia" w:hAnsiTheme="minorEastAsia" w:cstheme="minorEastAsia" w:hint="eastAsia"/>
                <w:kern w:val="0"/>
                <w:szCs w:val="21"/>
              </w:rPr>
              <w:t>参见GB/T15834—2011《标点符号用法》，两个引号之间不用顿号。</w:t>
            </w:r>
          </w:p>
        </w:tc>
        <w:tc>
          <w:tcPr>
            <w:tcW w:w="533" w:type="pct"/>
            <w:vAlign w:val="center"/>
          </w:tcPr>
          <w:p w:rsidR="001553CF"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海南大学-</w:t>
            </w:r>
            <w:r>
              <w:rPr>
                <w:rFonts w:asciiTheme="minorEastAsia" w:hAnsiTheme="minorEastAsia" w:cstheme="minorEastAsia" w:hint="eastAsia"/>
                <w:kern w:val="0"/>
                <w:szCs w:val="21"/>
              </w:rPr>
              <w:t>李绍鹏</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Default="001553CF" w:rsidP="002E76A5">
            <w:pPr>
              <w:spacing w:line="280" w:lineRule="exact"/>
              <w:jc w:val="center"/>
              <w:rPr>
                <w:rFonts w:asciiTheme="minorEastAsia" w:hAnsiTheme="minorEastAsia" w:cstheme="minorEastAsia"/>
                <w:kern w:val="0"/>
                <w:szCs w:val="21"/>
                <w:highlight w:val="yellow"/>
              </w:rPr>
            </w:pPr>
            <w:r>
              <w:rPr>
                <w:rFonts w:asciiTheme="minorEastAsia" w:hAnsiTheme="minorEastAsia" w:cstheme="minorEastAsia" w:hint="eastAsia"/>
                <w:kern w:val="0"/>
                <w:szCs w:val="21"/>
              </w:rPr>
              <w:t>7.1.2.1</w:t>
            </w:r>
          </w:p>
        </w:tc>
        <w:tc>
          <w:tcPr>
            <w:tcW w:w="1601" w:type="pct"/>
            <w:vAlign w:val="center"/>
          </w:tcPr>
          <w:p w:rsidR="001553CF" w:rsidRDefault="001553CF" w:rsidP="002E76A5">
            <w:pPr>
              <w:spacing w:line="280" w:lineRule="exact"/>
              <w:rPr>
                <w:rFonts w:asciiTheme="minorEastAsia" w:hAnsiTheme="minorEastAsia" w:cstheme="minorEastAsia"/>
                <w:kern w:val="0"/>
                <w:szCs w:val="21"/>
                <w:highlight w:val="yellow"/>
              </w:rPr>
            </w:pPr>
            <w:r>
              <w:rPr>
                <w:rFonts w:asciiTheme="minorEastAsia" w:hAnsiTheme="minorEastAsia" w:cstheme="minorEastAsia" w:hint="eastAsia"/>
                <w:kern w:val="0"/>
                <w:szCs w:val="21"/>
              </w:rPr>
              <w:t>“7.1.2.1 砧木选择”所</w:t>
            </w:r>
            <w:proofErr w:type="gramStart"/>
            <w:r>
              <w:rPr>
                <w:rFonts w:asciiTheme="minorEastAsia" w:hAnsiTheme="minorEastAsia" w:cstheme="minorEastAsia" w:hint="eastAsia"/>
                <w:kern w:val="0"/>
                <w:szCs w:val="21"/>
              </w:rPr>
              <w:t>在行其段前段</w:t>
            </w:r>
            <w:proofErr w:type="gramEnd"/>
            <w:r>
              <w:rPr>
                <w:rFonts w:asciiTheme="minorEastAsia" w:hAnsiTheme="minorEastAsia" w:cstheme="minorEastAsia" w:hint="eastAsia"/>
                <w:kern w:val="0"/>
                <w:szCs w:val="21"/>
              </w:rPr>
              <w:t>后应各空0.5行，下同。</w:t>
            </w:r>
          </w:p>
        </w:tc>
        <w:tc>
          <w:tcPr>
            <w:tcW w:w="441" w:type="pct"/>
            <w:vAlign w:val="center"/>
          </w:tcPr>
          <w:p w:rsidR="001553CF" w:rsidRDefault="001553CF" w:rsidP="002E76A5">
            <w:pPr>
              <w:spacing w:line="280" w:lineRule="exact"/>
              <w:jc w:val="center"/>
              <w:rPr>
                <w:rFonts w:asciiTheme="minorEastAsia" w:hAnsiTheme="minorEastAsia" w:cstheme="minorEastAsia"/>
                <w:szCs w:val="21"/>
                <w:highlight w:val="yellow"/>
              </w:rPr>
            </w:pPr>
            <w:r>
              <w:rPr>
                <w:rFonts w:asciiTheme="minorEastAsia" w:hAnsiTheme="minorEastAsia" w:cstheme="minorEastAsia" w:hint="eastAsia"/>
                <w:szCs w:val="21"/>
              </w:rPr>
              <w:t>采纳</w:t>
            </w:r>
          </w:p>
        </w:tc>
        <w:tc>
          <w:tcPr>
            <w:tcW w:w="1562" w:type="pct"/>
            <w:vAlign w:val="center"/>
          </w:tcPr>
          <w:p w:rsidR="001553CF" w:rsidRDefault="001553CF" w:rsidP="002E76A5">
            <w:pPr>
              <w:spacing w:line="280" w:lineRule="exact"/>
              <w:rPr>
                <w:rFonts w:asciiTheme="minorEastAsia" w:hAnsiTheme="minorEastAsia" w:cstheme="minorEastAsia"/>
                <w:kern w:val="0"/>
                <w:szCs w:val="21"/>
                <w:highlight w:val="yellow"/>
              </w:rPr>
            </w:pPr>
            <w:r>
              <w:rPr>
                <w:rFonts w:asciiTheme="minorEastAsia" w:hAnsiTheme="minorEastAsia" w:cstheme="minorEastAsia" w:hint="eastAsia"/>
                <w:kern w:val="0"/>
                <w:szCs w:val="21"/>
              </w:rPr>
              <w:t>不规范，见GB/T 1.1—2020 有关规定</w:t>
            </w:r>
          </w:p>
        </w:tc>
        <w:tc>
          <w:tcPr>
            <w:tcW w:w="533" w:type="pct"/>
            <w:vAlign w:val="center"/>
          </w:tcPr>
          <w:p w:rsidR="001553CF" w:rsidRDefault="001553CF" w:rsidP="002E76A5">
            <w:pPr>
              <w:spacing w:line="280" w:lineRule="exact"/>
              <w:jc w:val="center"/>
              <w:rPr>
                <w:rFonts w:asciiTheme="minorEastAsia" w:hAnsiTheme="minorEastAsia" w:cstheme="minorEastAsia"/>
                <w:szCs w:val="21"/>
                <w:highlight w:val="yellow"/>
              </w:rPr>
            </w:pPr>
            <w:r>
              <w:rPr>
                <w:rFonts w:asciiTheme="minorEastAsia" w:hAnsiTheme="minorEastAsia" w:cstheme="minorEastAsia" w:hint="eastAsia"/>
                <w:szCs w:val="21"/>
              </w:rPr>
              <w:t>海南大学-</w:t>
            </w:r>
            <w:r>
              <w:rPr>
                <w:rFonts w:asciiTheme="minorEastAsia" w:hAnsiTheme="minorEastAsia" w:cstheme="minorEastAsia" w:hint="eastAsia"/>
                <w:kern w:val="0"/>
                <w:szCs w:val="21"/>
              </w:rPr>
              <w:t>李绍鹏</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Default="001553CF" w:rsidP="002E76A5">
            <w:pPr>
              <w:spacing w:line="280" w:lineRule="exact"/>
              <w:jc w:val="center"/>
              <w:rPr>
                <w:rFonts w:asciiTheme="minorEastAsia" w:hAnsiTheme="minorEastAsia" w:cstheme="minorEastAsia"/>
                <w:kern w:val="0"/>
                <w:szCs w:val="21"/>
              </w:rPr>
            </w:pPr>
            <w:r w:rsidRPr="00C968B7">
              <w:rPr>
                <w:rFonts w:asciiTheme="minorEastAsia" w:hAnsiTheme="minorEastAsia" w:cstheme="minorEastAsia" w:hint="eastAsia"/>
                <w:kern w:val="0"/>
                <w:szCs w:val="21"/>
              </w:rPr>
              <w:t>7.1.2.1</w:t>
            </w:r>
          </w:p>
        </w:tc>
        <w:tc>
          <w:tcPr>
            <w:tcW w:w="1601" w:type="pct"/>
            <w:vAlign w:val="center"/>
          </w:tcPr>
          <w:p w:rsidR="001553CF" w:rsidRDefault="001553CF" w:rsidP="002E76A5">
            <w:pPr>
              <w:spacing w:line="280" w:lineRule="exact"/>
              <w:rPr>
                <w:rFonts w:asciiTheme="minorEastAsia" w:hAnsiTheme="minorEastAsia" w:cstheme="minorEastAsia"/>
                <w:kern w:val="0"/>
                <w:szCs w:val="21"/>
              </w:rPr>
            </w:pPr>
            <w:r w:rsidRPr="00C968B7">
              <w:rPr>
                <w:rFonts w:asciiTheme="minorEastAsia" w:hAnsiTheme="minorEastAsia" w:cstheme="minorEastAsia" w:hint="eastAsia"/>
                <w:kern w:val="0"/>
                <w:szCs w:val="21"/>
              </w:rPr>
              <w:t>“山刺番荔枝”为番荔枝属中的一个种，建议在其后加上拉丁学名（以括弧的形式），下同</w:t>
            </w:r>
          </w:p>
        </w:tc>
        <w:tc>
          <w:tcPr>
            <w:tcW w:w="441" w:type="pct"/>
            <w:vAlign w:val="center"/>
          </w:tcPr>
          <w:p w:rsidR="001553CF" w:rsidRDefault="001553CF" w:rsidP="002E76A5">
            <w:pPr>
              <w:spacing w:line="280" w:lineRule="exact"/>
              <w:jc w:val="center"/>
              <w:rPr>
                <w:rFonts w:asciiTheme="minorEastAsia" w:hAnsiTheme="minorEastAsia" w:cstheme="minorEastAsia"/>
                <w:color w:val="FF0000"/>
                <w:szCs w:val="21"/>
              </w:rPr>
            </w:pPr>
            <w:r w:rsidRPr="00C968B7">
              <w:rPr>
                <w:rFonts w:asciiTheme="minorEastAsia" w:hAnsiTheme="minorEastAsia" w:cstheme="minorEastAsia" w:hint="eastAsia"/>
                <w:szCs w:val="21"/>
              </w:rPr>
              <w:t>采纳</w:t>
            </w:r>
          </w:p>
        </w:tc>
        <w:tc>
          <w:tcPr>
            <w:tcW w:w="1562" w:type="pct"/>
            <w:vAlign w:val="center"/>
          </w:tcPr>
          <w:p w:rsidR="001553CF" w:rsidRDefault="001553CF" w:rsidP="002E76A5">
            <w:pPr>
              <w:spacing w:line="280" w:lineRule="exact"/>
              <w:rPr>
                <w:rFonts w:asciiTheme="minorEastAsia" w:hAnsiTheme="minorEastAsia" w:cstheme="minorEastAsia"/>
                <w:kern w:val="0"/>
                <w:szCs w:val="21"/>
              </w:rPr>
            </w:pPr>
            <w:r w:rsidRPr="00C968B7">
              <w:rPr>
                <w:rFonts w:asciiTheme="minorEastAsia" w:hAnsiTheme="minorEastAsia" w:cstheme="minorEastAsia" w:hint="eastAsia"/>
                <w:kern w:val="0"/>
                <w:szCs w:val="21"/>
              </w:rPr>
              <w:t>加上拉丁学名后便于执行，因植物名称可能有同物异名或同名异物等情况</w:t>
            </w:r>
          </w:p>
        </w:tc>
        <w:tc>
          <w:tcPr>
            <w:tcW w:w="533" w:type="pct"/>
            <w:vAlign w:val="center"/>
          </w:tcPr>
          <w:p w:rsidR="001553CF" w:rsidRDefault="001553CF" w:rsidP="002E76A5">
            <w:pPr>
              <w:spacing w:line="280" w:lineRule="exact"/>
              <w:jc w:val="center"/>
              <w:rPr>
                <w:rFonts w:asciiTheme="minorEastAsia" w:hAnsiTheme="minorEastAsia" w:cstheme="minorEastAsia"/>
                <w:szCs w:val="21"/>
              </w:rPr>
            </w:pPr>
            <w:r w:rsidRPr="00C968B7">
              <w:rPr>
                <w:rFonts w:asciiTheme="minorEastAsia" w:hAnsiTheme="minorEastAsia" w:cstheme="minorEastAsia" w:hint="eastAsia"/>
                <w:szCs w:val="21"/>
              </w:rPr>
              <w:t>海南大学-</w:t>
            </w:r>
            <w:r w:rsidRPr="00C968B7">
              <w:rPr>
                <w:rFonts w:asciiTheme="minorEastAsia" w:hAnsiTheme="minorEastAsia" w:cstheme="minorEastAsia" w:hint="eastAsia"/>
                <w:kern w:val="0"/>
                <w:szCs w:val="21"/>
              </w:rPr>
              <w:t>李绍鹏</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Pr="00C968B7" w:rsidRDefault="001553CF" w:rsidP="002E76A5">
            <w:pPr>
              <w:spacing w:line="280" w:lineRule="exact"/>
              <w:jc w:val="center"/>
              <w:rPr>
                <w:rFonts w:asciiTheme="minorEastAsia" w:hAnsiTheme="minorEastAsia" w:cstheme="minorEastAsia"/>
                <w:kern w:val="0"/>
                <w:szCs w:val="21"/>
              </w:rPr>
            </w:pPr>
            <w:r w:rsidRPr="00C968B7">
              <w:rPr>
                <w:rFonts w:asciiTheme="minorEastAsia" w:hAnsiTheme="minorEastAsia" w:cstheme="minorEastAsia" w:hint="eastAsia"/>
                <w:kern w:val="0"/>
                <w:szCs w:val="21"/>
              </w:rPr>
              <w:t>7.2</w:t>
            </w:r>
          </w:p>
        </w:tc>
        <w:tc>
          <w:tcPr>
            <w:tcW w:w="1601" w:type="pct"/>
            <w:vAlign w:val="center"/>
          </w:tcPr>
          <w:p w:rsidR="001553CF" w:rsidRPr="00C968B7" w:rsidRDefault="001553CF" w:rsidP="002E76A5">
            <w:pPr>
              <w:spacing w:line="280" w:lineRule="exact"/>
              <w:rPr>
                <w:rFonts w:asciiTheme="minorEastAsia" w:hAnsiTheme="minorEastAsia" w:cstheme="minorEastAsia"/>
                <w:kern w:val="0"/>
                <w:szCs w:val="21"/>
              </w:rPr>
            </w:pPr>
            <w:r w:rsidRPr="00C968B7">
              <w:rPr>
                <w:rFonts w:asciiTheme="minorEastAsia" w:hAnsiTheme="minorEastAsia" w:cstheme="minorEastAsia" w:hint="eastAsia"/>
                <w:kern w:val="0"/>
                <w:szCs w:val="21"/>
              </w:rPr>
              <w:t>建议引用NY/T 1399《番荔枝嫁接苗》</w:t>
            </w:r>
          </w:p>
        </w:tc>
        <w:tc>
          <w:tcPr>
            <w:tcW w:w="441" w:type="pct"/>
            <w:vAlign w:val="center"/>
          </w:tcPr>
          <w:p w:rsidR="001553CF" w:rsidRPr="00C968B7" w:rsidRDefault="001553CF" w:rsidP="002E76A5">
            <w:pPr>
              <w:spacing w:line="280" w:lineRule="exact"/>
              <w:jc w:val="center"/>
              <w:rPr>
                <w:rFonts w:asciiTheme="minorEastAsia" w:hAnsiTheme="minorEastAsia" w:cstheme="minorEastAsia"/>
                <w:szCs w:val="21"/>
              </w:rPr>
            </w:pPr>
            <w:r w:rsidRPr="00C968B7">
              <w:rPr>
                <w:rFonts w:asciiTheme="minorEastAsia" w:hAnsiTheme="minorEastAsia" w:cstheme="minorEastAsia" w:hint="eastAsia"/>
                <w:szCs w:val="21"/>
              </w:rPr>
              <w:t>采纳</w:t>
            </w:r>
          </w:p>
        </w:tc>
        <w:tc>
          <w:tcPr>
            <w:tcW w:w="1562" w:type="pct"/>
            <w:vAlign w:val="center"/>
          </w:tcPr>
          <w:p w:rsidR="001553CF" w:rsidRPr="001553CF" w:rsidRDefault="001553CF" w:rsidP="002E76A5">
            <w:pPr>
              <w:spacing w:line="280" w:lineRule="exact"/>
              <w:rPr>
                <w:rFonts w:asciiTheme="minorEastAsia" w:hAnsiTheme="minorEastAsia" w:cstheme="minorEastAsia"/>
                <w:kern w:val="0"/>
                <w:szCs w:val="21"/>
              </w:rPr>
            </w:pPr>
          </w:p>
        </w:tc>
        <w:tc>
          <w:tcPr>
            <w:tcW w:w="533" w:type="pct"/>
            <w:vAlign w:val="center"/>
          </w:tcPr>
          <w:p w:rsidR="001553CF" w:rsidRPr="001553CF" w:rsidRDefault="001553CF" w:rsidP="002E76A5">
            <w:pPr>
              <w:spacing w:line="280" w:lineRule="exact"/>
              <w:jc w:val="center"/>
              <w:rPr>
                <w:rFonts w:asciiTheme="minorEastAsia" w:hAnsiTheme="minorEastAsia" w:cstheme="minorEastAsia"/>
                <w:szCs w:val="21"/>
              </w:rPr>
            </w:pPr>
            <w:r w:rsidRPr="001553CF">
              <w:rPr>
                <w:rFonts w:asciiTheme="minorEastAsia" w:hAnsiTheme="minorEastAsia" w:cstheme="minorEastAsia" w:hint="eastAsia"/>
                <w:szCs w:val="21"/>
              </w:rPr>
              <w:t>海南大学-</w:t>
            </w:r>
            <w:r w:rsidRPr="001553CF">
              <w:rPr>
                <w:rFonts w:asciiTheme="minorEastAsia" w:hAnsiTheme="minorEastAsia" w:cstheme="minorEastAsia" w:hint="eastAsia"/>
                <w:kern w:val="0"/>
                <w:szCs w:val="21"/>
              </w:rPr>
              <w:t>李绍鹏</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Pr="00C968B7" w:rsidRDefault="001553CF" w:rsidP="002E76A5">
            <w:pPr>
              <w:spacing w:line="280" w:lineRule="exact"/>
              <w:jc w:val="center"/>
              <w:rPr>
                <w:rFonts w:asciiTheme="minorEastAsia" w:hAnsiTheme="minorEastAsia" w:cstheme="minorEastAsia"/>
                <w:kern w:val="0"/>
                <w:szCs w:val="21"/>
              </w:rPr>
            </w:pPr>
            <w:r w:rsidRPr="00C968B7">
              <w:rPr>
                <w:rFonts w:asciiTheme="minorEastAsia" w:hAnsiTheme="minorEastAsia" w:cstheme="minorEastAsia" w:hint="eastAsia"/>
                <w:kern w:val="0"/>
                <w:szCs w:val="21"/>
              </w:rPr>
              <w:t>8.1</w:t>
            </w:r>
          </w:p>
        </w:tc>
        <w:tc>
          <w:tcPr>
            <w:tcW w:w="1601" w:type="pct"/>
            <w:vAlign w:val="center"/>
          </w:tcPr>
          <w:p w:rsidR="001553CF" w:rsidRPr="00C968B7" w:rsidRDefault="001553CF" w:rsidP="002E76A5">
            <w:pPr>
              <w:spacing w:line="280" w:lineRule="exact"/>
              <w:rPr>
                <w:rFonts w:asciiTheme="minorEastAsia" w:hAnsiTheme="minorEastAsia" w:cstheme="minorEastAsia"/>
                <w:kern w:val="0"/>
                <w:szCs w:val="21"/>
              </w:rPr>
            </w:pPr>
            <w:r w:rsidRPr="00C968B7">
              <w:rPr>
                <w:rFonts w:asciiTheme="minorEastAsia" w:hAnsiTheme="minorEastAsia" w:cstheme="minorEastAsia" w:hint="eastAsia"/>
                <w:kern w:val="0"/>
                <w:szCs w:val="21"/>
              </w:rPr>
              <w:t>建议将“30～50 亩”换算为公顷（hm</w:t>
            </w:r>
            <w:r w:rsidRPr="00C968B7">
              <w:rPr>
                <w:rFonts w:asciiTheme="minorEastAsia" w:hAnsiTheme="minorEastAsia" w:cstheme="minorEastAsia" w:hint="eastAsia"/>
                <w:kern w:val="0"/>
                <w:szCs w:val="21"/>
                <w:vertAlign w:val="superscript"/>
              </w:rPr>
              <w:t>2</w:t>
            </w:r>
            <w:r w:rsidRPr="00C968B7">
              <w:rPr>
                <w:rFonts w:asciiTheme="minorEastAsia" w:hAnsiTheme="minorEastAsia" w:cstheme="minorEastAsia" w:hint="eastAsia"/>
                <w:kern w:val="0"/>
                <w:szCs w:val="21"/>
              </w:rPr>
              <w:t>）或平方米（m</w:t>
            </w:r>
            <w:r w:rsidRPr="00C968B7">
              <w:rPr>
                <w:rFonts w:asciiTheme="minorEastAsia" w:hAnsiTheme="minorEastAsia" w:cstheme="minorEastAsia" w:hint="eastAsia"/>
                <w:kern w:val="0"/>
                <w:szCs w:val="21"/>
                <w:vertAlign w:val="superscript"/>
              </w:rPr>
              <w:t>2</w:t>
            </w:r>
            <w:r w:rsidRPr="00C968B7">
              <w:rPr>
                <w:rFonts w:asciiTheme="minorEastAsia" w:hAnsiTheme="minorEastAsia" w:cstheme="minorEastAsia" w:hint="eastAsia"/>
                <w:kern w:val="0"/>
                <w:szCs w:val="21"/>
              </w:rPr>
              <w:t>），以下类同</w:t>
            </w:r>
          </w:p>
        </w:tc>
        <w:tc>
          <w:tcPr>
            <w:tcW w:w="441" w:type="pct"/>
            <w:vAlign w:val="center"/>
          </w:tcPr>
          <w:p w:rsidR="001553CF" w:rsidRPr="00C968B7" w:rsidRDefault="001553CF" w:rsidP="002E76A5">
            <w:pPr>
              <w:spacing w:line="280" w:lineRule="exact"/>
              <w:jc w:val="center"/>
              <w:rPr>
                <w:rFonts w:asciiTheme="minorEastAsia" w:hAnsiTheme="minorEastAsia" w:cstheme="minorEastAsia"/>
                <w:szCs w:val="21"/>
              </w:rPr>
            </w:pPr>
            <w:r w:rsidRPr="00C968B7">
              <w:rPr>
                <w:rFonts w:asciiTheme="minorEastAsia" w:hAnsiTheme="minorEastAsia" w:cstheme="minorEastAsia" w:hint="eastAsia"/>
                <w:szCs w:val="21"/>
              </w:rPr>
              <w:t>采纳</w:t>
            </w:r>
          </w:p>
        </w:tc>
        <w:tc>
          <w:tcPr>
            <w:tcW w:w="1562" w:type="pct"/>
            <w:vAlign w:val="center"/>
          </w:tcPr>
          <w:p w:rsidR="001553CF" w:rsidRPr="00C968B7" w:rsidRDefault="001553CF" w:rsidP="002E76A5">
            <w:pPr>
              <w:spacing w:line="280" w:lineRule="exact"/>
              <w:rPr>
                <w:rFonts w:asciiTheme="minorEastAsia" w:hAnsiTheme="minorEastAsia" w:cstheme="minorEastAsia"/>
                <w:kern w:val="0"/>
                <w:szCs w:val="21"/>
              </w:rPr>
            </w:pPr>
          </w:p>
        </w:tc>
        <w:tc>
          <w:tcPr>
            <w:tcW w:w="533" w:type="pct"/>
            <w:vAlign w:val="center"/>
          </w:tcPr>
          <w:p w:rsidR="001553CF" w:rsidRDefault="001553CF" w:rsidP="002E76A5">
            <w:pPr>
              <w:spacing w:line="280" w:lineRule="exact"/>
              <w:jc w:val="center"/>
              <w:rPr>
                <w:rFonts w:asciiTheme="minorEastAsia" w:hAnsiTheme="minorEastAsia" w:cstheme="minorEastAsia"/>
                <w:szCs w:val="21"/>
              </w:rPr>
            </w:pPr>
            <w:r w:rsidRPr="00C968B7">
              <w:rPr>
                <w:rFonts w:asciiTheme="minorEastAsia" w:hAnsiTheme="minorEastAsia" w:cstheme="minorEastAsia" w:hint="eastAsia"/>
                <w:szCs w:val="21"/>
              </w:rPr>
              <w:t>海南大学-</w:t>
            </w:r>
            <w:r w:rsidRPr="00C968B7">
              <w:rPr>
                <w:rFonts w:asciiTheme="minorEastAsia" w:hAnsiTheme="minorEastAsia" w:cstheme="minorEastAsia" w:hint="eastAsia"/>
                <w:kern w:val="0"/>
                <w:szCs w:val="21"/>
              </w:rPr>
              <w:t>李绍鹏</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Pr="00C968B7" w:rsidRDefault="001553CF" w:rsidP="002E76A5">
            <w:pPr>
              <w:spacing w:line="280" w:lineRule="exact"/>
              <w:jc w:val="center"/>
              <w:rPr>
                <w:rFonts w:asciiTheme="minorEastAsia" w:hAnsiTheme="minorEastAsia" w:cstheme="minorEastAsia"/>
                <w:kern w:val="0"/>
                <w:szCs w:val="21"/>
              </w:rPr>
            </w:pPr>
            <w:r>
              <w:rPr>
                <w:rFonts w:asciiTheme="minorEastAsia" w:hAnsiTheme="minorEastAsia" w:cstheme="minorEastAsia" w:hint="eastAsia"/>
                <w:kern w:val="0"/>
                <w:szCs w:val="21"/>
              </w:rPr>
              <w:t>13</w:t>
            </w:r>
          </w:p>
        </w:tc>
        <w:tc>
          <w:tcPr>
            <w:tcW w:w="1601" w:type="pct"/>
            <w:vAlign w:val="center"/>
          </w:tcPr>
          <w:p w:rsidR="001553CF" w:rsidRPr="00C968B7" w:rsidRDefault="001553CF" w:rsidP="002E76A5">
            <w:pPr>
              <w:spacing w:line="280" w:lineRule="exact"/>
              <w:rPr>
                <w:rFonts w:asciiTheme="minorEastAsia" w:hAnsiTheme="minorEastAsia" w:cstheme="minorEastAsia"/>
                <w:kern w:val="0"/>
                <w:szCs w:val="21"/>
              </w:rPr>
            </w:pPr>
            <w:r>
              <w:rPr>
                <w:rFonts w:asciiTheme="minorEastAsia" w:hAnsiTheme="minorEastAsia" w:cstheme="minorEastAsia" w:hint="eastAsia"/>
                <w:kern w:val="0"/>
                <w:szCs w:val="21"/>
              </w:rPr>
              <w:t>（果品质量）：建议删除此章，必要的话可引用NY/T 950《番荔枝》；删除后在第2 章中删除该章中有关条款所引用的规范性文件，同时删除相关附录</w:t>
            </w:r>
          </w:p>
        </w:tc>
        <w:tc>
          <w:tcPr>
            <w:tcW w:w="441" w:type="pct"/>
            <w:vAlign w:val="center"/>
          </w:tcPr>
          <w:p w:rsidR="001553CF" w:rsidRPr="00C968B7"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采纳</w:t>
            </w:r>
          </w:p>
        </w:tc>
        <w:tc>
          <w:tcPr>
            <w:tcW w:w="1562" w:type="pct"/>
            <w:vAlign w:val="center"/>
          </w:tcPr>
          <w:p w:rsidR="001553CF" w:rsidRPr="00C968B7" w:rsidRDefault="001553CF" w:rsidP="002E76A5">
            <w:pPr>
              <w:spacing w:line="280" w:lineRule="exact"/>
              <w:rPr>
                <w:rFonts w:asciiTheme="minorEastAsia" w:hAnsiTheme="minorEastAsia" w:cstheme="minorEastAsia"/>
                <w:kern w:val="0"/>
                <w:szCs w:val="21"/>
              </w:rPr>
            </w:pPr>
            <w:r>
              <w:rPr>
                <w:rFonts w:asciiTheme="minorEastAsia" w:hAnsiTheme="minorEastAsia" w:cstheme="minorEastAsia" w:hint="eastAsia"/>
                <w:kern w:val="0"/>
                <w:szCs w:val="21"/>
              </w:rPr>
              <w:t>本文件为规范标准，此章内容属于地方标准负面清单中的一条或两条</w:t>
            </w:r>
          </w:p>
        </w:tc>
        <w:tc>
          <w:tcPr>
            <w:tcW w:w="533" w:type="pct"/>
            <w:vAlign w:val="center"/>
          </w:tcPr>
          <w:p w:rsidR="001553CF" w:rsidRPr="00C968B7"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海南大学-</w:t>
            </w:r>
            <w:r>
              <w:rPr>
                <w:rFonts w:asciiTheme="minorEastAsia" w:hAnsiTheme="minorEastAsia" w:cstheme="minorEastAsia" w:hint="eastAsia"/>
                <w:kern w:val="0"/>
                <w:szCs w:val="21"/>
              </w:rPr>
              <w:t>李绍鹏</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Default="001553CF" w:rsidP="002E76A5">
            <w:pPr>
              <w:spacing w:line="280" w:lineRule="exact"/>
              <w:jc w:val="center"/>
              <w:rPr>
                <w:rFonts w:asciiTheme="minorEastAsia" w:hAnsiTheme="minorEastAsia" w:cstheme="minorEastAsia"/>
                <w:kern w:val="0"/>
                <w:szCs w:val="21"/>
              </w:rPr>
            </w:pPr>
            <w:r>
              <w:rPr>
                <w:rFonts w:asciiTheme="minorEastAsia" w:hAnsiTheme="minorEastAsia" w:cstheme="minorEastAsia" w:hint="eastAsia"/>
                <w:kern w:val="0"/>
                <w:szCs w:val="21"/>
              </w:rPr>
              <w:t>参考文献</w:t>
            </w:r>
          </w:p>
        </w:tc>
        <w:tc>
          <w:tcPr>
            <w:tcW w:w="1601" w:type="pct"/>
            <w:vAlign w:val="center"/>
          </w:tcPr>
          <w:p w:rsidR="001553CF" w:rsidRDefault="001553CF" w:rsidP="002E76A5">
            <w:pPr>
              <w:spacing w:line="280" w:lineRule="exact"/>
              <w:rPr>
                <w:rFonts w:asciiTheme="minorEastAsia" w:hAnsiTheme="minorEastAsia" w:cstheme="minorEastAsia"/>
                <w:kern w:val="0"/>
                <w:szCs w:val="21"/>
              </w:rPr>
            </w:pPr>
            <w:r>
              <w:rPr>
                <w:rFonts w:asciiTheme="minorEastAsia" w:hAnsiTheme="minorEastAsia" w:cstheme="minorEastAsia" w:hint="eastAsia"/>
                <w:kern w:val="0"/>
                <w:szCs w:val="21"/>
              </w:rPr>
              <w:t>完善参考文献信息</w:t>
            </w:r>
          </w:p>
        </w:tc>
        <w:tc>
          <w:tcPr>
            <w:tcW w:w="441" w:type="pct"/>
            <w:vAlign w:val="center"/>
          </w:tcPr>
          <w:p w:rsidR="001553CF"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采纳</w:t>
            </w:r>
          </w:p>
        </w:tc>
        <w:tc>
          <w:tcPr>
            <w:tcW w:w="1562" w:type="pct"/>
            <w:vAlign w:val="center"/>
          </w:tcPr>
          <w:p w:rsidR="001553CF" w:rsidRDefault="001553CF" w:rsidP="002E76A5">
            <w:pPr>
              <w:spacing w:line="280" w:lineRule="exact"/>
              <w:rPr>
                <w:rFonts w:asciiTheme="minorEastAsia" w:hAnsiTheme="minorEastAsia" w:cstheme="minorEastAsia"/>
                <w:kern w:val="0"/>
                <w:szCs w:val="21"/>
              </w:rPr>
            </w:pPr>
            <w:r>
              <w:rPr>
                <w:rFonts w:asciiTheme="minorEastAsia" w:hAnsiTheme="minorEastAsia" w:cstheme="minorEastAsia" w:hint="eastAsia"/>
                <w:kern w:val="0"/>
                <w:szCs w:val="21"/>
              </w:rPr>
              <w:t>原文献信息不完整，如缺文献主体等，参见GB/T 7714—2015 《信息文献参考文献著录规则》</w:t>
            </w:r>
          </w:p>
        </w:tc>
        <w:tc>
          <w:tcPr>
            <w:tcW w:w="533" w:type="pct"/>
            <w:vAlign w:val="center"/>
          </w:tcPr>
          <w:p w:rsidR="001553CF"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海南大学-</w:t>
            </w:r>
            <w:r>
              <w:rPr>
                <w:rFonts w:asciiTheme="minorEastAsia" w:hAnsiTheme="minorEastAsia" w:cstheme="minorEastAsia" w:hint="eastAsia"/>
                <w:kern w:val="0"/>
                <w:szCs w:val="21"/>
              </w:rPr>
              <w:t>李绍鹏</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Default="001553CF" w:rsidP="002E76A5">
            <w:pPr>
              <w:spacing w:line="280" w:lineRule="exact"/>
              <w:jc w:val="center"/>
              <w:rPr>
                <w:rFonts w:asciiTheme="minorEastAsia" w:hAnsiTheme="minorEastAsia" w:cstheme="minorEastAsia"/>
                <w:kern w:val="0"/>
                <w:szCs w:val="21"/>
              </w:rPr>
            </w:pPr>
            <w:r>
              <w:rPr>
                <w:rFonts w:asciiTheme="minorEastAsia" w:hAnsiTheme="minorEastAsia" w:cstheme="minorEastAsia" w:hint="eastAsia"/>
                <w:kern w:val="0"/>
                <w:szCs w:val="21"/>
              </w:rPr>
              <w:t>3术语和定义</w:t>
            </w:r>
          </w:p>
        </w:tc>
        <w:tc>
          <w:tcPr>
            <w:tcW w:w="1601" w:type="pct"/>
            <w:vAlign w:val="center"/>
          </w:tcPr>
          <w:p w:rsidR="001553CF" w:rsidRDefault="001553CF" w:rsidP="002E76A5">
            <w:pPr>
              <w:spacing w:line="280" w:lineRule="exact"/>
              <w:rPr>
                <w:rFonts w:asciiTheme="minorEastAsia" w:hAnsiTheme="minorEastAsia" w:cstheme="minorEastAsia"/>
                <w:kern w:val="0"/>
                <w:szCs w:val="21"/>
              </w:rPr>
            </w:pPr>
            <w:r>
              <w:rPr>
                <w:rFonts w:asciiTheme="minorEastAsia" w:hAnsiTheme="minorEastAsia" w:cstheme="minorEastAsia" w:hint="eastAsia"/>
                <w:kern w:val="0"/>
                <w:szCs w:val="21"/>
              </w:rPr>
              <w:t>呼吸跃变型果实由采收成熟度向食用成熟度过度的过程。</w:t>
            </w:r>
          </w:p>
        </w:tc>
        <w:tc>
          <w:tcPr>
            <w:tcW w:w="441" w:type="pct"/>
            <w:vAlign w:val="center"/>
          </w:tcPr>
          <w:p w:rsidR="001553CF"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采纳</w:t>
            </w:r>
          </w:p>
        </w:tc>
        <w:tc>
          <w:tcPr>
            <w:tcW w:w="1562" w:type="pct"/>
            <w:vAlign w:val="center"/>
          </w:tcPr>
          <w:p w:rsidR="001553CF" w:rsidRDefault="001553CF" w:rsidP="002E76A5">
            <w:pPr>
              <w:spacing w:line="280" w:lineRule="exact"/>
              <w:rPr>
                <w:rFonts w:asciiTheme="minorEastAsia" w:hAnsiTheme="minorEastAsia" w:cstheme="minorEastAsia"/>
                <w:kern w:val="0"/>
                <w:szCs w:val="21"/>
              </w:rPr>
            </w:pPr>
            <w:r>
              <w:rPr>
                <w:rFonts w:asciiTheme="minorEastAsia" w:hAnsiTheme="minorEastAsia" w:cstheme="minorEastAsia" w:hint="eastAsia"/>
                <w:kern w:val="0"/>
                <w:szCs w:val="21"/>
              </w:rPr>
              <w:t>修改为:呼吸跃变型果实由采收成熟度向食用成熟度过渡的过程。</w:t>
            </w:r>
          </w:p>
          <w:p w:rsidR="001553CF" w:rsidRDefault="001553CF" w:rsidP="002E76A5">
            <w:pPr>
              <w:spacing w:line="280" w:lineRule="exact"/>
              <w:rPr>
                <w:rFonts w:asciiTheme="minorEastAsia" w:hAnsiTheme="minorEastAsia" w:cstheme="minorEastAsia"/>
                <w:kern w:val="0"/>
                <w:szCs w:val="21"/>
              </w:rPr>
            </w:pPr>
            <w:r>
              <w:rPr>
                <w:rFonts w:asciiTheme="minorEastAsia" w:hAnsiTheme="minorEastAsia" w:cstheme="minorEastAsia" w:hint="eastAsia"/>
                <w:kern w:val="0"/>
                <w:szCs w:val="21"/>
              </w:rPr>
              <w:t>“过度”表示超过限度，“过渡”指事物从一个阶段转入另一个阶段，此处描述果实成熟阶段转</w:t>
            </w:r>
            <w:r>
              <w:rPr>
                <w:rFonts w:asciiTheme="minorEastAsia" w:hAnsiTheme="minorEastAsia" w:cstheme="minorEastAsia" w:hint="eastAsia"/>
                <w:kern w:val="0"/>
                <w:szCs w:val="21"/>
              </w:rPr>
              <w:lastRenderedPageBreak/>
              <w:t>换，需用“过渡”，保证术语定义准确性。</w:t>
            </w:r>
          </w:p>
        </w:tc>
        <w:tc>
          <w:tcPr>
            <w:tcW w:w="533" w:type="pct"/>
            <w:vAlign w:val="center"/>
          </w:tcPr>
          <w:p w:rsidR="001553CF"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lastRenderedPageBreak/>
              <w:t>海南省农业科学院热带果树研究所-陈哲</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Default="001553CF" w:rsidP="002E76A5">
            <w:pPr>
              <w:spacing w:line="280" w:lineRule="exact"/>
              <w:jc w:val="center"/>
              <w:rPr>
                <w:rFonts w:asciiTheme="minorEastAsia" w:hAnsiTheme="minorEastAsia" w:cstheme="minorEastAsia"/>
                <w:kern w:val="0"/>
                <w:szCs w:val="21"/>
              </w:rPr>
            </w:pPr>
            <w:r>
              <w:rPr>
                <w:rFonts w:asciiTheme="minorEastAsia" w:hAnsiTheme="minorEastAsia" w:cstheme="minorEastAsia" w:hint="eastAsia"/>
                <w:kern w:val="0"/>
                <w:szCs w:val="21"/>
              </w:rPr>
              <w:t>6.2</w:t>
            </w:r>
          </w:p>
        </w:tc>
        <w:tc>
          <w:tcPr>
            <w:tcW w:w="1601" w:type="pct"/>
            <w:vAlign w:val="center"/>
          </w:tcPr>
          <w:p w:rsidR="001553CF" w:rsidRDefault="001553CF" w:rsidP="002E76A5">
            <w:pPr>
              <w:spacing w:line="280" w:lineRule="exact"/>
              <w:rPr>
                <w:rFonts w:asciiTheme="minorEastAsia" w:hAnsiTheme="minorEastAsia" w:cstheme="minorEastAsia"/>
                <w:kern w:val="0"/>
                <w:szCs w:val="21"/>
              </w:rPr>
            </w:pPr>
            <w:r>
              <w:rPr>
                <w:rFonts w:asciiTheme="minorEastAsia" w:hAnsiTheme="minorEastAsia" w:cstheme="minorEastAsia" w:hint="eastAsia"/>
                <w:kern w:val="0"/>
                <w:szCs w:val="21"/>
              </w:rPr>
              <w:t>6.2 推荐选用 ‘AP 番荔枝’、‘凤梨释迦’和'‘玫瑰释迦’(见附录A)。</w:t>
            </w:r>
          </w:p>
        </w:tc>
        <w:tc>
          <w:tcPr>
            <w:tcW w:w="441" w:type="pct"/>
            <w:vAlign w:val="center"/>
          </w:tcPr>
          <w:p w:rsidR="001553CF"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采纳</w:t>
            </w:r>
          </w:p>
        </w:tc>
        <w:tc>
          <w:tcPr>
            <w:tcW w:w="1562" w:type="pct"/>
            <w:vAlign w:val="center"/>
          </w:tcPr>
          <w:p w:rsidR="001553CF" w:rsidRDefault="001553CF" w:rsidP="002E76A5">
            <w:pPr>
              <w:spacing w:line="280" w:lineRule="exact"/>
              <w:rPr>
                <w:rFonts w:asciiTheme="minorEastAsia" w:hAnsiTheme="minorEastAsia" w:cstheme="minorEastAsia"/>
                <w:kern w:val="0"/>
                <w:szCs w:val="21"/>
              </w:rPr>
            </w:pPr>
            <w:r>
              <w:rPr>
                <w:rFonts w:asciiTheme="minorEastAsia" w:hAnsiTheme="minorEastAsia" w:cstheme="minorEastAsia" w:hint="eastAsia"/>
                <w:kern w:val="0"/>
                <w:szCs w:val="21"/>
              </w:rPr>
              <w:t>修改为:6.2 推荐选用‘AP番荔枝’‘凤梨释迦’和</w:t>
            </w:r>
            <w:proofErr w:type="gramStart"/>
            <w:r>
              <w:rPr>
                <w:rFonts w:asciiTheme="minorEastAsia" w:hAnsiTheme="minorEastAsia" w:cstheme="minorEastAsia" w:hint="eastAsia"/>
                <w:kern w:val="0"/>
                <w:szCs w:val="21"/>
              </w:rPr>
              <w:t>‘</w:t>
            </w:r>
            <w:proofErr w:type="gramEnd"/>
            <w:r>
              <w:rPr>
                <w:rFonts w:asciiTheme="minorEastAsia" w:hAnsiTheme="minorEastAsia" w:cstheme="minorEastAsia" w:hint="eastAsia"/>
                <w:kern w:val="0"/>
                <w:szCs w:val="21"/>
              </w:rPr>
              <w:t>玫瑰释迦'(详见附录 A)</w:t>
            </w:r>
          </w:p>
        </w:tc>
        <w:tc>
          <w:tcPr>
            <w:tcW w:w="533" w:type="pct"/>
            <w:vAlign w:val="center"/>
          </w:tcPr>
          <w:p w:rsidR="001553CF"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海南省农业科学院热带果树研究所-陈哲</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Default="001553CF" w:rsidP="002E76A5">
            <w:pPr>
              <w:spacing w:line="280" w:lineRule="exact"/>
              <w:jc w:val="center"/>
              <w:rPr>
                <w:rFonts w:asciiTheme="minorEastAsia" w:hAnsiTheme="minorEastAsia" w:cstheme="minorEastAsia"/>
                <w:kern w:val="0"/>
                <w:szCs w:val="21"/>
                <w:highlight w:val="yellow"/>
              </w:rPr>
            </w:pPr>
            <w:r>
              <w:rPr>
                <w:rFonts w:asciiTheme="minorEastAsia" w:hAnsiTheme="minorEastAsia" w:cstheme="minorEastAsia" w:hint="eastAsia"/>
                <w:kern w:val="0"/>
                <w:szCs w:val="21"/>
              </w:rPr>
              <w:t>7.1.1.1</w:t>
            </w:r>
          </w:p>
        </w:tc>
        <w:tc>
          <w:tcPr>
            <w:tcW w:w="1601" w:type="pct"/>
            <w:vAlign w:val="center"/>
          </w:tcPr>
          <w:p w:rsidR="001553CF" w:rsidRDefault="001553CF" w:rsidP="002E76A5">
            <w:pPr>
              <w:spacing w:line="280" w:lineRule="exact"/>
              <w:rPr>
                <w:rFonts w:asciiTheme="minorEastAsia" w:hAnsiTheme="minorEastAsia" w:cstheme="minorEastAsia"/>
                <w:kern w:val="0"/>
                <w:szCs w:val="21"/>
                <w:highlight w:val="yellow"/>
              </w:rPr>
            </w:pPr>
            <w:r>
              <w:rPr>
                <w:rFonts w:asciiTheme="minorEastAsia" w:hAnsiTheme="minorEastAsia" w:cstheme="minorEastAsia" w:hint="eastAsia"/>
                <w:kern w:val="0"/>
                <w:szCs w:val="21"/>
              </w:rPr>
              <w:t>7.1.1.1 苗圃应建在地势平坦、交通便利、光照充足、水源充沛、便于耕作、地下水位在1m以下、避风和没有根病或根病共同寄主等传染性作物种植史的地区建</w:t>
            </w:r>
            <w:proofErr w:type="gramStart"/>
            <w:r>
              <w:rPr>
                <w:rFonts w:asciiTheme="minorEastAsia" w:hAnsiTheme="minorEastAsia" w:cstheme="minorEastAsia" w:hint="eastAsia"/>
                <w:kern w:val="0"/>
                <w:szCs w:val="21"/>
              </w:rPr>
              <w:t>圃</w:t>
            </w:r>
            <w:proofErr w:type="gramEnd"/>
            <w:r>
              <w:rPr>
                <w:rFonts w:asciiTheme="minorEastAsia" w:hAnsiTheme="minorEastAsia" w:cstheme="minorEastAsia" w:hint="eastAsia"/>
                <w:kern w:val="0"/>
                <w:szCs w:val="21"/>
              </w:rPr>
              <w:t>。</w:t>
            </w:r>
          </w:p>
        </w:tc>
        <w:tc>
          <w:tcPr>
            <w:tcW w:w="441" w:type="pct"/>
            <w:vAlign w:val="center"/>
          </w:tcPr>
          <w:p w:rsidR="001553CF" w:rsidRDefault="001553CF" w:rsidP="002E76A5">
            <w:pPr>
              <w:spacing w:line="280" w:lineRule="exact"/>
              <w:jc w:val="center"/>
              <w:rPr>
                <w:rFonts w:asciiTheme="minorEastAsia" w:hAnsiTheme="minorEastAsia" w:cstheme="minorEastAsia"/>
                <w:szCs w:val="21"/>
                <w:highlight w:val="yellow"/>
              </w:rPr>
            </w:pPr>
            <w:r>
              <w:rPr>
                <w:rFonts w:asciiTheme="minorEastAsia" w:hAnsiTheme="minorEastAsia" w:cstheme="minorEastAsia" w:hint="eastAsia"/>
                <w:szCs w:val="21"/>
              </w:rPr>
              <w:t>采纳</w:t>
            </w:r>
          </w:p>
        </w:tc>
        <w:tc>
          <w:tcPr>
            <w:tcW w:w="1562" w:type="pct"/>
            <w:vAlign w:val="center"/>
          </w:tcPr>
          <w:p w:rsidR="001553CF" w:rsidRDefault="001553CF" w:rsidP="002E76A5">
            <w:pPr>
              <w:spacing w:line="280" w:lineRule="exact"/>
              <w:rPr>
                <w:rFonts w:asciiTheme="minorEastAsia" w:hAnsiTheme="minorEastAsia" w:cstheme="minorEastAsia"/>
                <w:kern w:val="0"/>
                <w:szCs w:val="21"/>
                <w:highlight w:val="yellow"/>
              </w:rPr>
            </w:pPr>
            <w:r>
              <w:rPr>
                <w:rFonts w:asciiTheme="minorEastAsia" w:hAnsiTheme="minorEastAsia" w:cstheme="minorEastAsia" w:hint="eastAsia"/>
                <w:kern w:val="0"/>
                <w:szCs w:val="21"/>
              </w:rPr>
              <w:t>修改为:7.1.1.1 苗圃应建在地势平坦、交通便利、光照充足、水源充沛、便于耕作、地下水位在1m以下、避风、没有根病或根病共同寄主植物种植史的地区建</w:t>
            </w:r>
            <w:proofErr w:type="gramStart"/>
            <w:r>
              <w:rPr>
                <w:rFonts w:asciiTheme="minorEastAsia" w:hAnsiTheme="minorEastAsia" w:cstheme="minorEastAsia" w:hint="eastAsia"/>
                <w:kern w:val="0"/>
                <w:szCs w:val="21"/>
              </w:rPr>
              <w:t>圃</w:t>
            </w:r>
            <w:proofErr w:type="gramEnd"/>
            <w:r>
              <w:rPr>
                <w:rFonts w:asciiTheme="minorEastAsia" w:hAnsiTheme="minorEastAsia" w:cstheme="minorEastAsia" w:hint="eastAsia"/>
                <w:kern w:val="0"/>
                <w:szCs w:val="21"/>
              </w:rPr>
              <w:t>。</w:t>
            </w:r>
          </w:p>
        </w:tc>
        <w:tc>
          <w:tcPr>
            <w:tcW w:w="533" w:type="pct"/>
            <w:vAlign w:val="center"/>
          </w:tcPr>
          <w:p w:rsidR="001553CF" w:rsidRDefault="001553CF" w:rsidP="002E76A5">
            <w:pPr>
              <w:spacing w:line="280" w:lineRule="exact"/>
              <w:jc w:val="center"/>
              <w:rPr>
                <w:rFonts w:asciiTheme="minorEastAsia" w:hAnsiTheme="minorEastAsia" w:cstheme="minorEastAsia"/>
                <w:szCs w:val="21"/>
                <w:highlight w:val="yellow"/>
              </w:rPr>
            </w:pPr>
            <w:r>
              <w:rPr>
                <w:rFonts w:asciiTheme="minorEastAsia" w:hAnsiTheme="minorEastAsia" w:cstheme="minorEastAsia" w:hint="eastAsia"/>
                <w:szCs w:val="21"/>
              </w:rPr>
              <w:t>海南省农业科学院热带果树研究所-陈哲</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Default="001553CF" w:rsidP="002E76A5">
            <w:pPr>
              <w:spacing w:line="280" w:lineRule="exact"/>
              <w:jc w:val="center"/>
              <w:rPr>
                <w:rFonts w:asciiTheme="minorEastAsia" w:hAnsiTheme="minorEastAsia" w:cstheme="minorEastAsia"/>
                <w:kern w:val="0"/>
                <w:szCs w:val="21"/>
                <w:highlight w:val="yellow"/>
              </w:rPr>
            </w:pPr>
            <w:r>
              <w:rPr>
                <w:rFonts w:asciiTheme="minorEastAsia" w:hAnsiTheme="minorEastAsia" w:cstheme="minorEastAsia" w:hint="eastAsia"/>
                <w:kern w:val="0"/>
                <w:szCs w:val="21"/>
              </w:rPr>
              <w:t>9.3.3</w:t>
            </w:r>
          </w:p>
        </w:tc>
        <w:tc>
          <w:tcPr>
            <w:tcW w:w="1601" w:type="pct"/>
            <w:vAlign w:val="center"/>
          </w:tcPr>
          <w:p w:rsidR="001553CF" w:rsidRDefault="001553CF" w:rsidP="002E76A5">
            <w:pPr>
              <w:spacing w:line="280" w:lineRule="exact"/>
              <w:rPr>
                <w:rFonts w:asciiTheme="minorEastAsia" w:hAnsiTheme="minorEastAsia" w:cstheme="minorEastAsia"/>
                <w:kern w:val="0"/>
                <w:szCs w:val="21"/>
                <w:highlight w:val="yellow"/>
              </w:rPr>
            </w:pPr>
            <w:r>
              <w:rPr>
                <w:rFonts w:asciiTheme="minorEastAsia" w:hAnsiTheme="minorEastAsia" w:cstheme="minorEastAsia" w:hint="eastAsia"/>
                <w:kern w:val="0"/>
                <w:szCs w:val="21"/>
              </w:rPr>
              <w:t>删除：先将肥料溶于水中，通过过滤系统去除杂质，再通过喷灌、微喷、滴等灌溉系统进行施肥。</w:t>
            </w:r>
          </w:p>
        </w:tc>
        <w:tc>
          <w:tcPr>
            <w:tcW w:w="441" w:type="pct"/>
            <w:vAlign w:val="center"/>
          </w:tcPr>
          <w:p w:rsidR="001553CF" w:rsidRDefault="001553CF" w:rsidP="002E76A5">
            <w:pPr>
              <w:spacing w:line="280" w:lineRule="exact"/>
              <w:jc w:val="center"/>
              <w:rPr>
                <w:rFonts w:asciiTheme="minorEastAsia" w:hAnsiTheme="minorEastAsia" w:cstheme="minorEastAsia"/>
                <w:szCs w:val="21"/>
                <w:highlight w:val="yellow"/>
              </w:rPr>
            </w:pPr>
            <w:r>
              <w:rPr>
                <w:rFonts w:asciiTheme="minorEastAsia" w:hAnsiTheme="minorEastAsia" w:cstheme="minorEastAsia" w:hint="eastAsia"/>
                <w:szCs w:val="21"/>
              </w:rPr>
              <w:t>采纳</w:t>
            </w:r>
          </w:p>
        </w:tc>
        <w:tc>
          <w:tcPr>
            <w:tcW w:w="1562" w:type="pct"/>
            <w:vAlign w:val="center"/>
          </w:tcPr>
          <w:p w:rsidR="001553CF" w:rsidRDefault="001553CF" w:rsidP="002E76A5">
            <w:pPr>
              <w:spacing w:line="280" w:lineRule="exact"/>
              <w:rPr>
                <w:rFonts w:asciiTheme="minorEastAsia" w:hAnsiTheme="minorEastAsia" w:cstheme="minorEastAsia"/>
                <w:kern w:val="0"/>
                <w:szCs w:val="21"/>
                <w:highlight w:val="yellow"/>
              </w:rPr>
            </w:pPr>
            <w:r>
              <w:rPr>
                <w:rFonts w:asciiTheme="minorEastAsia" w:hAnsiTheme="minorEastAsia" w:cstheme="minorEastAsia" w:hint="eastAsia"/>
                <w:kern w:val="0"/>
                <w:szCs w:val="21"/>
              </w:rPr>
              <w:t>9.3.3 宜采用水肥一体化施肥方式进行施肥。建议删除对水肥一体化的描述。</w:t>
            </w:r>
          </w:p>
        </w:tc>
        <w:tc>
          <w:tcPr>
            <w:tcW w:w="533" w:type="pct"/>
            <w:vAlign w:val="center"/>
          </w:tcPr>
          <w:p w:rsidR="001553CF" w:rsidRDefault="001553CF" w:rsidP="002E76A5">
            <w:pPr>
              <w:spacing w:line="280" w:lineRule="exact"/>
              <w:jc w:val="center"/>
              <w:rPr>
                <w:rFonts w:asciiTheme="minorEastAsia" w:hAnsiTheme="minorEastAsia" w:cstheme="minorEastAsia"/>
                <w:szCs w:val="21"/>
                <w:highlight w:val="yellow"/>
              </w:rPr>
            </w:pPr>
            <w:r>
              <w:rPr>
                <w:rFonts w:asciiTheme="minorEastAsia" w:hAnsiTheme="minorEastAsia" w:cstheme="minorEastAsia" w:hint="eastAsia"/>
                <w:szCs w:val="21"/>
              </w:rPr>
              <w:t>海南省农业科学院热带果树研究所-陈哲</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Default="001553CF" w:rsidP="002E76A5">
            <w:pPr>
              <w:spacing w:line="280" w:lineRule="exact"/>
              <w:jc w:val="center"/>
              <w:rPr>
                <w:rFonts w:asciiTheme="minorEastAsia" w:hAnsiTheme="minorEastAsia" w:cstheme="minorEastAsia"/>
                <w:kern w:val="0"/>
                <w:szCs w:val="21"/>
                <w:highlight w:val="yellow"/>
              </w:rPr>
            </w:pPr>
            <w:r w:rsidRPr="00E7248A">
              <w:rPr>
                <w:rFonts w:asciiTheme="minorEastAsia" w:hAnsiTheme="minorEastAsia" w:cstheme="minorEastAsia" w:hint="eastAsia"/>
                <w:kern w:val="0"/>
                <w:szCs w:val="21"/>
              </w:rPr>
              <w:t>检验规则</w:t>
            </w:r>
          </w:p>
        </w:tc>
        <w:tc>
          <w:tcPr>
            <w:tcW w:w="1601" w:type="pct"/>
            <w:vAlign w:val="center"/>
          </w:tcPr>
          <w:p w:rsidR="001553CF" w:rsidRDefault="001553CF" w:rsidP="002E76A5">
            <w:pPr>
              <w:spacing w:line="280" w:lineRule="exact"/>
              <w:rPr>
                <w:rFonts w:asciiTheme="minorEastAsia" w:hAnsiTheme="minorEastAsia" w:cstheme="minorEastAsia"/>
                <w:kern w:val="0"/>
                <w:szCs w:val="21"/>
                <w:highlight w:val="yellow"/>
              </w:rPr>
            </w:pPr>
            <w:r>
              <w:rPr>
                <w:rFonts w:asciiTheme="minorEastAsia" w:hAnsiTheme="minorEastAsia" w:cstheme="minorEastAsia" w:hint="eastAsia"/>
                <w:kern w:val="0"/>
                <w:szCs w:val="21"/>
              </w:rPr>
              <w:t>建议将检验规则写进这个标准里</w:t>
            </w:r>
          </w:p>
        </w:tc>
        <w:tc>
          <w:tcPr>
            <w:tcW w:w="441" w:type="pct"/>
            <w:vAlign w:val="center"/>
          </w:tcPr>
          <w:p w:rsidR="001553CF" w:rsidRDefault="001553CF" w:rsidP="002E76A5">
            <w:pPr>
              <w:spacing w:line="280" w:lineRule="exact"/>
              <w:jc w:val="center"/>
              <w:rPr>
                <w:rFonts w:asciiTheme="minorEastAsia" w:hAnsiTheme="minorEastAsia" w:cstheme="minorEastAsia"/>
                <w:szCs w:val="21"/>
                <w:highlight w:val="yellow"/>
              </w:rPr>
            </w:pPr>
            <w:r w:rsidRPr="00E7248A">
              <w:rPr>
                <w:rFonts w:asciiTheme="minorEastAsia" w:hAnsiTheme="minorEastAsia" w:cstheme="minorEastAsia" w:hint="eastAsia"/>
                <w:szCs w:val="21"/>
              </w:rPr>
              <w:t>不采纳</w:t>
            </w:r>
          </w:p>
        </w:tc>
        <w:tc>
          <w:tcPr>
            <w:tcW w:w="1562" w:type="pct"/>
            <w:vAlign w:val="center"/>
          </w:tcPr>
          <w:p w:rsidR="001553CF" w:rsidRDefault="001553CF" w:rsidP="002E76A5">
            <w:pPr>
              <w:spacing w:line="280" w:lineRule="exact"/>
              <w:rPr>
                <w:rFonts w:asciiTheme="minorEastAsia" w:hAnsiTheme="minorEastAsia" w:cstheme="minorEastAsia"/>
                <w:kern w:val="0"/>
                <w:szCs w:val="21"/>
                <w:highlight w:val="yellow"/>
              </w:rPr>
            </w:pPr>
            <w:r w:rsidRPr="00E7248A">
              <w:rPr>
                <w:rFonts w:asciiTheme="minorEastAsia" w:hAnsiTheme="minorEastAsia" w:cstheme="minorEastAsia" w:hint="eastAsia"/>
                <w:szCs w:val="21"/>
              </w:rPr>
              <w:t>无需具体描述，直接引用标准更准确。</w:t>
            </w:r>
          </w:p>
        </w:tc>
        <w:tc>
          <w:tcPr>
            <w:tcW w:w="533" w:type="pct"/>
            <w:vAlign w:val="center"/>
          </w:tcPr>
          <w:p w:rsidR="001553CF" w:rsidRDefault="001553CF" w:rsidP="002E76A5">
            <w:pPr>
              <w:spacing w:line="280" w:lineRule="exact"/>
              <w:jc w:val="center"/>
              <w:rPr>
                <w:rFonts w:asciiTheme="minorEastAsia" w:hAnsiTheme="minorEastAsia" w:cstheme="minorEastAsia"/>
                <w:szCs w:val="21"/>
                <w:highlight w:val="yellow"/>
              </w:rPr>
            </w:pPr>
            <w:r w:rsidRPr="00E7248A">
              <w:rPr>
                <w:rFonts w:asciiTheme="minorEastAsia" w:hAnsiTheme="minorEastAsia" w:cstheme="minorEastAsia" w:hint="eastAsia"/>
                <w:szCs w:val="21"/>
              </w:rPr>
              <w:t>海南省农业科学院植物保护研究所-</w:t>
            </w:r>
            <w:proofErr w:type="gramStart"/>
            <w:r w:rsidRPr="00E7248A">
              <w:rPr>
                <w:rFonts w:asciiTheme="minorEastAsia" w:hAnsiTheme="minorEastAsia" w:cstheme="minorEastAsia" w:hint="eastAsia"/>
                <w:szCs w:val="21"/>
              </w:rPr>
              <w:t>林珠凤</w:t>
            </w:r>
            <w:proofErr w:type="gramEnd"/>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Pr="00E7248A" w:rsidRDefault="001553CF" w:rsidP="002E76A5">
            <w:pPr>
              <w:spacing w:line="280" w:lineRule="exact"/>
              <w:jc w:val="center"/>
              <w:rPr>
                <w:rFonts w:asciiTheme="minorEastAsia" w:hAnsiTheme="minorEastAsia" w:cstheme="minorEastAsia"/>
                <w:kern w:val="0"/>
                <w:szCs w:val="21"/>
              </w:rPr>
            </w:pPr>
            <w:r w:rsidRPr="00E7248A">
              <w:rPr>
                <w:rFonts w:asciiTheme="minorEastAsia" w:hAnsiTheme="minorEastAsia" w:cstheme="minorEastAsia" w:hint="eastAsia"/>
                <w:kern w:val="0"/>
                <w:szCs w:val="21"/>
              </w:rPr>
              <w:t>园地开垦</w:t>
            </w:r>
          </w:p>
        </w:tc>
        <w:tc>
          <w:tcPr>
            <w:tcW w:w="1601" w:type="pct"/>
            <w:vAlign w:val="center"/>
          </w:tcPr>
          <w:p w:rsidR="001553CF" w:rsidRPr="00E7248A" w:rsidRDefault="001553CF" w:rsidP="002E76A5">
            <w:pPr>
              <w:spacing w:line="280" w:lineRule="exact"/>
              <w:rPr>
                <w:rFonts w:asciiTheme="minorEastAsia" w:hAnsiTheme="minorEastAsia" w:cstheme="minorEastAsia"/>
                <w:kern w:val="0"/>
                <w:szCs w:val="21"/>
              </w:rPr>
            </w:pPr>
            <w:r w:rsidRPr="00E7248A">
              <w:rPr>
                <w:rFonts w:asciiTheme="minorEastAsia" w:hAnsiTheme="minorEastAsia" w:cstheme="minorEastAsia" w:hint="eastAsia"/>
                <w:kern w:val="0"/>
                <w:szCs w:val="21"/>
              </w:rPr>
              <w:t>在定植前</w:t>
            </w:r>
            <w:r w:rsidRPr="00E7248A">
              <w:rPr>
                <w:rFonts w:asciiTheme="minorEastAsia" w:hAnsiTheme="minorEastAsia" w:cstheme="minorEastAsia"/>
                <w:kern w:val="0"/>
                <w:szCs w:val="21"/>
              </w:rPr>
              <w:t>2</w:t>
            </w:r>
            <w:r w:rsidRPr="00E7248A">
              <w:rPr>
                <w:rFonts w:asciiTheme="minorEastAsia" w:hAnsiTheme="minorEastAsia" w:cstheme="minorEastAsia" w:hint="eastAsia"/>
                <w:kern w:val="0"/>
                <w:szCs w:val="21"/>
              </w:rPr>
              <w:t>个月完成土地平整。清除地表杂草、树木及其他有碍耕作的杂物、石头等，针对具有一定坡度的丘陵山地，沿等高线挖掘形成带状水平梯地，</w:t>
            </w:r>
            <w:proofErr w:type="gramStart"/>
            <w:r w:rsidRPr="00E7248A">
              <w:rPr>
                <w:rFonts w:asciiTheme="minorEastAsia" w:hAnsiTheme="minorEastAsia" w:cstheme="minorEastAsia" w:hint="eastAsia"/>
                <w:kern w:val="0"/>
                <w:szCs w:val="21"/>
              </w:rPr>
              <w:t>梯壁保持</w:t>
            </w:r>
            <w:proofErr w:type="gramEnd"/>
            <w:r w:rsidRPr="00E7248A">
              <w:rPr>
                <w:rFonts w:asciiTheme="minorEastAsia" w:hAnsiTheme="minorEastAsia" w:cstheme="minorEastAsia" w:hint="eastAsia"/>
                <w:kern w:val="0"/>
                <w:szCs w:val="21"/>
              </w:rPr>
              <w:t>适当的倾斜，梯面宽5m以上。</w:t>
            </w:r>
          </w:p>
        </w:tc>
        <w:tc>
          <w:tcPr>
            <w:tcW w:w="441" w:type="pct"/>
            <w:vAlign w:val="center"/>
          </w:tcPr>
          <w:p w:rsidR="001553CF" w:rsidRPr="00E7248A" w:rsidRDefault="001553CF" w:rsidP="002E76A5">
            <w:pPr>
              <w:adjustRightInd w:val="0"/>
              <w:snapToGrid w:val="0"/>
              <w:spacing w:line="280" w:lineRule="exact"/>
              <w:jc w:val="center"/>
              <w:rPr>
                <w:rFonts w:asciiTheme="minorEastAsia" w:hAnsiTheme="minorEastAsia" w:cstheme="minorEastAsia" w:hint="eastAsia"/>
                <w:szCs w:val="21"/>
              </w:rPr>
            </w:pPr>
            <w:r w:rsidRPr="00E7248A">
              <w:rPr>
                <w:rFonts w:asciiTheme="minorEastAsia" w:hAnsiTheme="minorEastAsia" w:cstheme="minorEastAsia" w:hint="eastAsia"/>
                <w:szCs w:val="21"/>
              </w:rPr>
              <w:t>不采纳</w:t>
            </w:r>
          </w:p>
        </w:tc>
        <w:tc>
          <w:tcPr>
            <w:tcW w:w="1562" w:type="pct"/>
            <w:vAlign w:val="center"/>
          </w:tcPr>
          <w:p w:rsidR="001553CF" w:rsidRPr="00E7248A" w:rsidRDefault="001553CF" w:rsidP="002E76A5">
            <w:pPr>
              <w:adjustRightInd w:val="0"/>
              <w:snapToGrid w:val="0"/>
              <w:spacing w:line="280" w:lineRule="exact"/>
              <w:jc w:val="center"/>
              <w:rPr>
                <w:rFonts w:asciiTheme="minorEastAsia" w:hAnsiTheme="minorEastAsia" w:cstheme="minorEastAsia"/>
                <w:szCs w:val="21"/>
              </w:rPr>
            </w:pPr>
            <w:r w:rsidRPr="00E7248A">
              <w:rPr>
                <w:rFonts w:asciiTheme="minorEastAsia" w:hAnsiTheme="minorEastAsia" w:cstheme="minorEastAsia" w:hint="eastAsia"/>
                <w:kern w:val="0"/>
                <w:szCs w:val="21"/>
              </w:rPr>
              <w:t>定植前3个月为常规操作时间，无需修改。</w:t>
            </w:r>
          </w:p>
        </w:tc>
        <w:tc>
          <w:tcPr>
            <w:tcW w:w="533" w:type="pct"/>
            <w:vAlign w:val="center"/>
          </w:tcPr>
          <w:p w:rsidR="001553CF" w:rsidRPr="00E7248A" w:rsidRDefault="001553CF" w:rsidP="002E76A5">
            <w:pPr>
              <w:spacing w:line="280" w:lineRule="exact"/>
              <w:jc w:val="center"/>
              <w:rPr>
                <w:rFonts w:asciiTheme="minorEastAsia" w:hAnsiTheme="minorEastAsia" w:cstheme="minorEastAsia"/>
                <w:szCs w:val="21"/>
              </w:rPr>
            </w:pPr>
            <w:r w:rsidRPr="00E7248A">
              <w:rPr>
                <w:rFonts w:asciiTheme="minorEastAsia" w:hAnsiTheme="minorEastAsia" w:cstheme="minorEastAsia" w:hint="eastAsia"/>
                <w:szCs w:val="21"/>
              </w:rPr>
              <w:t>海南省农业科学院植物保护研究所-</w:t>
            </w:r>
            <w:proofErr w:type="gramStart"/>
            <w:r w:rsidRPr="00E7248A">
              <w:rPr>
                <w:rFonts w:asciiTheme="minorEastAsia" w:hAnsiTheme="minorEastAsia" w:cstheme="minorEastAsia" w:hint="eastAsia"/>
                <w:szCs w:val="21"/>
              </w:rPr>
              <w:t>林珠凤</w:t>
            </w:r>
            <w:proofErr w:type="gramEnd"/>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Pr="00E7248A" w:rsidRDefault="001553CF" w:rsidP="002E76A5">
            <w:pPr>
              <w:spacing w:line="280" w:lineRule="exact"/>
              <w:jc w:val="center"/>
              <w:rPr>
                <w:rFonts w:asciiTheme="minorEastAsia" w:hAnsiTheme="minorEastAsia" w:cstheme="minorEastAsia"/>
                <w:kern w:val="0"/>
                <w:szCs w:val="21"/>
              </w:rPr>
            </w:pPr>
            <w:r w:rsidRPr="00E7248A">
              <w:rPr>
                <w:rFonts w:asciiTheme="minorEastAsia" w:hAnsiTheme="minorEastAsia" w:cstheme="minorEastAsia" w:hint="eastAsia"/>
                <w:kern w:val="0"/>
                <w:szCs w:val="21"/>
              </w:rPr>
              <w:t>施基肥</w:t>
            </w:r>
          </w:p>
        </w:tc>
        <w:tc>
          <w:tcPr>
            <w:tcW w:w="1601" w:type="pct"/>
            <w:vAlign w:val="center"/>
          </w:tcPr>
          <w:p w:rsidR="001553CF" w:rsidRPr="00E7248A" w:rsidRDefault="001553CF" w:rsidP="002E76A5">
            <w:pPr>
              <w:spacing w:line="280" w:lineRule="exact"/>
              <w:rPr>
                <w:rFonts w:asciiTheme="minorEastAsia" w:hAnsiTheme="minorEastAsia" w:cstheme="minorEastAsia" w:hint="eastAsia"/>
                <w:kern w:val="0"/>
                <w:szCs w:val="21"/>
              </w:rPr>
            </w:pPr>
            <w:r w:rsidRPr="00E7248A">
              <w:rPr>
                <w:rFonts w:asciiTheme="minorEastAsia" w:hAnsiTheme="minorEastAsia" w:cstheme="minorEastAsia" w:hint="eastAsia"/>
                <w:kern w:val="0"/>
                <w:szCs w:val="21"/>
              </w:rPr>
              <w:t>待1个月~2个月后左右填土沉实后定植。</w:t>
            </w:r>
          </w:p>
          <w:p w:rsidR="001553CF" w:rsidRPr="00E7248A" w:rsidRDefault="001553CF" w:rsidP="002E76A5">
            <w:pPr>
              <w:spacing w:line="280" w:lineRule="exact"/>
              <w:rPr>
                <w:rFonts w:asciiTheme="minorEastAsia" w:hAnsiTheme="minorEastAsia" w:cstheme="minorEastAsia"/>
                <w:kern w:val="0"/>
                <w:szCs w:val="21"/>
              </w:rPr>
            </w:pPr>
            <w:r w:rsidRPr="00E7248A">
              <w:rPr>
                <w:rFonts w:asciiTheme="minorEastAsia" w:hAnsiTheme="minorEastAsia" w:cstheme="minorEastAsia" w:hint="eastAsia"/>
                <w:kern w:val="0"/>
                <w:szCs w:val="21"/>
              </w:rPr>
              <w:t>数字为宋体五号字。全文多处均需修改。</w:t>
            </w:r>
          </w:p>
        </w:tc>
        <w:tc>
          <w:tcPr>
            <w:tcW w:w="441" w:type="pct"/>
            <w:vAlign w:val="center"/>
          </w:tcPr>
          <w:p w:rsidR="001553CF" w:rsidRPr="00E7248A" w:rsidRDefault="001553CF" w:rsidP="002E76A5">
            <w:pPr>
              <w:spacing w:line="280" w:lineRule="exact"/>
              <w:jc w:val="center"/>
              <w:rPr>
                <w:rFonts w:asciiTheme="minorEastAsia" w:hAnsiTheme="minorEastAsia" w:cstheme="minorEastAsia"/>
                <w:szCs w:val="21"/>
              </w:rPr>
            </w:pPr>
            <w:r w:rsidRPr="00E7248A">
              <w:rPr>
                <w:rFonts w:asciiTheme="minorEastAsia" w:hAnsiTheme="minorEastAsia" w:cstheme="minorEastAsia" w:hint="eastAsia"/>
                <w:szCs w:val="21"/>
              </w:rPr>
              <w:t>采纳</w:t>
            </w:r>
          </w:p>
        </w:tc>
        <w:tc>
          <w:tcPr>
            <w:tcW w:w="1562" w:type="pct"/>
            <w:vAlign w:val="center"/>
          </w:tcPr>
          <w:p w:rsidR="001553CF" w:rsidRPr="00E7248A" w:rsidRDefault="001553CF" w:rsidP="002E76A5">
            <w:pPr>
              <w:spacing w:line="280" w:lineRule="exact"/>
              <w:rPr>
                <w:rFonts w:asciiTheme="minorEastAsia" w:hAnsiTheme="minorEastAsia" w:cstheme="minorEastAsia"/>
                <w:kern w:val="0"/>
                <w:szCs w:val="21"/>
              </w:rPr>
            </w:pPr>
          </w:p>
        </w:tc>
        <w:tc>
          <w:tcPr>
            <w:tcW w:w="533" w:type="pct"/>
            <w:vAlign w:val="center"/>
          </w:tcPr>
          <w:p w:rsidR="001553CF" w:rsidRPr="00E7248A" w:rsidRDefault="001553CF" w:rsidP="002E76A5">
            <w:pPr>
              <w:spacing w:line="280" w:lineRule="exact"/>
              <w:jc w:val="center"/>
              <w:rPr>
                <w:rFonts w:asciiTheme="minorEastAsia" w:hAnsiTheme="minorEastAsia" w:cstheme="minorEastAsia"/>
                <w:szCs w:val="21"/>
              </w:rPr>
            </w:pPr>
            <w:r w:rsidRPr="00E7248A">
              <w:rPr>
                <w:rFonts w:asciiTheme="minorEastAsia" w:hAnsiTheme="minorEastAsia" w:cstheme="minorEastAsia" w:hint="eastAsia"/>
                <w:szCs w:val="21"/>
              </w:rPr>
              <w:t>海南省农业科学院植物保护研究所-</w:t>
            </w:r>
            <w:proofErr w:type="gramStart"/>
            <w:r w:rsidRPr="00E7248A">
              <w:rPr>
                <w:rFonts w:asciiTheme="minorEastAsia" w:hAnsiTheme="minorEastAsia" w:cstheme="minorEastAsia" w:hint="eastAsia"/>
                <w:szCs w:val="21"/>
              </w:rPr>
              <w:t>林珠凤</w:t>
            </w:r>
            <w:proofErr w:type="gramEnd"/>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Pr="00E7248A" w:rsidRDefault="001553CF" w:rsidP="002E76A5">
            <w:pPr>
              <w:spacing w:line="280" w:lineRule="exact"/>
              <w:jc w:val="center"/>
              <w:rPr>
                <w:rFonts w:asciiTheme="minorEastAsia" w:hAnsiTheme="minorEastAsia" w:cstheme="minorEastAsia"/>
                <w:kern w:val="0"/>
                <w:szCs w:val="21"/>
              </w:rPr>
            </w:pPr>
            <w:r>
              <w:rPr>
                <w:rFonts w:asciiTheme="minorEastAsia" w:hAnsiTheme="minorEastAsia" w:cstheme="minorEastAsia" w:hint="eastAsia"/>
                <w:kern w:val="0"/>
                <w:szCs w:val="21"/>
              </w:rPr>
              <w:t>7.1.2.8</w:t>
            </w:r>
          </w:p>
        </w:tc>
        <w:tc>
          <w:tcPr>
            <w:tcW w:w="1601" w:type="pct"/>
            <w:vAlign w:val="center"/>
          </w:tcPr>
          <w:p w:rsidR="001553CF" w:rsidRPr="00E7248A" w:rsidRDefault="001553CF" w:rsidP="002E76A5">
            <w:pPr>
              <w:spacing w:line="280" w:lineRule="exact"/>
              <w:rPr>
                <w:rFonts w:asciiTheme="minorEastAsia" w:hAnsiTheme="minorEastAsia" w:cstheme="minorEastAsia"/>
                <w:kern w:val="0"/>
                <w:szCs w:val="21"/>
              </w:rPr>
            </w:pPr>
            <w:r>
              <w:rPr>
                <w:rFonts w:asciiTheme="minorEastAsia" w:hAnsiTheme="minorEastAsia" w:cstheme="minorEastAsia" w:hint="eastAsia"/>
                <w:kern w:val="0"/>
                <w:szCs w:val="21"/>
              </w:rPr>
              <w:t>保持营养袋内土壤含水量60%，人工除草，死苗要及时补种</w:t>
            </w:r>
          </w:p>
        </w:tc>
        <w:tc>
          <w:tcPr>
            <w:tcW w:w="441" w:type="pct"/>
            <w:vAlign w:val="center"/>
          </w:tcPr>
          <w:p w:rsidR="001553CF" w:rsidRPr="00E7248A"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采纳</w:t>
            </w:r>
          </w:p>
        </w:tc>
        <w:tc>
          <w:tcPr>
            <w:tcW w:w="1562" w:type="pct"/>
            <w:vAlign w:val="center"/>
          </w:tcPr>
          <w:p w:rsidR="001553CF" w:rsidRPr="00E7248A" w:rsidRDefault="001553CF" w:rsidP="002E76A5">
            <w:pPr>
              <w:spacing w:line="280" w:lineRule="exact"/>
              <w:rPr>
                <w:rFonts w:asciiTheme="minorEastAsia" w:hAnsiTheme="minorEastAsia" w:cstheme="minorEastAsia"/>
                <w:kern w:val="0"/>
                <w:szCs w:val="21"/>
              </w:rPr>
            </w:pPr>
            <w:r>
              <w:rPr>
                <w:rFonts w:asciiTheme="minorEastAsia" w:hAnsiTheme="minorEastAsia" w:cstheme="minorEastAsia" w:hint="eastAsia"/>
                <w:kern w:val="0"/>
                <w:szCs w:val="21"/>
              </w:rPr>
              <w:t>保持营养袋内土壤含水量60%左右，人工除草，死苗要及时补种。</w:t>
            </w:r>
          </w:p>
        </w:tc>
        <w:tc>
          <w:tcPr>
            <w:tcW w:w="533" w:type="pct"/>
            <w:vAlign w:val="center"/>
          </w:tcPr>
          <w:p w:rsidR="001553CF" w:rsidRPr="00E7248A"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中国热带农业科学院-吴刚</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Default="001553CF" w:rsidP="002E76A5">
            <w:pPr>
              <w:spacing w:line="280" w:lineRule="exact"/>
              <w:jc w:val="center"/>
              <w:rPr>
                <w:rFonts w:asciiTheme="minorEastAsia" w:hAnsiTheme="minorEastAsia" w:cstheme="minorEastAsia"/>
                <w:kern w:val="0"/>
                <w:szCs w:val="21"/>
              </w:rPr>
            </w:pPr>
            <w:r>
              <w:rPr>
                <w:rFonts w:asciiTheme="minorEastAsia" w:hAnsiTheme="minorEastAsia" w:cstheme="minorEastAsia" w:hint="eastAsia"/>
                <w:kern w:val="0"/>
                <w:szCs w:val="21"/>
              </w:rPr>
              <w:t xml:space="preserve">7.1.3.1.8 </w:t>
            </w:r>
          </w:p>
          <w:p w:rsidR="001553CF" w:rsidRDefault="001553CF" w:rsidP="002E76A5">
            <w:pPr>
              <w:spacing w:line="280" w:lineRule="exact"/>
              <w:jc w:val="center"/>
              <w:rPr>
                <w:rFonts w:asciiTheme="minorEastAsia" w:hAnsiTheme="minorEastAsia" w:cstheme="minorEastAsia"/>
                <w:kern w:val="0"/>
                <w:szCs w:val="21"/>
              </w:rPr>
            </w:pPr>
            <w:proofErr w:type="gramStart"/>
            <w:r>
              <w:rPr>
                <w:rFonts w:asciiTheme="minorEastAsia" w:hAnsiTheme="minorEastAsia" w:cstheme="minorEastAsia" w:hint="eastAsia"/>
                <w:kern w:val="0"/>
                <w:szCs w:val="21"/>
              </w:rPr>
              <w:t>炼苗</w:t>
            </w:r>
            <w:proofErr w:type="gramEnd"/>
          </w:p>
        </w:tc>
        <w:tc>
          <w:tcPr>
            <w:tcW w:w="1601" w:type="pct"/>
            <w:vAlign w:val="center"/>
          </w:tcPr>
          <w:p w:rsidR="001553CF" w:rsidRDefault="001553CF" w:rsidP="002E76A5">
            <w:pPr>
              <w:spacing w:line="280" w:lineRule="exact"/>
              <w:rPr>
                <w:rFonts w:asciiTheme="minorEastAsia" w:hAnsiTheme="minorEastAsia" w:cstheme="minorEastAsia"/>
                <w:kern w:val="0"/>
                <w:szCs w:val="21"/>
              </w:rPr>
            </w:pPr>
            <w:r>
              <w:rPr>
                <w:rFonts w:asciiTheme="minorEastAsia" w:hAnsiTheme="minorEastAsia" w:cstheme="minorEastAsia" w:hint="eastAsia"/>
                <w:kern w:val="0"/>
                <w:szCs w:val="21"/>
              </w:rPr>
              <w:t>修改为：</w:t>
            </w:r>
            <w:r>
              <w:rPr>
                <w:rFonts w:asciiTheme="minorEastAsia" w:hAnsiTheme="minorEastAsia" w:cstheme="minorEastAsia" w:hint="eastAsia"/>
                <w:szCs w:val="21"/>
              </w:rPr>
              <w:t>搬出育苗圃，移入透光度为50%左右的遮阳</w:t>
            </w:r>
            <w:proofErr w:type="gramStart"/>
            <w:r>
              <w:rPr>
                <w:rFonts w:asciiTheme="minorEastAsia" w:hAnsiTheme="minorEastAsia" w:cstheme="minorEastAsia" w:hint="eastAsia"/>
                <w:szCs w:val="21"/>
              </w:rPr>
              <w:t>棚内炼苗</w:t>
            </w:r>
            <w:proofErr w:type="gramEnd"/>
            <w:r>
              <w:rPr>
                <w:rFonts w:asciiTheme="minorEastAsia" w:hAnsiTheme="minorEastAsia" w:cstheme="minorEastAsia" w:hint="eastAsia"/>
                <w:szCs w:val="21"/>
              </w:rPr>
              <w:t>7 d，期间浇透水，7 d后使用全光照并根据基质水分情况适当减少淋水次数。</w:t>
            </w:r>
          </w:p>
        </w:tc>
        <w:tc>
          <w:tcPr>
            <w:tcW w:w="441" w:type="pct"/>
            <w:vAlign w:val="center"/>
          </w:tcPr>
          <w:p w:rsidR="001553CF"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采纳</w:t>
            </w:r>
          </w:p>
        </w:tc>
        <w:tc>
          <w:tcPr>
            <w:tcW w:w="1562" w:type="pct"/>
            <w:vAlign w:val="center"/>
          </w:tcPr>
          <w:p w:rsidR="001553CF" w:rsidRDefault="001553CF" w:rsidP="002E76A5">
            <w:pPr>
              <w:spacing w:line="280" w:lineRule="exact"/>
              <w:rPr>
                <w:rFonts w:asciiTheme="minorEastAsia" w:hAnsiTheme="minorEastAsia" w:cstheme="minorEastAsia"/>
                <w:kern w:val="0"/>
                <w:szCs w:val="21"/>
              </w:rPr>
            </w:pPr>
            <w:r>
              <w:rPr>
                <w:rFonts w:asciiTheme="minorEastAsia" w:hAnsiTheme="minorEastAsia" w:cstheme="minorEastAsia" w:hint="eastAsia"/>
                <w:kern w:val="0"/>
                <w:szCs w:val="21"/>
              </w:rPr>
              <w:t>规范表述</w:t>
            </w:r>
          </w:p>
        </w:tc>
        <w:tc>
          <w:tcPr>
            <w:tcW w:w="533" w:type="pct"/>
            <w:vAlign w:val="center"/>
          </w:tcPr>
          <w:p w:rsidR="001553CF"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中国热带农业科学院-吴刚</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Default="001553CF" w:rsidP="002E76A5">
            <w:pPr>
              <w:spacing w:line="280" w:lineRule="exact"/>
              <w:jc w:val="center"/>
              <w:rPr>
                <w:rFonts w:asciiTheme="minorEastAsia" w:hAnsiTheme="minorEastAsia" w:cstheme="minorEastAsia"/>
                <w:kern w:val="0"/>
                <w:szCs w:val="21"/>
              </w:rPr>
            </w:pPr>
            <w:r>
              <w:rPr>
                <w:rFonts w:asciiTheme="minorEastAsia" w:hAnsiTheme="minorEastAsia" w:cstheme="minorEastAsia" w:hint="eastAsia"/>
                <w:kern w:val="0"/>
                <w:szCs w:val="21"/>
              </w:rPr>
              <w:t>9.3.3</w:t>
            </w:r>
          </w:p>
        </w:tc>
        <w:tc>
          <w:tcPr>
            <w:tcW w:w="1601" w:type="pct"/>
            <w:vAlign w:val="center"/>
          </w:tcPr>
          <w:p w:rsidR="001553CF" w:rsidRDefault="001553CF" w:rsidP="002E76A5">
            <w:pPr>
              <w:spacing w:line="280" w:lineRule="exact"/>
              <w:rPr>
                <w:rFonts w:asciiTheme="minorEastAsia" w:hAnsiTheme="minorEastAsia" w:cstheme="minorEastAsia"/>
                <w:kern w:val="0"/>
                <w:szCs w:val="21"/>
              </w:rPr>
            </w:pPr>
            <w:r>
              <w:rPr>
                <w:rFonts w:asciiTheme="minorEastAsia" w:hAnsiTheme="minorEastAsia" w:cstheme="minorEastAsia" w:hint="eastAsia"/>
                <w:kern w:val="0"/>
                <w:szCs w:val="21"/>
              </w:rPr>
              <w:t>删除：先将肥料溶于水中，通过过滤系统去除杂质，再通过喷灌、微喷、滴等灌溉系统进行施肥。</w:t>
            </w:r>
          </w:p>
        </w:tc>
        <w:tc>
          <w:tcPr>
            <w:tcW w:w="441" w:type="pct"/>
            <w:vAlign w:val="center"/>
          </w:tcPr>
          <w:p w:rsidR="001553CF"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采纳</w:t>
            </w:r>
          </w:p>
        </w:tc>
        <w:tc>
          <w:tcPr>
            <w:tcW w:w="1562" w:type="pct"/>
            <w:vAlign w:val="center"/>
          </w:tcPr>
          <w:p w:rsidR="001553CF" w:rsidRDefault="001553CF" w:rsidP="002E76A5">
            <w:pPr>
              <w:spacing w:line="280" w:lineRule="exact"/>
              <w:rPr>
                <w:rFonts w:asciiTheme="minorEastAsia" w:hAnsiTheme="minorEastAsia" w:cstheme="minorEastAsia"/>
                <w:kern w:val="0"/>
                <w:szCs w:val="21"/>
              </w:rPr>
            </w:pPr>
            <w:r>
              <w:rPr>
                <w:rFonts w:asciiTheme="minorEastAsia" w:hAnsiTheme="minorEastAsia" w:cstheme="minorEastAsia" w:hint="eastAsia"/>
                <w:kern w:val="0"/>
                <w:szCs w:val="21"/>
              </w:rPr>
              <w:t>9.3.3 宜采用水肥一体化施肥方式进行施肥。建议删除对水肥一体化的描述。</w:t>
            </w:r>
          </w:p>
        </w:tc>
        <w:tc>
          <w:tcPr>
            <w:tcW w:w="533" w:type="pct"/>
            <w:vAlign w:val="center"/>
          </w:tcPr>
          <w:p w:rsidR="001553CF"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中国热带农业科学院-吴刚</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Default="001553CF" w:rsidP="002E76A5">
            <w:pPr>
              <w:spacing w:line="280" w:lineRule="exact"/>
              <w:jc w:val="center"/>
              <w:rPr>
                <w:rFonts w:asciiTheme="minorEastAsia" w:hAnsiTheme="minorEastAsia" w:cstheme="minorEastAsia"/>
                <w:kern w:val="0"/>
                <w:szCs w:val="21"/>
              </w:rPr>
            </w:pPr>
            <w:r>
              <w:rPr>
                <w:rFonts w:asciiTheme="minorEastAsia" w:hAnsiTheme="minorEastAsia" w:cstheme="minorEastAsia" w:hint="eastAsia"/>
                <w:kern w:val="0"/>
                <w:szCs w:val="21"/>
              </w:rPr>
              <w:t>6.2</w:t>
            </w:r>
          </w:p>
        </w:tc>
        <w:tc>
          <w:tcPr>
            <w:tcW w:w="1601" w:type="pct"/>
            <w:vAlign w:val="center"/>
          </w:tcPr>
          <w:p w:rsidR="001553CF" w:rsidRDefault="001553CF" w:rsidP="002E76A5">
            <w:pPr>
              <w:spacing w:line="280" w:lineRule="exact"/>
              <w:rPr>
                <w:rFonts w:asciiTheme="minorEastAsia" w:hAnsiTheme="minorEastAsia" w:cstheme="minorEastAsia"/>
                <w:kern w:val="0"/>
                <w:szCs w:val="21"/>
              </w:rPr>
            </w:pPr>
            <w:r>
              <w:rPr>
                <w:rFonts w:asciiTheme="minorEastAsia" w:hAnsiTheme="minorEastAsia" w:cstheme="minorEastAsia" w:hint="eastAsia"/>
                <w:kern w:val="0"/>
                <w:szCs w:val="21"/>
              </w:rPr>
              <w:t>6.2 推荐选用‘AP番荔枝’、‘凤梨释迦’和‘玫瑰释迦’(见附录A)。</w:t>
            </w:r>
          </w:p>
        </w:tc>
        <w:tc>
          <w:tcPr>
            <w:tcW w:w="441" w:type="pct"/>
            <w:vAlign w:val="center"/>
          </w:tcPr>
          <w:p w:rsidR="001553CF"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采纳</w:t>
            </w:r>
          </w:p>
        </w:tc>
        <w:tc>
          <w:tcPr>
            <w:tcW w:w="1562" w:type="pct"/>
            <w:vAlign w:val="center"/>
          </w:tcPr>
          <w:p w:rsidR="001553CF" w:rsidRDefault="001553CF" w:rsidP="002E76A5">
            <w:pPr>
              <w:spacing w:line="280" w:lineRule="exact"/>
              <w:rPr>
                <w:rFonts w:asciiTheme="minorEastAsia" w:hAnsiTheme="minorEastAsia" w:cstheme="minorEastAsia"/>
                <w:kern w:val="0"/>
                <w:szCs w:val="21"/>
              </w:rPr>
            </w:pPr>
            <w:r>
              <w:rPr>
                <w:rFonts w:asciiTheme="minorEastAsia" w:hAnsiTheme="minorEastAsia" w:cstheme="minorEastAsia" w:hint="eastAsia"/>
                <w:kern w:val="0"/>
                <w:szCs w:val="21"/>
              </w:rPr>
              <w:t>6.2推荐选用‘AP番荔枝’‘凤梨释迦’和‘玫瑰释迦’(详见附录A)</w:t>
            </w:r>
          </w:p>
        </w:tc>
        <w:tc>
          <w:tcPr>
            <w:tcW w:w="533" w:type="pct"/>
            <w:vAlign w:val="center"/>
          </w:tcPr>
          <w:p w:rsidR="001553CF"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海南省农业科学院热带果树研究所-郑道君</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Default="001553CF" w:rsidP="002E76A5">
            <w:pPr>
              <w:spacing w:line="280" w:lineRule="exact"/>
              <w:jc w:val="center"/>
              <w:rPr>
                <w:rFonts w:asciiTheme="minorEastAsia" w:hAnsiTheme="minorEastAsia" w:cstheme="minorEastAsia"/>
                <w:kern w:val="0"/>
                <w:szCs w:val="21"/>
                <w:highlight w:val="yellow"/>
              </w:rPr>
            </w:pPr>
            <w:r w:rsidRPr="00E7248A">
              <w:rPr>
                <w:rFonts w:asciiTheme="minorEastAsia" w:hAnsiTheme="minorEastAsia" w:cstheme="minorEastAsia" w:hint="eastAsia"/>
                <w:kern w:val="0"/>
                <w:szCs w:val="21"/>
              </w:rPr>
              <w:t>7.2.2 分级指标</w:t>
            </w:r>
          </w:p>
        </w:tc>
        <w:tc>
          <w:tcPr>
            <w:tcW w:w="1601" w:type="pct"/>
            <w:vAlign w:val="center"/>
          </w:tcPr>
          <w:p w:rsidR="001553CF" w:rsidRDefault="001553CF" w:rsidP="002E76A5">
            <w:pPr>
              <w:spacing w:line="280" w:lineRule="exact"/>
              <w:rPr>
                <w:rFonts w:asciiTheme="minorEastAsia" w:hAnsiTheme="minorEastAsia" w:cstheme="minorEastAsia"/>
                <w:kern w:val="0"/>
                <w:szCs w:val="21"/>
                <w:highlight w:val="yellow"/>
              </w:rPr>
            </w:pPr>
            <w:r w:rsidRPr="00E7248A">
              <w:rPr>
                <w:rFonts w:asciiTheme="minorEastAsia" w:hAnsiTheme="minorEastAsia" w:cstheme="minorEastAsia" w:hint="eastAsia"/>
                <w:kern w:val="0"/>
                <w:szCs w:val="21"/>
              </w:rPr>
              <w:t>应嫁接苗木分级的详细表格放到这个标准里。</w:t>
            </w:r>
          </w:p>
        </w:tc>
        <w:tc>
          <w:tcPr>
            <w:tcW w:w="441" w:type="pct"/>
            <w:vAlign w:val="center"/>
          </w:tcPr>
          <w:p w:rsidR="001553CF" w:rsidRDefault="001553CF" w:rsidP="002E76A5">
            <w:pPr>
              <w:spacing w:line="280" w:lineRule="exact"/>
              <w:jc w:val="center"/>
              <w:rPr>
                <w:rFonts w:asciiTheme="minorEastAsia" w:hAnsiTheme="minorEastAsia" w:cstheme="minorEastAsia"/>
                <w:szCs w:val="21"/>
                <w:highlight w:val="yellow"/>
              </w:rPr>
            </w:pPr>
            <w:r w:rsidRPr="00E7248A">
              <w:rPr>
                <w:rFonts w:asciiTheme="minorEastAsia" w:hAnsiTheme="minorEastAsia" w:cstheme="minorEastAsia" w:hint="eastAsia"/>
                <w:szCs w:val="21"/>
              </w:rPr>
              <w:t>不采纳</w:t>
            </w:r>
          </w:p>
        </w:tc>
        <w:tc>
          <w:tcPr>
            <w:tcW w:w="1562" w:type="pct"/>
            <w:vAlign w:val="center"/>
          </w:tcPr>
          <w:p w:rsidR="001553CF" w:rsidRDefault="001553CF" w:rsidP="002E76A5">
            <w:pPr>
              <w:spacing w:line="280" w:lineRule="exact"/>
              <w:rPr>
                <w:rFonts w:asciiTheme="minorEastAsia" w:hAnsiTheme="minorEastAsia" w:cstheme="minorEastAsia"/>
                <w:kern w:val="0"/>
                <w:szCs w:val="21"/>
                <w:highlight w:val="yellow"/>
              </w:rPr>
            </w:pPr>
            <w:r w:rsidRPr="00E7248A">
              <w:rPr>
                <w:rFonts w:asciiTheme="minorEastAsia" w:hAnsiTheme="minorEastAsia" w:cstheme="minorEastAsia"/>
                <w:kern w:val="0"/>
                <w:szCs w:val="21"/>
              </w:rPr>
              <w:t>无需具体描述，直接引用标准更准确。</w:t>
            </w:r>
          </w:p>
        </w:tc>
        <w:tc>
          <w:tcPr>
            <w:tcW w:w="533" w:type="pct"/>
            <w:vAlign w:val="center"/>
          </w:tcPr>
          <w:p w:rsidR="001553CF" w:rsidRDefault="001553CF" w:rsidP="002E76A5">
            <w:pPr>
              <w:spacing w:line="280" w:lineRule="exact"/>
              <w:jc w:val="center"/>
              <w:rPr>
                <w:rFonts w:asciiTheme="minorEastAsia" w:hAnsiTheme="minorEastAsia" w:cstheme="minorEastAsia"/>
                <w:szCs w:val="21"/>
                <w:highlight w:val="yellow"/>
              </w:rPr>
            </w:pPr>
            <w:r w:rsidRPr="00E7248A">
              <w:rPr>
                <w:rFonts w:asciiTheme="minorEastAsia" w:hAnsiTheme="minorEastAsia" w:cstheme="minorEastAsia" w:hint="eastAsia"/>
                <w:szCs w:val="21"/>
              </w:rPr>
              <w:t>海南省农业科学院热带果树研究所-郑道君</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Pr="00E7248A" w:rsidRDefault="001553CF" w:rsidP="002E76A5">
            <w:pPr>
              <w:spacing w:line="280" w:lineRule="exact"/>
              <w:jc w:val="center"/>
              <w:rPr>
                <w:rFonts w:asciiTheme="minorEastAsia" w:hAnsiTheme="minorEastAsia" w:cstheme="minorEastAsia"/>
                <w:kern w:val="0"/>
                <w:szCs w:val="21"/>
              </w:rPr>
            </w:pPr>
            <w:r>
              <w:rPr>
                <w:rFonts w:asciiTheme="minorEastAsia" w:hAnsiTheme="minorEastAsia" w:cstheme="minorEastAsia" w:hint="eastAsia"/>
                <w:kern w:val="0"/>
                <w:szCs w:val="21"/>
              </w:rPr>
              <w:t>9.3.2</w:t>
            </w:r>
          </w:p>
        </w:tc>
        <w:tc>
          <w:tcPr>
            <w:tcW w:w="1601" w:type="pct"/>
            <w:vAlign w:val="center"/>
          </w:tcPr>
          <w:p w:rsidR="001553CF" w:rsidRPr="00E7248A" w:rsidRDefault="001553CF" w:rsidP="002E76A5">
            <w:pPr>
              <w:spacing w:line="280" w:lineRule="exact"/>
              <w:rPr>
                <w:rFonts w:asciiTheme="minorEastAsia" w:hAnsiTheme="minorEastAsia" w:cstheme="minorEastAsia"/>
                <w:kern w:val="0"/>
                <w:szCs w:val="21"/>
              </w:rPr>
            </w:pPr>
            <w:r>
              <w:rPr>
                <w:rFonts w:asciiTheme="minorEastAsia" w:hAnsiTheme="minorEastAsia" w:cstheme="minorEastAsia" w:hint="eastAsia"/>
                <w:kern w:val="0"/>
                <w:szCs w:val="21"/>
              </w:rPr>
              <w:t>第二年起施肥量宜在前一年的基础上增加20%~30%</w:t>
            </w:r>
          </w:p>
        </w:tc>
        <w:tc>
          <w:tcPr>
            <w:tcW w:w="441" w:type="pct"/>
            <w:vAlign w:val="center"/>
          </w:tcPr>
          <w:p w:rsidR="001553CF" w:rsidRPr="00E7248A"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采纳</w:t>
            </w:r>
          </w:p>
        </w:tc>
        <w:tc>
          <w:tcPr>
            <w:tcW w:w="1562" w:type="pct"/>
            <w:vAlign w:val="center"/>
          </w:tcPr>
          <w:p w:rsidR="001553CF" w:rsidRDefault="001553CF" w:rsidP="002E76A5">
            <w:pPr>
              <w:spacing w:line="280" w:lineRule="exact"/>
              <w:rPr>
                <w:rFonts w:asciiTheme="minorEastAsia" w:hAnsiTheme="minorEastAsia" w:cstheme="minorEastAsia"/>
                <w:kern w:val="0"/>
                <w:szCs w:val="21"/>
              </w:rPr>
            </w:pPr>
            <w:r>
              <w:rPr>
                <w:rFonts w:asciiTheme="minorEastAsia" w:hAnsiTheme="minorEastAsia" w:cstheme="minorEastAsia" w:hint="eastAsia"/>
                <w:kern w:val="0"/>
                <w:szCs w:val="21"/>
              </w:rPr>
              <w:t>第二年起施肥量宜在前一年的基础上增加20 %~30 %。</w:t>
            </w:r>
          </w:p>
          <w:p w:rsidR="001553CF" w:rsidRPr="00E7248A" w:rsidRDefault="001553CF" w:rsidP="002E76A5">
            <w:pPr>
              <w:spacing w:line="280" w:lineRule="exact"/>
              <w:rPr>
                <w:rFonts w:asciiTheme="minorEastAsia" w:hAnsiTheme="minorEastAsia" w:cstheme="minorEastAsia" w:hint="eastAsia"/>
                <w:kern w:val="0"/>
                <w:szCs w:val="21"/>
              </w:rPr>
            </w:pPr>
            <w:r>
              <w:rPr>
                <w:rFonts w:asciiTheme="minorEastAsia" w:hAnsiTheme="minorEastAsia" w:cstheme="minorEastAsia" w:hint="eastAsia"/>
                <w:kern w:val="0"/>
                <w:szCs w:val="21"/>
              </w:rPr>
              <w:t>下同</w:t>
            </w:r>
          </w:p>
        </w:tc>
        <w:tc>
          <w:tcPr>
            <w:tcW w:w="533" w:type="pct"/>
            <w:vAlign w:val="center"/>
          </w:tcPr>
          <w:p w:rsidR="001553CF" w:rsidRPr="00E7248A"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海南省农业科学院热带果树研究所-郑道君</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shd w:val="clear" w:color="auto" w:fill="auto"/>
            <w:vAlign w:val="center"/>
          </w:tcPr>
          <w:p w:rsidR="001553CF" w:rsidRDefault="001553CF" w:rsidP="002E76A5">
            <w:pPr>
              <w:spacing w:line="280" w:lineRule="exact"/>
              <w:jc w:val="center"/>
              <w:rPr>
                <w:rFonts w:asciiTheme="minorEastAsia" w:hAnsiTheme="minorEastAsia" w:cstheme="minorEastAsia"/>
                <w:kern w:val="0"/>
                <w:szCs w:val="21"/>
                <w:highlight w:val="yellow"/>
              </w:rPr>
            </w:pPr>
            <w:r>
              <w:rPr>
                <w:rFonts w:asciiTheme="minorEastAsia" w:hAnsiTheme="minorEastAsia" w:cstheme="minorEastAsia" w:hint="eastAsia"/>
                <w:kern w:val="0"/>
                <w:szCs w:val="21"/>
              </w:rPr>
              <w:t>9.3.3</w:t>
            </w:r>
          </w:p>
        </w:tc>
        <w:tc>
          <w:tcPr>
            <w:tcW w:w="1601" w:type="pct"/>
            <w:shd w:val="clear" w:color="auto" w:fill="auto"/>
            <w:vAlign w:val="center"/>
          </w:tcPr>
          <w:p w:rsidR="001553CF" w:rsidRDefault="001553CF" w:rsidP="002E76A5">
            <w:pPr>
              <w:spacing w:line="280" w:lineRule="exact"/>
              <w:rPr>
                <w:rFonts w:asciiTheme="minorEastAsia" w:hAnsiTheme="minorEastAsia" w:cstheme="minorEastAsia"/>
                <w:kern w:val="0"/>
                <w:szCs w:val="21"/>
                <w:highlight w:val="yellow"/>
              </w:rPr>
            </w:pPr>
            <w:r>
              <w:rPr>
                <w:rFonts w:asciiTheme="minorEastAsia" w:hAnsiTheme="minorEastAsia" w:cstheme="minorEastAsia" w:hint="eastAsia"/>
                <w:kern w:val="0"/>
                <w:szCs w:val="21"/>
              </w:rPr>
              <w:t>删除：先将肥料溶于水中，通过过滤系统去除杂质，再通过喷灌、微喷、滴等灌溉系统进行施肥。</w:t>
            </w:r>
          </w:p>
        </w:tc>
        <w:tc>
          <w:tcPr>
            <w:tcW w:w="441" w:type="pct"/>
            <w:shd w:val="clear" w:color="auto" w:fill="auto"/>
            <w:vAlign w:val="center"/>
          </w:tcPr>
          <w:p w:rsidR="001553CF" w:rsidRDefault="001553CF" w:rsidP="002E76A5">
            <w:pPr>
              <w:spacing w:line="280" w:lineRule="exact"/>
              <w:jc w:val="center"/>
              <w:rPr>
                <w:rFonts w:asciiTheme="minorEastAsia" w:hAnsiTheme="minorEastAsia" w:cstheme="minorEastAsia"/>
                <w:szCs w:val="21"/>
                <w:highlight w:val="yellow"/>
              </w:rPr>
            </w:pPr>
            <w:r>
              <w:rPr>
                <w:rFonts w:asciiTheme="minorEastAsia" w:hAnsiTheme="minorEastAsia" w:cstheme="minorEastAsia" w:hint="eastAsia"/>
                <w:szCs w:val="21"/>
              </w:rPr>
              <w:t>采纳</w:t>
            </w:r>
          </w:p>
        </w:tc>
        <w:tc>
          <w:tcPr>
            <w:tcW w:w="1562" w:type="pct"/>
            <w:shd w:val="clear" w:color="auto" w:fill="auto"/>
            <w:vAlign w:val="center"/>
          </w:tcPr>
          <w:p w:rsidR="001553CF" w:rsidRDefault="001553CF" w:rsidP="002E76A5">
            <w:pPr>
              <w:spacing w:line="280" w:lineRule="exact"/>
              <w:rPr>
                <w:rFonts w:asciiTheme="minorEastAsia" w:hAnsiTheme="minorEastAsia" w:cstheme="minorEastAsia"/>
                <w:kern w:val="0"/>
                <w:szCs w:val="21"/>
                <w:highlight w:val="yellow"/>
              </w:rPr>
            </w:pPr>
            <w:r>
              <w:rPr>
                <w:rFonts w:asciiTheme="minorEastAsia" w:hAnsiTheme="minorEastAsia" w:cstheme="minorEastAsia" w:hint="eastAsia"/>
                <w:kern w:val="0"/>
                <w:szCs w:val="21"/>
              </w:rPr>
              <w:t>9.3.3 宜采用水肥一体化施肥方式进行施肥。建议删除对水肥一体化的描述。</w:t>
            </w:r>
          </w:p>
        </w:tc>
        <w:tc>
          <w:tcPr>
            <w:tcW w:w="533" w:type="pct"/>
            <w:shd w:val="clear" w:color="auto" w:fill="auto"/>
            <w:vAlign w:val="center"/>
          </w:tcPr>
          <w:p w:rsidR="001553CF" w:rsidRDefault="001553CF" w:rsidP="002E76A5">
            <w:pPr>
              <w:spacing w:line="280" w:lineRule="exact"/>
              <w:jc w:val="center"/>
              <w:rPr>
                <w:rFonts w:asciiTheme="minorEastAsia" w:hAnsiTheme="minorEastAsia" w:cstheme="minorEastAsia"/>
                <w:szCs w:val="21"/>
                <w:highlight w:val="yellow"/>
              </w:rPr>
            </w:pPr>
            <w:r>
              <w:rPr>
                <w:rFonts w:asciiTheme="minorEastAsia" w:hAnsiTheme="minorEastAsia" w:cstheme="minorEastAsia" w:hint="eastAsia"/>
                <w:szCs w:val="21"/>
              </w:rPr>
              <w:t>海南省农业科学院热带果树研究所-郑道君</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shd w:val="clear" w:color="auto" w:fill="auto"/>
            <w:vAlign w:val="center"/>
          </w:tcPr>
          <w:p w:rsidR="001553CF" w:rsidRDefault="001553CF" w:rsidP="002E76A5">
            <w:pPr>
              <w:spacing w:line="280" w:lineRule="exact"/>
              <w:jc w:val="center"/>
              <w:rPr>
                <w:rFonts w:asciiTheme="minorEastAsia" w:hAnsiTheme="minorEastAsia" w:cstheme="minorEastAsia"/>
                <w:kern w:val="0"/>
                <w:szCs w:val="21"/>
              </w:rPr>
            </w:pPr>
            <w:r>
              <w:rPr>
                <w:rFonts w:asciiTheme="minorEastAsia" w:hAnsiTheme="minorEastAsia" w:cstheme="minorEastAsia" w:hint="eastAsia"/>
                <w:kern w:val="0"/>
                <w:szCs w:val="21"/>
              </w:rPr>
              <w:t>3术语和定义</w:t>
            </w:r>
          </w:p>
        </w:tc>
        <w:tc>
          <w:tcPr>
            <w:tcW w:w="1601" w:type="pct"/>
            <w:shd w:val="clear" w:color="auto" w:fill="auto"/>
            <w:vAlign w:val="center"/>
          </w:tcPr>
          <w:p w:rsidR="001553CF" w:rsidRDefault="001553CF" w:rsidP="002E76A5">
            <w:pPr>
              <w:spacing w:line="280" w:lineRule="exact"/>
              <w:rPr>
                <w:rFonts w:asciiTheme="minorEastAsia" w:hAnsiTheme="minorEastAsia" w:cstheme="minorEastAsia"/>
                <w:kern w:val="0"/>
                <w:szCs w:val="21"/>
              </w:rPr>
            </w:pPr>
            <w:r>
              <w:rPr>
                <w:rFonts w:asciiTheme="minorEastAsia" w:hAnsiTheme="minorEastAsia" w:cstheme="minorEastAsia" w:hint="eastAsia"/>
                <w:kern w:val="0"/>
                <w:szCs w:val="21"/>
              </w:rPr>
              <w:t>呼吸跃变型果实由采收成熟度向食用成熟度过度的过程。</w:t>
            </w:r>
          </w:p>
        </w:tc>
        <w:tc>
          <w:tcPr>
            <w:tcW w:w="441" w:type="pct"/>
            <w:shd w:val="clear" w:color="auto" w:fill="auto"/>
            <w:vAlign w:val="center"/>
          </w:tcPr>
          <w:p w:rsidR="001553CF"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采纳</w:t>
            </w:r>
          </w:p>
        </w:tc>
        <w:tc>
          <w:tcPr>
            <w:tcW w:w="1562" w:type="pct"/>
            <w:shd w:val="clear" w:color="auto" w:fill="auto"/>
            <w:vAlign w:val="center"/>
          </w:tcPr>
          <w:p w:rsidR="001553CF" w:rsidRDefault="001553CF" w:rsidP="002E76A5">
            <w:pPr>
              <w:spacing w:line="280" w:lineRule="exact"/>
              <w:rPr>
                <w:rFonts w:asciiTheme="minorEastAsia" w:hAnsiTheme="minorEastAsia" w:cstheme="minorEastAsia"/>
                <w:kern w:val="0"/>
                <w:szCs w:val="21"/>
              </w:rPr>
            </w:pPr>
            <w:r>
              <w:rPr>
                <w:rFonts w:asciiTheme="minorEastAsia" w:hAnsiTheme="minorEastAsia" w:cstheme="minorEastAsia" w:hint="eastAsia"/>
                <w:kern w:val="0"/>
                <w:szCs w:val="21"/>
              </w:rPr>
              <w:t>修改为:呼吸跃变型果实由采收成熟度向食用成熟度过渡的过程。</w:t>
            </w:r>
          </w:p>
          <w:p w:rsidR="001553CF" w:rsidRDefault="001553CF" w:rsidP="002E76A5">
            <w:pPr>
              <w:spacing w:line="280" w:lineRule="exact"/>
              <w:rPr>
                <w:rFonts w:asciiTheme="minorEastAsia" w:hAnsiTheme="minorEastAsia" w:cstheme="minorEastAsia"/>
                <w:kern w:val="0"/>
                <w:szCs w:val="21"/>
              </w:rPr>
            </w:pPr>
            <w:r>
              <w:rPr>
                <w:rFonts w:asciiTheme="minorEastAsia" w:hAnsiTheme="minorEastAsia" w:cstheme="minorEastAsia" w:hint="eastAsia"/>
                <w:kern w:val="0"/>
                <w:szCs w:val="21"/>
              </w:rPr>
              <w:t>“过度”表示超过限度，“过渡”指事物从一个阶段转入另一个阶段，此处描述果实成熟阶段转换，需用“过渡”，保证术语定义准确性。</w:t>
            </w:r>
          </w:p>
        </w:tc>
        <w:tc>
          <w:tcPr>
            <w:tcW w:w="533" w:type="pct"/>
            <w:shd w:val="clear" w:color="auto" w:fill="auto"/>
            <w:vAlign w:val="center"/>
          </w:tcPr>
          <w:p w:rsidR="001553CF"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海南省农业科学院热带果树研究所-刘文波</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Default="001553CF" w:rsidP="002E76A5">
            <w:pPr>
              <w:spacing w:line="280" w:lineRule="exact"/>
              <w:jc w:val="center"/>
              <w:rPr>
                <w:rFonts w:asciiTheme="minorEastAsia" w:hAnsiTheme="minorEastAsia" w:cstheme="minorEastAsia"/>
                <w:kern w:val="0"/>
                <w:szCs w:val="21"/>
              </w:rPr>
            </w:pPr>
            <w:r>
              <w:rPr>
                <w:rFonts w:asciiTheme="minorEastAsia" w:hAnsiTheme="minorEastAsia" w:cstheme="minorEastAsia" w:hint="eastAsia"/>
                <w:kern w:val="0"/>
                <w:szCs w:val="21"/>
              </w:rPr>
              <w:t>2规范性引用文件</w:t>
            </w:r>
          </w:p>
        </w:tc>
        <w:tc>
          <w:tcPr>
            <w:tcW w:w="1601" w:type="pct"/>
            <w:vAlign w:val="center"/>
          </w:tcPr>
          <w:p w:rsidR="001553CF" w:rsidRDefault="001553CF" w:rsidP="002E76A5">
            <w:pPr>
              <w:spacing w:line="280" w:lineRule="exact"/>
              <w:rPr>
                <w:rFonts w:asciiTheme="minorEastAsia" w:hAnsiTheme="minorEastAsia" w:cstheme="minorEastAsia"/>
                <w:kern w:val="0"/>
                <w:szCs w:val="21"/>
              </w:rPr>
            </w:pPr>
            <w:r>
              <w:rPr>
                <w:rFonts w:asciiTheme="minorEastAsia" w:hAnsiTheme="minorEastAsia" w:cstheme="minorEastAsia" w:hint="eastAsia"/>
                <w:kern w:val="0"/>
                <w:szCs w:val="21"/>
              </w:rPr>
              <w:t>Y/T4169农产品区域公用品牌建设指南</w:t>
            </w:r>
          </w:p>
        </w:tc>
        <w:tc>
          <w:tcPr>
            <w:tcW w:w="441" w:type="pct"/>
            <w:vAlign w:val="center"/>
          </w:tcPr>
          <w:p w:rsidR="001553CF"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采纳</w:t>
            </w:r>
          </w:p>
        </w:tc>
        <w:tc>
          <w:tcPr>
            <w:tcW w:w="1562" w:type="pct"/>
            <w:vAlign w:val="center"/>
          </w:tcPr>
          <w:p w:rsidR="001553CF" w:rsidRDefault="001553CF" w:rsidP="002E76A5">
            <w:pPr>
              <w:spacing w:line="280" w:lineRule="exact"/>
              <w:rPr>
                <w:rFonts w:asciiTheme="minorEastAsia" w:hAnsiTheme="minorEastAsia" w:cstheme="minorEastAsia"/>
                <w:kern w:val="0"/>
                <w:szCs w:val="21"/>
              </w:rPr>
            </w:pPr>
            <w:r>
              <w:rPr>
                <w:rFonts w:asciiTheme="minorEastAsia" w:hAnsiTheme="minorEastAsia" w:cstheme="minorEastAsia" w:hint="eastAsia"/>
                <w:kern w:val="0"/>
                <w:szCs w:val="21"/>
              </w:rPr>
              <w:t>修改为:NY/T 4169农产品区公用品牌建设指南</w:t>
            </w:r>
          </w:p>
        </w:tc>
        <w:tc>
          <w:tcPr>
            <w:tcW w:w="533" w:type="pct"/>
            <w:vAlign w:val="center"/>
          </w:tcPr>
          <w:p w:rsidR="001553CF"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海南省农业科学院热带果树研究所-刘文波</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Default="001553CF" w:rsidP="002E76A5">
            <w:pPr>
              <w:spacing w:line="280" w:lineRule="exact"/>
              <w:jc w:val="center"/>
              <w:rPr>
                <w:rFonts w:asciiTheme="minorEastAsia" w:hAnsiTheme="minorEastAsia" w:cstheme="minorEastAsia"/>
                <w:kern w:val="0"/>
                <w:szCs w:val="21"/>
              </w:rPr>
            </w:pPr>
            <w:r>
              <w:rPr>
                <w:rFonts w:asciiTheme="minorEastAsia" w:hAnsiTheme="minorEastAsia" w:cstheme="minorEastAsia" w:hint="eastAsia"/>
                <w:kern w:val="0"/>
                <w:szCs w:val="21"/>
              </w:rPr>
              <w:t>3术语和定义</w:t>
            </w:r>
          </w:p>
        </w:tc>
        <w:tc>
          <w:tcPr>
            <w:tcW w:w="1601" w:type="pct"/>
            <w:vAlign w:val="center"/>
          </w:tcPr>
          <w:p w:rsidR="001553CF" w:rsidRDefault="001553CF" w:rsidP="002E76A5">
            <w:pPr>
              <w:spacing w:line="280" w:lineRule="exact"/>
              <w:rPr>
                <w:rFonts w:asciiTheme="minorEastAsia" w:hAnsiTheme="minorEastAsia" w:cstheme="minorEastAsia"/>
                <w:kern w:val="0"/>
                <w:szCs w:val="21"/>
              </w:rPr>
            </w:pPr>
            <w:r>
              <w:rPr>
                <w:rFonts w:asciiTheme="minorEastAsia" w:hAnsiTheme="minorEastAsia" w:cstheme="minorEastAsia" w:hint="eastAsia"/>
                <w:kern w:val="0"/>
                <w:szCs w:val="21"/>
              </w:rPr>
              <w:t>呼吸跃变型果实由采收成熟度向食用成熟度过度的过程</w:t>
            </w:r>
          </w:p>
        </w:tc>
        <w:tc>
          <w:tcPr>
            <w:tcW w:w="441" w:type="pct"/>
            <w:vAlign w:val="center"/>
          </w:tcPr>
          <w:p w:rsidR="001553CF"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采纳</w:t>
            </w:r>
          </w:p>
        </w:tc>
        <w:tc>
          <w:tcPr>
            <w:tcW w:w="1562" w:type="pct"/>
            <w:vAlign w:val="center"/>
          </w:tcPr>
          <w:p w:rsidR="001553CF" w:rsidRDefault="001553CF" w:rsidP="002E76A5">
            <w:pPr>
              <w:spacing w:line="280" w:lineRule="exact"/>
              <w:rPr>
                <w:rFonts w:asciiTheme="minorEastAsia" w:hAnsiTheme="minorEastAsia" w:cstheme="minorEastAsia"/>
                <w:kern w:val="0"/>
                <w:szCs w:val="21"/>
              </w:rPr>
            </w:pPr>
            <w:r>
              <w:rPr>
                <w:rFonts w:asciiTheme="minorEastAsia" w:hAnsiTheme="minorEastAsia" w:cstheme="minorEastAsia" w:hint="eastAsia"/>
                <w:kern w:val="0"/>
                <w:szCs w:val="21"/>
              </w:rPr>
              <w:t>呼吸跃变型果实由采收成熟度向食用成熟度过渡的过程。</w:t>
            </w:r>
          </w:p>
        </w:tc>
        <w:tc>
          <w:tcPr>
            <w:tcW w:w="533" w:type="pct"/>
            <w:vAlign w:val="center"/>
          </w:tcPr>
          <w:p w:rsidR="001553CF"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海南省农业科学院热带果树研究所-刘文波</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Default="001553CF" w:rsidP="002E76A5">
            <w:pPr>
              <w:spacing w:line="280" w:lineRule="exact"/>
              <w:jc w:val="center"/>
              <w:rPr>
                <w:rFonts w:asciiTheme="minorEastAsia" w:hAnsiTheme="minorEastAsia" w:cstheme="minorEastAsia"/>
                <w:kern w:val="0"/>
                <w:szCs w:val="21"/>
              </w:rPr>
            </w:pPr>
            <w:r w:rsidRPr="00D93060">
              <w:rPr>
                <w:rFonts w:asciiTheme="minorEastAsia" w:hAnsiTheme="minorEastAsia" w:cstheme="minorEastAsia" w:hint="eastAsia"/>
                <w:kern w:val="0"/>
                <w:szCs w:val="21"/>
              </w:rPr>
              <w:t>8.2 园地开垦</w:t>
            </w:r>
          </w:p>
        </w:tc>
        <w:tc>
          <w:tcPr>
            <w:tcW w:w="1601" w:type="pct"/>
            <w:vAlign w:val="center"/>
          </w:tcPr>
          <w:p w:rsidR="001553CF" w:rsidRDefault="001553CF" w:rsidP="002E76A5">
            <w:pPr>
              <w:spacing w:line="280" w:lineRule="exact"/>
              <w:rPr>
                <w:rFonts w:asciiTheme="minorEastAsia" w:hAnsiTheme="minorEastAsia" w:cstheme="minorEastAsia"/>
                <w:kern w:val="0"/>
                <w:szCs w:val="21"/>
              </w:rPr>
            </w:pPr>
            <w:r w:rsidRPr="00D93060">
              <w:rPr>
                <w:rFonts w:asciiTheme="minorEastAsia" w:hAnsiTheme="minorEastAsia" w:cstheme="minorEastAsia" w:hint="eastAsia"/>
                <w:kern w:val="0"/>
                <w:szCs w:val="21"/>
              </w:rPr>
              <w:t>建议修改为“在定植前2个月完成土地平整，清除地表杂草、树木及其他有碍耕作的杂物、石头等。针对具有一定坡度的丘陵山地，沿等高线挖掘形成带状水平梯地，梯壁保持适当的倾斜，梯面宽5m以上。”</w:t>
            </w:r>
          </w:p>
        </w:tc>
        <w:tc>
          <w:tcPr>
            <w:tcW w:w="441" w:type="pct"/>
            <w:vAlign w:val="center"/>
          </w:tcPr>
          <w:p w:rsidR="001553CF" w:rsidRDefault="001553CF" w:rsidP="002E76A5">
            <w:pPr>
              <w:spacing w:line="280" w:lineRule="exact"/>
              <w:jc w:val="center"/>
              <w:rPr>
                <w:rFonts w:asciiTheme="minorEastAsia" w:hAnsiTheme="minorEastAsia" w:cstheme="minorEastAsia"/>
                <w:szCs w:val="21"/>
              </w:rPr>
            </w:pPr>
            <w:r w:rsidRPr="00D93060">
              <w:rPr>
                <w:rFonts w:asciiTheme="minorEastAsia" w:hAnsiTheme="minorEastAsia" w:cstheme="minorEastAsia" w:hint="eastAsia"/>
                <w:szCs w:val="21"/>
              </w:rPr>
              <w:t>不采纳</w:t>
            </w:r>
          </w:p>
        </w:tc>
        <w:tc>
          <w:tcPr>
            <w:tcW w:w="1562" w:type="pct"/>
            <w:vAlign w:val="center"/>
          </w:tcPr>
          <w:p w:rsidR="001553CF" w:rsidRDefault="001553CF" w:rsidP="002E76A5">
            <w:pPr>
              <w:spacing w:line="280" w:lineRule="exact"/>
              <w:rPr>
                <w:rFonts w:asciiTheme="minorEastAsia" w:hAnsiTheme="minorEastAsia" w:cstheme="minorEastAsia"/>
                <w:kern w:val="0"/>
                <w:szCs w:val="21"/>
              </w:rPr>
            </w:pPr>
            <w:r w:rsidRPr="00D93060">
              <w:rPr>
                <w:rFonts w:asciiTheme="minorEastAsia" w:hAnsiTheme="minorEastAsia" w:cstheme="minorEastAsia"/>
                <w:kern w:val="0"/>
                <w:szCs w:val="21"/>
              </w:rPr>
              <w:t>定植前</w:t>
            </w:r>
            <w:r w:rsidRPr="00D93060">
              <w:rPr>
                <w:rFonts w:asciiTheme="minorEastAsia" w:hAnsiTheme="minorEastAsia" w:cstheme="minorEastAsia" w:hint="eastAsia"/>
                <w:kern w:val="0"/>
                <w:szCs w:val="21"/>
              </w:rPr>
              <w:t>3个月为常规操作时间，无需修改。</w:t>
            </w:r>
          </w:p>
        </w:tc>
        <w:tc>
          <w:tcPr>
            <w:tcW w:w="533" w:type="pct"/>
            <w:vAlign w:val="center"/>
          </w:tcPr>
          <w:p w:rsidR="001553CF" w:rsidRDefault="001553CF" w:rsidP="002E76A5">
            <w:pPr>
              <w:spacing w:line="280" w:lineRule="exact"/>
              <w:jc w:val="center"/>
              <w:rPr>
                <w:rFonts w:asciiTheme="minorEastAsia" w:hAnsiTheme="minorEastAsia" w:cstheme="minorEastAsia"/>
                <w:szCs w:val="21"/>
              </w:rPr>
            </w:pPr>
            <w:r w:rsidRPr="00D93060">
              <w:rPr>
                <w:rFonts w:asciiTheme="minorEastAsia" w:hAnsiTheme="minorEastAsia" w:cstheme="minorEastAsia" w:hint="eastAsia"/>
                <w:szCs w:val="21"/>
              </w:rPr>
              <w:t>海南省农业科学院热带果树研究所-刘文波</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Pr="00D93060" w:rsidRDefault="001553CF" w:rsidP="002E76A5">
            <w:pPr>
              <w:spacing w:line="280" w:lineRule="exact"/>
              <w:jc w:val="center"/>
              <w:rPr>
                <w:rFonts w:asciiTheme="minorEastAsia" w:hAnsiTheme="minorEastAsia" w:cstheme="minorEastAsia"/>
                <w:kern w:val="0"/>
                <w:szCs w:val="21"/>
              </w:rPr>
            </w:pPr>
            <w:r w:rsidRPr="00D93060">
              <w:rPr>
                <w:rFonts w:asciiTheme="minorEastAsia" w:hAnsiTheme="minorEastAsia" w:cstheme="minorEastAsia" w:hint="eastAsia"/>
                <w:kern w:val="0"/>
                <w:szCs w:val="21"/>
              </w:rPr>
              <w:t>10.4.4 果实套袋</w:t>
            </w:r>
          </w:p>
        </w:tc>
        <w:tc>
          <w:tcPr>
            <w:tcW w:w="1601" w:type="pct"/>
            <w:vAlign w:val="center"/>
          </w:tcPr>
          <w:p w:rsidR="001553CF" w:rsidRPr="00D93060" w:rsidRDefault="001553CF" w:rsidP="002E76A5">
            <w:pPr>
              <w:spacing w:line="280" w:lineRule="exact"/>
              <w:rPr>
                <w:rFonts w:asciiTheme="minorEastAsia" w:hAnsiTheme="minorEastAsia" w:cstheme="minorEastAsia"/>
                <w:kern w:val="0"/>
                <w:szCs w:val="21"/>
              </w:rPr>
            </w:pPr>
            <w:r w:rsidRPr="00D93060">
              <w:rPr>
                <w:rFonts w:asciiTheme="minorEastAsia" w:hAnsiTheme="minorEastAsia" w:cstheme="minorEastAsia" w:hint="eastAsia"/>
                <w:kern w:val="0"/>
                <w:szCs w:val="21"/>
              </w:rPr>
              <w:t>套袋前应进行喷药防治。</w:t>
            </w:r>
          </w:p>
        </w:tc>
        <w:tc>
          <w:tcPr>
            <w:tcW w:w="441" w:type="pct"/>
            <w:vAlign w:val="center"/>
          </w:tcPr>
          <w:p w:rsidR="001553CF" w:rsidRPr="00D93060" w:rsidRDefault="001553CF" w:rsidP="002E76A5">
            <w:pPr>
              <w:spacing w:line="280" w:lineRule="exact"/>
              <w:jc w:val="center"/>
              <w:rPr>
                <w:rFonts w:asciiTheme="minorEastAsia" w:hAnsiTheme="minorEastAsia" w:cstheme="minorEastAsia"/>
                <w:szCs w:val="21"/>
              </w:rPr>
            </w:pPr>
            <w:r w:rsidRPr="00D93060">
              <w:rPr>
                <w:rFonts w:asciiTheme="minorEastAsia" w:hAnsiTheme="minorEastAsia" w:cstheme="minorEastAsia" w:hint="eastAsia"/>
                <w:szCs w:val="21"/>
              </w:rPr>
              <w:t>不采纳</w:t>
            </w:r>
          </w:p>
        </w:tc>
        <w:tc>
          <w:tcPr>
            <w:tcW w:w="1562" w:type="pct"/>
            <w:vAlign w:val="center"/>
          </w:tcPr>
          <w:p w:rsidR="001553CF" w:rsidRPr="00D93060" w:rsidRDefault="001553CF" w:rsidP="002E76A5">
            <w:pPr>
              <w:spacing w:line="280" w:lineRule="exact"/>
              <w:rPr>
                <w:rFonts w:asciiTheme="minorEastAsia" w:hAnsiTheme="minorEastAsia" w:cstheme="minorEastAsia"/>
                <w:kern w:val="0"/>
                <w:szCs w:val="21"/>
              </w:rPr>
            </w:pPr>
            <w:r w:rsidRPr="00D93060">
              <w:rPr>
                <w:rFonts w:asciiTheme="minorEastAsia" w:hAnsiTheme="minorEastAsia" w:cstheme="minorEastAsia"/>
                <w:kern w:val="0"/>
                <w:szCs w:val="21"/>
              </w:rPr>
              <w:t>根据实践验证，套袋前喷药非必要措施。</w:t>
            </w:r>
          </w:p>
        </w:tc>
        <w:tc>
          <w:tcPr>
            <w:tcW w:w="533" w:type="pct"/>
            <w:vAlign w:val="center"/>
          </w:tcPr>
          <w:p w:rsidR="001553CF" w:rsidRPr="00D93060" w:rsidRDefault="001553CF" w:rsidP="002E76A5">
            <w:pPr>
              <w:spacing w:line="280" w:lineRule="exact"/>
              <w:jc w:val="center"/>
              <w:rPr>
                <w:rFonts w:asciiTheme="minorEastAsia" w:hAnsiTheme="minorEastAsia" w:cstheme="minorEastAsia"/>
                <w:szCs w:val="21"/>
              </w:rPr>
            </w:pPr>
            <w:r w:rsidRPr="00D93060">
              <w:rPr>
                <w:rFonts w:asciiTheme="minorEastAsia" w:hAnsiTheme="minorEastAsia" w:cstheme="minorEastAsia" w:hint="eastAsia"/>
                <w:szCs w:val="21"/>
              </w:rPr>
              <w:t>海南省农业科学院热带果树研究所-刘文波</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Pr="00D93060" w:rsidRDefault="001553CF" w:rsidP="002E76A5">
            <w:pPr>
              <w:spacing w:line="280" w:lineRule="exact"/>
              <w:jc w:val="center"/>
              <w:rPr>
                <w:rFonts w:asciiTheme="minorEastAsia" w:hAnsiTheme="minorEastAsia" w:cstheme="minorEastAsia"/>
                <w:kern w:val="0"/>
                <w:szCs w:val="21"/>
              </w:rPr>
            </w:pPr>
          </w:p>
        </w:tc>
        <w:tc>
          <w:tcPr>
            <w:tcW w:w="1601" w:type="pct"/>
            <w:vAlign w:val="center"/>
          </w:tcPr>
          <w:p w:rsidR="001553CF" w:rsidRPr="00D93060" w:rsidRDefault="001553CF" w:rsidP="002E76A5">
            <w:pPr>
              <w:spacing w:line="280" w:lineRule="exact"/>
              <w:rPr>
                <w:rFonts w:asciiTheme="minorEastAsia" w:hAnsiTheme="minorEastAsia" w:cstheme="minorEastAsia"/>
                <w:kern w:val="0"/>
                <w:szCs w:val="21"/>
              </w:rPr>
            </w:pPr>
            <w:r w:rsidRPr="00D93060">
              <w:rPr>
                <w:rFonts w:asciiTheme="minorEastAsia" w:hAnsiTheme="minorEastAsia" w:cstheme="minorEastAsia" w:hint="eastAsia"/>
                <w:szCs w:val="21"/>
              </w:rPr>
              <w:t>无意见</w:t>
            </w:r>
          </w:p>
        </w:tc>
        <w:tc>
          <w:tcPr>
            <w:tcW w:w="441" w:type="pct"/>
            <w:vAlign w:val="center"/>
          </w:tcPr>
          <w:p w:rsidR="001553CF" w:rsidRPr="00D93060" w:rsidRDefault="001553CF" w:rsidP="002E76A5">
            <w:pPr>
              <w:spacing w:line="280" w:lineRule="exact"/>
              <w:jc w:val="center"/>
              <w:rPr>
                <w:rFonts w:asciiTheme="minorEastAsia" w:hAnsiTheme="minorEastAsia" w:cstheme="minorEastAsia"/>
                <w:szCs w:val="21"/>
              </w:rPr>
            </w:pPr>
          </w:p>
        </w:tc>
        <w:tc>
          <w:tcPr>
            <w:tcW w:w="1562" w:type="pct"/>
            <w:vAlign w:val="center"/>
          </w:tcPr>
          <w:p w:rsidR="001553CF" w:rsidRPr="00D93060" w:rsidRDefault="001553CF" w:rsidP="002E76A5">
            <w:pPr>
              <w:spacing w:line="280" w:lineRule="exact"/>
              <w:rPr>
                <w:rFonts w:asciiTheme="minorEastAsia" w:hAnsiTheme="minorEastAsia" w:cstheme="minorEastAsia" w:hint="eastAsia"/>
                <w:kern w:val="0"/>
                <w:szCs w:val="21"/>
              </w:rPr>
            </w:pPr>
          </w:p>
        </w:tc>
        <w:tc>
          <w:tcPr>
            <w:tcW w:w="533" w:type="pct"/>
            <w:vAlign w:val="center"/>
          </w:tcPr>
          <w:p w:rsidR="001553CF" w:rsidRPr="00D93060" w:rsidRDefault="001553CF" w:rsidP="002E76A5">
            <w:pPr>
              <w:spacing w:line="280" w:lineRule="exact"/>
              <w:jc w:val="center"/>
              <w:rPr>
                <w:rFonts w:asciiTheme="minorEastAsia" w:hAnsiTheme="minorEastAsia" w:cstheme="minorEastAsia"/>
                <w:szCs w:val="21"/>
              </w:rPr>
            </w:pPr>
            <w:r w:rsidRPr="00D93060">
              <w:rPr>
                <w:rFonts w:asciiTheme="minorEastAsia" w:hAnsiTheme="minorEastAsia" w:cstheme="minorEastAsia" w:hint="eastAsia"/>
                <w:szCs w:val="21"/>
              </w:rPr>
              <w:t>定安县定城镇农业服务中心</w:t>
            </w:r>
          </w:p>
        </w:tc>
      </w:tr>
      <w:tr w:rsidR="001553CF" w:rsidTr="001553CF">
        <w:trPr>
          <w:trHeight w:val="563"/>
          <w:jc w:val="center"/>
        </w:trPr>
        <w:tc>
          <w:tcPr>
            <w:tcW w:w="282" w:type="pct"/>
            <w:shd w:val="clear" w:color="auto" w:fill="auto"/>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Pr="00D93060" w:rsidRDefault="001553CF" w:rsidP="002E76A5">
            <w:pPr>
              <w:spacing w:line="280" w:lineRule="exact"/>
              <w:jc w:val="center"/>
              <w:rPr>
                <w:rFonts w:asciiTheme="minorEastAsia" w:hAnsiTheme="minorEastAsia" w:cstheme="minorEastAsia"/>
                <w:kern w:val="0"/>
                <w:szCs w:val="21"/>
              </w:rPr>
            </w:pPr>
          </w:p>
        </w:tc>
        <w:tc>
          <w:tcPr>
            <w:tcW w:w="1601" w:type="pct"/>
            <w:vAlign w:val="center"/>
          </w:tcPr>
          <w:p w:rsidR="001553CF" w:rsidRPr="00D93060" w:rsidRDefault="001553CF" w:rsidP="002E76A5">
            <w:pPr>
              <w:spacing w:line="280" w:lineRule="exact"/>
              <w:rPr>
                <w:rFonts w:asciiTheme="minorEastAsia" w:hAnsiTheme="minorEastAsia" w:cstheme="minorEastAsia"/>
                <w:kern w:val="0"/>
                <w:szCs w:val="21"/>
              </w:rPr>
            </w:pPr>
            <w:r>
              <w:rPr>
                <w:rFonts w:asciiTheme="minorEastAsia" w:hAnsiTheme="minorEastAsia" w:cstheme="minorEastAsia" w:hint="eastAsia"/>
                <w:szCs w:val="21"/>
              </w:rPr>
              <w:t>无意见</w:t>
            </w:r>
          </w:p>
        </w:tc>
        <w:tc>
          <w:tcPr>
            <w:tcW w:w="441" w:type="pct"/>
            <w:vAlign w:val="center"/>
          </w:tcPr>
          <w:p w:rsidR="001553CF" w:rsidRPr="00D93060" w:rsidRDefault="001553CF" w:rsidP="002E76A5">
            <w:pPr>
              <w:spacing w:line="280" w:lineRule="exact"/>
              <w:jc w:val="center"/>
              <w:rPr>
                <w:rFonts w:asciiTheme="minorEastAsia" w:hAnsiTheme="minorEastAsia" w:cstheme="minorEastAsia"/>
                <w:szCs w:val="21"/>
              </w:rPr>
            </w:pPr>
          </w:p>
        </w:tc>
        <w:tc>
          <w:tcPr>
            <w:tcW w:w="1562" w:type="pct"/>
            <w:vAlign w:val="center"/>
          </w:tcPr>
          <w:p w:rsidR="001553CF" w:rsidRPr="00D93060" w:rsidRDefault="001553CF" w:rsidP="002E76A5">
            <w:pPr>
              <w:spacing w:line="280" w:lineRule="exact"/>
              <w:rPr>
                <w:rFonts w:asciiTheme="minorEastAsia" w:hAnsiTheme="minorEastAsia" w:cstheme="minorEastAsia"/>
                <w:kern w:val="0"/>
                <w:szCs w:val="21"/>
              </w:rPr>
            </w:pPr>
          </w:p>
        </w:tc>
        <w:tc>
          <w:tcPr>
            <w:tcW w:w="533" w:type="pct"/>
            <w:vAlign w:val="center"/>
          </w:tcPr>
          <w:p w:rsidR="001553CF" w:rsidRPr="00D93060"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东方张辉农资有限公司</w:t>
            </w:r>
          </w:p>
        </w:tc>
      </w:tr>
      <w:tr w:rsidR="001553CF" w:rsidTr="001553CF">
        <w:trPr>
          <w:trHeight w:val="563"/>
          <w:jc w:val="center"/>
        </w:trPr>
        <w:tc>
          <w:tcPr>
            <w:tcW w:w="282" w:type="pct"/>
            <w:shd w:val="clear" w:color="auto" w:fill="auto"/>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Default="001553CF" w:rsidP="002E76A5">
            <w:pPr>
              <w:spacing w:line="280" w:lineRule="exact"/>
              <w:jc w:val="center"/>
              <w:rPr>
                <w:rFonts w:asciiTheme="minorEastAsia" w:hAnsiTheme="minorEastAsia" w:cstheme="minorEastAsia"/>
                <w:kern w:val="0"/>
                <w:szCs w:val="21"/>
              </w:rPr>
            </w:pPr>
          </w:p>
        </w:tc>
        <w:tc>
          <w:tcPr>
            <w:tcW w:w="1601" w:type="pct"/>
            <w:vAlign w:val="center"/>
          </w:tcPr>
          <w:p w:rsidR="001553CF" w:rsidRDefault="001553CF" w:rsidP="002E76A5">
            <w:pPr>
              <w:spacing w:line="280" w:lineRule="exact"/>
              <w:rPr>
                <w:rFonts w:asciiTheme="minorEastAsia" w:hAnsiTheme="minorEastAsia" w:cstheme="minorEastAsia"/>
                <w:kern w:val="0"/>
                <w:szCs w:val="21"/>
              </w:rPr>
            </w:pPr>
            <w:r>
              <w:rPr>
                <w:rFonts w:asciiTheme="minorEastAsia" w:hAnsiTheme="minorEastAsia" w:cstheme="minorEastAsia" w:hint="eastAsia"/>
                <w:szCs w:val="21"/>
              </w:rPr>
              <w:t>无意见</w:t>
            </w:r>
          </w:p>
        </w:tc>
        <w:tc>
          <w:tcPr>
            <w:tcW w:w="441" w:type="pct"/>
            <w:vAlign w:val="center"/>
          </w:tcPr>
          <w:p w:rsidR="001553CF" w:rsidRDefault="001553CF" w:rsidP="002E76A5">
            <w:pPr>
              <w:spacing w:line="280" w:lineRule="exact"/>
              <w:jc w:val="center"/>
              <w:rPr>
                <w:rFonts w:asciiTheme="minorEastAsia" w:hAnsiTheme="minorEastAsia" w:cstheme="minorEastAsia"/>
                <w:szCs w:val="21"/>
              </w:rPr>
            </w:pPr>
          </w:p>
        </w:tc>
        <w:tc>
          <w:tcPr>
            <w:tcW w:w="1562" w:type="pct"/>
            <w:vAlign w:val="center"/>
          </w:tcPr>
          <w:p w:rsidR="001553CF" w:rsidRDefault="001553CF" w:rsidP="002E76A5">
            <w:pPr>
              <w:spacing w:line="280" w:lineRule="exact"/>
              <w:rPr>
                <w:rFonts w:asciiTheme="minorEastAsia" w:hAnsiTheme="minorEastAsia" w:cstheme="minorEastAsia"/>
                <w:kern w:val="0"/>
                <w:szCs w:val="21"/>
              </w:rPr>
            </w:pPr>
          </w:p>
        </w:tc>
        <w:tc>
          <w:tcPr>
            <w:tcW w:w="533" w:type="pct"/>
            <w:vAlign w:val="center"/>
          </w:tcPr>
          <w:p w:rsidR="001553CF"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琼海市热带作物服务中心</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Default="001553CF" w:rsidP="002E76A5">
            <w:pPr>
              <w:spacing w:line="280" w:lineRule="exact"/>
              <w:jc w:val="center"/>
              <w:rPr>
                <w:rFonts w:asciiTheme="minorEastAsia" w:hAnsiTheme="minorEastAsia" w:cstheme="minorEastAsia"/>
                <w:kern w:val="0"/>
                <w:szCs w:val="21"/>
              </w:rPr>
            </w:pPr>
          </w:p>
        </w:tc>
        <w:tc>
          <w:tcPr>
            <w:tcW w:w="1601" w:type="pct"/>
            <w:vAlign w:val="center"/>
          </w:tcPr>
          <w:p w:rsidR="001553CF" w:rsidRDefault="001553CF" w:rsidP="002E76A5">
            <w:pPr>
              <w:spacing w:line="280" w:lineRule="exact"/>
              <w:rPr>
                <w:rFonts w:asciiTheme="minorEastAsia" w:hAnsiTheme="minorEastAsia" w:cstheme="minorEastAsia"/>
                <w:kern w:val="0"/>
                <w:szCs w:val="21"/>
              </w:rPr>
            </w:pPr>
            <w:r>
              <w:rPr>
                <w:rFonts w:asciiTheme="minorEastAsia" w:hAnsiTheme="minorEastAsia" w:cstheme="minorEastAsia" w:hint="eastAsia"/>
                <w:szCs w:val="21"/>
              </w:rPr>
              <w:t>无意见</w:t>
            </w:r>
          </w:p>
        </w:tc>
        <w:tc>
          <w:tcPr>
            <w:tcW w:w="441" w:type="pct"/>
            <w:vAlign w:val="center"/>
          </w:tcPr>
          <w:p w:rsidR="001553CF" w:rsidRDefault="001553CF" w:rsidP="002E76A5">
            <w:pPr>
              <w:spacing w:line="280" w:lineRule="exact"/>
              <w:jc w:val="center"/>
              <w:rPr>
                <w:rFonts w:asciiTheme="minorEastAsia" w:hAnsiTheme="minorEastAsia" w:cstheme="minorEastAsia"/>
                <w:szCs w:val="21"/>
              </w:rPr>
            </w:pPr>
          </w:p>
        </w:tc>
        <w:tc>
          <w:tcPr>
            <w:tcW w:w="1562" w:type="pct"/>
            <w:vAlign w:val="center"/>
          </w:tcPr>
          <w:p w:rsidR="001553CF" w:rsidRDefault="001553CF" w:rsidP="002E76A5">
            <w:pPr>
              <w:spacing w:line="280" w:lineRule="exact"/>
              <w:rPr>
                <w:rFonts w:asciiTheme="minorEastAsia" w:hAnsiTheme="minorEastAsia" w:cstheme="minorEastAsia"/>
                <w:kern w:val="0"/>
                <w:szCs w:val="21"/>
              </w:rPr>
            </w:pPr>
          </w:p>
        </w:tc>
        <w:tc>
          <w:tcPr>
            <w:tcW w:w="533" w:type="pct"/>
            <w:vAlign w:val="center"/>
          </w:tcPr>
          <w:p w:rsidR="001553CF" w:rsidRDefault="001553CF" w:rsidP="002E76A5">
            <w:pPr>
              <w:spacing w:line="280" w:lineRule="exact"/>
              <w:jc w:val="center"/>
              <w:rPr>
                <w:rFonts w:asciiTheme="minorEastAsia" w:hAnsiTheme="minorEastAsia" w:cstheme="minorEastAsia"/>
                <w:szCs w:val="21"/>
              </w:rPr>
            </w:pPr>
            <w:proofErr w:type="gramStart"/>
            <w:r>
              <w:rPr>
                <w:rFonts w:asciiTheme="minorEastAsia" w:hAnsiTheme="minorEastAsia" w:cstheme="minorEastAsia" w:hint="eastAsia"/>
                <w:szCs w:val="21"/>
              </w:rPr>
              <w:t>东方侨绿农资</w:t>
            </w:r>
            <w:proofErr w:type="gramEnd"/>
            <w:r>
              <w:rPr>
                <w:rFonts w:asciiTheme="minorEastAsia" w:hAnsiTheme="minorEastAsia" w:cstheme="minorEastAsia" w:hint="eastAsia"/>
                <w:szCs w:val="21"/>
              </w:rPr>
              <w:t>有限公司</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Default="001553CF" w:rsidP="002E76A5">
            <w:pPr>
              <w:spacing w:line="280" w:lineRule="exact"/>
              <w:jc w:val="center"/>
              <w:rPr>
                <w:rFonts w:asciiTheme="minorEastAsia" w:hAnsiTheme="minorEastAsia" w:cstheme="minorEastAsia"/>
                <w:kern w:val="0"/>
                <w:szCs w:val="21"/>
              </w:rPr>
            </w:pPr>
          </w:p>
        </w:tc>
        <w:tc>
          <w:tcPr>
            <w:tcW w:w="1601" w:type="pct"/>
            <w:vAlign w:val="center"/>
          </w:tcPr>
          <w:p w:rsidR="001553CF" w:rsidRDefault="001553CF" w:rsidP="002E76A5">
            <w:pPr>
              <w:spacing w:line="280" w:lineRule="exact"/>
              <w:rPr>
                <w:rFonts w:asciiTheme="minorEastAsia" w:hAnsiTheme="minorEastAsia" w:cstheme="minorEastAsia"/>
                <w:kern w:val="0"/>
                <w:szCs w:val="21"/>
              </w:rPr>
            </w:pPr>
            <w:r>
              <w:rPr>
                <w:rFonts w:asciiTheme="minorEastAsia" w:hAnsiTheme="minorEastAsia" w:cstheme="minorEastAsia" w:hint="eastAsia"/>
                <w:szCs w:val="21"/>
              </w:rPr>
              <w:t>无意见</w:t>
            </w:r>
          </w:p>
        </w:tc>
        <w:tc>
          <w:tcPr>
            <w:tcW w:w="441" w:type="pct"/>
            <w:vAlign w:val="center"/>
          </w:tcPr>
          <w:p w:rsidR="001553CF" w:rsidRDefault="001553CF" w:rsidP="002E76A5">
            <w:pPr>
              <w:spacing w:line="280" w:lineRule="exact"/>
              <w:jc w:val="center"/>
              <w:rPr>
                <w:rFonts w:asciiTheme="minorEastAsia" w:hAnsiTheme="minorEastAsia" w:cstheme="minorEastAsia"/>
                <w:szCs w:val="21"/>
              </w:rPr>
            </w:pPr>
          </w:p>
        </w:tc>
        <w:tc>
          <w:tcPr>
            <w:tcW w:w="1562" w:type="pct"/>
            <w:vAlign w:val="center"/>
          </w:tcPr>
          <w:p w:rsidR="001553CF" w:rsidRDefault="001553CF" w:rsidP="002E76A5">
            <w:pPr>
              <w:spacing w:line="280" w:lineRule="exact"/>
              <w:rPr>
                <w:rFonts w:asciiTheme="minorEastAsia" w:hAnsiTheme="minorEastAsia" w:cstheme="minorEastAsia"/>
                <w:kern w:val="0"/>
                <w:szCs w:val="21"/>
              </w:rPr>
            </w:pPr>
          </w:p>
        </w:tc>
        <w:tc>
          <w:tcPr>
            <w:tcW w:w="533" w:type="pct"/>
            <w:vAlign w:val="center"/>
          </w:tcPr>
          <w:p w:rsidR="001553CF" w:rsidRDefault="001553CF" w:rsidP="002E76A5">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中国热带农业科学</w:t>
            </w:r>
            <w:proofErr w:type="gramStart"/>
            <w:r>
              <w:rPr>
                <w:rFonts w:asciiTheme="minorEastAsia" w:hAnsiTheme="minorEastAsia" w:cstheme="minorEastAsia" w:hint="eastAsia"/>
                <w:szCs w:val="21"/>
              </w:rPr>
              <w:t>院环境</w:t>
            </w:r>
            <w:proofErr w:type="gramEnd"/>
            <w:r>
              <w:rPr>
                <w:rFonts w:asciiTheme="minorEastAsia" w:hAnsiTheme="minorEastAsia" w:cstheme="minorEastAsia" w:hint="eastAsia"/>
                <w:szCs w:val="21"/>
              </w:rPr>
              <w:t>与</w:t>
            </w:r>
            <w:r>
              <w:rPr>
                <w:rFonts w:asciiTheme="minorEastAsia" w:hAnsiTheme="minorEastAsia" w:cstheme="minorEastAsia" w:hint="eastAsia"/>
                <w:szCs w:val="21"/>
              </w:rPr>
              <w:lastRenderedPageBreak/>
              <w:t>植物保护研究所-王树军</w:t>
            </w:r>
          </w:p>
        </w:tc>
      </w:tr>
      <w:tr w:rsidR="001553CF" w:rsidTr="001553CF">
        <w:trPr>
          <w:trHeight w:val="563"/>
          <w:jc w:val="center"/>
        </w:trPr>
        <w:tc>
          <w:tcPr>
            <w:tcW w:w="282" w:type="pct"/>
            <w:vAlign w:val="center"/>
          </w:tcPr>
          <w:p w:rsidR="001553CF" w:rsidRDefault="001553CF" w:rsidP="002E76A5">
            <w:pPr>
              <w:numPr>
                <w:ilvl w:val="0"/>
                <w:numId w:val="9"/>
              </w:numPr>
              <w:jc w:val="center"/>
              <w:rPr>
                <w:rFonts w:asciiTheme="minorEastAsia" w:hAnsiTheme="minorEastAsia" w:cstheme="minorEastAsia"/>
                <w:color w:val="000000"/>
                <w:szCs w:val="21"/>
              </w:rPr>
            </w:pPr>
          </w:p>
        </w:tc>
        <w:tc>
          <w:tcPr>
            <w:tcW w:w="581" w:type="pct"/>
            <w:vAlign w:val="center"/>
          </w:tcPr>
          <w:p w:rsidR="001553CF" w:rsidRDefault="001553CF" w:rsidP="002E76A5">
            <w:pPr>
              <w:spacing w:line="280" w:lineRule="exact"/>
              <w:jc w:val="center"/>
              <w:rPr>
                <w:rFonts w:asciiTheme="minorEastAsia" w:hAnsiTheme="minorEastAsia" w:cstheme="minorEastAsia"/>
                <w:kern w:val="0"/>
                <w:szCs w:val="21"/>
                <w:highlight w:val="yellow"/>
              </w:rPr>
            </w:pPr>
          </w:p>
        </w:tc>
        <w:tc>
          <w:tcPr>
            <w:tcW w:w="1601" w:type="pct"/>
            <w:vAlign w:val="center"/>
          </w:tcPr>
          <w:p w:rsidR="001553CF" w:rsidRDefault="001553CF" w:rsidP="002E76A5">
            <w:pPr>
              <w:spacing w:line="280" w:lineRule="exact"/>
              <w:rPr>
                <w:rFonts w:asciiTheme="minorEastAsia" w:hAnsiTheme="minorEastAsia" w:cstheme="minorEastAsia"/>
                <w:kern w:val="0"/>
                <w:szCs w:val="21"/>
                <w:highlight w:val="yellow"/>
              </w:rPr>
            </w:pPr>
            <w:r>
              <w:rPr>
                <w:rFonts w:asciiTheme="minorEastAsia" w:hAnsiTheme="minorEastAsia" w:cstheme="minorEastAsia" w:hint="eastAsia"/>
                <w:szCs w:val="21"/>
              </w:rPr>
              <w:t>无意见</w:t>
            </w:r>
          </w:p>
        </w:tc>
        <w:tc>
          <w:tcPr>
            <w:tcW w:w="441" w:type="pct"/>
            <w:vAlign w:val="center"/>
          </w:tcPr>
          <w:p w:rsidR="001553CF" w:rsidRDefault="001553CF" w:rsidP="002E76A5">
            <w:pPr>
              <w:spacing w:line="280" w:lineRule="exact"/>
              <w:jc w:val="center"/>
              <w:rPr>
                <w:rFonts w:asciiTheme="minorEastAsia" w:hAnsiTheme="minorEastAsia" w:cstheme="minorEastAsia"/>
                <w:szCs w:val="21"/>
                <w:highlight w:val="yellow"/>
              </w:rPr>
            </w:pPr>
          </w:p>
        </w:tc>
        <w:tc>
          <w:tcPr>
            <w:tcW w:w="1562" w:type="pct"/>
            <w:vAlign w:val="center"/>
          </w:tcPr>
          <w:p w:rsidR="001553CF" w:rsidRDefault="001553CF" w:rsidP="002E76A5">
            <w:pPr>
              <w:spacing w:line="280" w:lineRule="exact"/>
              <w:rPr>
                <w:rFonts w:asciiTheme="minorEastAsia" w:hAnsiTheme="minorEastAsia" w:cstheme="minorEastAsia"/>
                <w:kern w:val="0"/>
                <w:szCs w:val="21"/>
                <w:highlight w:val="yellow"/>
              </w:rPr>
            </w:pPr>
          </w:p>
        </w:tc>
        <w:tc>
          <w:tcPr>
            <w:tcW w:w="533" w:type="pct"/>
            <w:vAlign w:val="center"/>
          </w:tcPr>
          <w:p w:rsidR="001553CF" w:rsidRDefault="001553CF" w:rsidP="002E76A5">
            <w:pPr>
              <w:spacing w:line="280" w:lineRule="exact"/>
              <w:jc w:val="center"/>
              <w:rPr>
                <w:rFonts w:asciiTheme="minorEastAsia" w:hAnsiTheme="minorEastAsia" w:cstheme="minorEastAsia"/>
                <w:szCs w:val="21"/>
                <w:highlight w:val="yellow"/>
              </w:rPr>
            </w:pPr>
            <w:r>
              <w:rPr>
                <w:rFonts w:asciiTheme="minorEastAsia" w:hAnsiTheme="minorEastAsia" w:cstheme="minorEastAsia" w:hint="eastAsia"/>
                <w:szCs w:val="21"/>
              </w:rPr>
              <w:t>海南盈康果业有限公司</w:t>
            </w:r>
          </w:p>
        </w:tc>
      </w:tr>
    </w:tbl>
    <w:p w:rsidR="00841407" w:rsidRDefault="00841407">
      <w:pPr>
        <w:autoSpaceDE w:val="0"/>
        <w:autoSpaceDN w:val="0"/>
        <w:adjustRightInd w:val="0"/>
        <w:spacing w:before="100" w:beforeAutospacing="1" w:after="100" w:afterAutospacing="1" w:line="360" w:lineRule="auto"/>
        <w:rPr>
          <w:rFonts w:ascii="Times New Roman" w:eastAsia="宋体" w:hAnsi="Times New Roman" w:cs="Times New Roman"/>
          <w:color w:val="000000"/>
          <w:kern w:val="0"/>
          <w:sz w:val="20"/>
          <w:szCs w:val="20"/>
        </w:rPr>
      </w:pPr>
    </w:p>
    <w:sectPr w:rsidR="00841407">
      <w:pgSz w:w="16838" w:h="11906" w:orient="landscape"/>
      <w:pgMar w:top="1800" w:right="1440" w:bottom="1800" w:left="144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D491D" w:rsidRDefault="004D491D">
      <w:r>
        <w:separator/>
      </w:r>
    </w:p>
  </w:endnote>
  <w:endnote w:type="continuationSeparator" w:id="0">
    <w:p w:rsidR="004D491D" w:rsidRDefault="004D49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Arial">
    <w:panose1 w:val="020B0604020202020204"/>
    <w:charset w:val="00"/>
    <w:family w:val="swiss"/>
    <w:pitch w:val="variable"/>
    <w:sig w:usb0="E0002AFF" w:usb1="C0007843" w:usb2="00000009" w:usb3="00000000" w:csb0="000001FF" w:csb1="00000000"/>
  </w:font>
  <w:font w:name="仿宋_GB2312">
    <w:altName w:val="仿宋"/>
    <w:charset w:val="86"/>
    <w:family w:val="modern"/>
    <w:pitch w:val="default"/>
    <w:sig w:usb0="00000000" w:usb1="00000000" w:usb2="00000010" w:usb3="00000000" w:csb0="00040000" w:csb1="00000000"/>
  </w:font>
  <w:font w:name="仿宋">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553CF" w:rsidRDefault="001553CF">
    <w:pPr>
      <w:pStyle w:val="af2"/>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1553CF" w:rsidRDefault="001553CF">
                          <w:pPr>
                            <w:pStyle w:val="af2"/>
                          </w:pPr>
                          <w:r>
                            <w:fldChar w:fldCharType="begin"/>
                          </w:r>
                          <w:r>
                            <w:instrText xml:space="preserve"> PAGE  \* MERGEFORMAT </w:instrText>
                          </w:r>
                          <w:r>
                            <w:fldChar w:fldCharType="separate"/>
                          </w:r>
                          <w:r w:rsidR="00464D2C">
                            <w:rPr>
                              <w:noProof/>
                            </w:rP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" filled="f" stroked="f" strokeweight=".5pt">
              <v:textbox style="mso-fit-shape-to-text:t" inset="0,0,0,0">
                <w:txbxContent>
                  <w:p w:rsidR="001553CF" w:rsidRDefault="001553CF">
                    <w:pPr>
                      <w:pStyle w:val="af2"/>
                    </w:pPr>
                    <w:r>
                      <w:fldChar w:fldCharType="begin"/>
                    </w:r>
                    <w:r>
                      <w:instrText xml:space="preserve"> PAGE  \* MERGEFORMAT </w:instrText>
                    </w:r>
                    <w:r>
                      <w:fldChar w:fldCharType="separate"/>
                    </w:r>
                    <w:r w:rsidR="00464D2C">
                      <w:rPr>
                        <w:noProof/>
                      </w:rPr>
                      <w:t>1</w:t>
                    </w:r>
                    <w:r>
                      <w:fldChar w:fldCharType="end"/>
                    </w:r>
                  </w:p>
                </w:txbxContent>
              </v:textbox>
              <w10:wrap anchorx="margin"/>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553CF" w:rsidRDefault="001553CF">
    <w:pPr>
      <w:pStyle w:val="af2"/>
      <w:jc w:val="center"/>
    </w:pPr>
    <w:r>
      <w:rPr>
        <w:noProof/>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147472845"/>
                          </w:sdtPr>
                          <w:sdtContent>
                            <w:p w:rsidR="001553CF" w:rsidRDefault="001553CF">
                              <w:pPr>
                                <w:pStyle w:val="af2"/>
                                <w:jc w:val="center"/>
                              </w:pPr>
                              <w:r>
                                <w:fldChar w:fldCharType="begin"/>
                              </w:r>
                              <w:r>
                                <w:instrText>PAGE   \* MERGEFORMAT</w:instrText>
                              </w:r>
                              <w:r>
                                <w:fldChar w:fldCharType="separate"/>
                              </w:r>
                              <w:r w:rsidR="00464D2C" w:rsidRPr="00464D2C">
                                <w:rPr>
                                  <w:noProof/>
                                  <w:lang w:val="zh-CN"/>
                                </w:rPr>
                                <w:t>9</w:t>
                              </w:r>
                              <w:r>
                                <w:fldChar w:fldCharType="end"/>
                              </w:r>
                            </w:p>
                          </w:sdtContent>
                        </w:sdt>
                        <w:p w:rsidR="001553CF" w:rsidRDefault="001553CF"/>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2" o:spid="_x0000_s1027" type="#_x0000_t202" style="position:absolute;left:0;text-align:left;margin-left:0;margin-top:0;width:2in;height:2in;z-index:25166028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" filled="f" stroked="f" strokeweight=".5pt">
              <v:textbox style="mso-fit-shape-to-text:t" inset="0,0,0,0">
                <w:txbxContent>
                  <w:sdt>
                    <w:sdtPr>
                      <w:id w:val="147472845"/>
                    </w:sdtPr>
                    <w:sdtContent>
                      <w:p w:rsidR="001553CF" w:rsidRDefault="001553CF">
                        <w:pPr>
                          <w:pStyle w:val="af2"/>
                          <w:jc w:val="center"/>
                        </w:pPr>
                        <w:r>
                          <w:fldChar w:fldCharType="begin"/>
                        </w:r>
                        <w:r>
                          <w:instrText>PAGE   \* MERGEFORMAT</w:instrText>
                        </w:r>
                        <w:r>
                          <w:fldChar w:fldCharType="separate"/>
                        </w:r>
                        <w:r w:rsidR="00464D2C" w:rsidRPr="00464D2C">
                          <w:rPr>
                            <w:noProof/>
                            <w:lang w:val="zh-CN"/>
                          </w:rPr>
                          <w:t>9</w:t>
                        </w:r>
                        <w:r>
                          <w:fldChar w:fldCharType="end"/>
                        </w:r>
                      </w:p>
                    </w:sdtContent>
                  </w:sdt>
                  <w:p w:rsidR="001553CF" w:rsidRDefault="001553CF"/>
                </w:txbxContent>
              </v:textbox>
              <w10:wrap anchorx="margin"/>
            </v:shape>
          </w:pict>
        </mc:Fallback>
      </mc:AlternateContent>
    </w:r>
  </w:p>
  <w:p w:rsidR="001553CF" w:rsidRDefault="001553CF">
    <w:pPr>
      <w:pStyle w:val="af2"/>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D491D" w:rsidRDefault="004D491D">
      <w:r>
        <w:separator/>
      </w:r>
    </w:p>
  </w:footnote>
  <w:footnote w:type="continuationSeparator" w:id="0">
    <w:p w:rsidR="004D491D" w:rsidRDefault="004D491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553CF" w:rsidRDefault="001553CF">
    <w:pPr>
      <w:pStyle w:val="af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DA64ED73"/>
    <w:multiLevelType w:val="singleLevel"/>
    <w:tmpl w:val="DA64ED73"/>
    <w:lvl w:ilvl="0">
      <w:start w:val="1"/>
      <w:numFmt w:val="decimal"/>
      <w:lvlText w:val="%1."/>
      <w:lvlJc w:val="left"/>
      <w:pPr>
        <w:ind w:left="425" w:hanging="425"/>
      </w:pPr>
      <w:rPr>
        <w:rFonts w:hint="default"/>
      </w:rPr>
    </w:lvl>
  </w:abstractNum>
  <w:abstractNum w:abstractNumId="1" w15:restartNumberingAfterBreak="0">
    <w:nsid w:val="079102AD"/>
    <w:multiLevelType w:val="multilevel"/>
    <w:tmpl w:val="079102AD"/>
    <w:lvl w:ilvl="0">
      <w:start w:val="1"/>
      <w:numFmt w:val="decimal"/>
      <w:pStyle w:val="a"/>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2" w15:restartNumberingAfterBreak="0">
    <w:nsid w:val="1FC91163"/>
    <w:multiLevelType w:val="multilevel"/>
    <w:tmpl w:val="1FC91163"/>
    <w:lvl w:ilvl="0">
      <w:start w:val="1"/>
      <w:numFmt w:val="decimal"/>
      <w:pStyle w:val="a0"/>
      <w:suff w:val="nothing"/>
      <w:lvlText w:val="%1　"/>
      <w:lvlJc w:val="left"/>
      <w:pPr>
        <w:ind w:left="0" w:firstLine="0"/>
      </w:pPr>
      <w:rPr>
        <w:rFonts w:ascii="黑体" w:eastAsia="黑体" w:hAnsi="Times New Roman" w:hint="eastAsia"/>
        <w:b w:val="0"/>
        <w:i w:val="0"/>
        <w:sz w:val="21"/>
        <w:szCs w:val="21"/>
      </w:rPr>
    </w:lvl>
    <w:lvl w:ilvl="1">
      <w:start w:val="1"/>
      <w:numFmt w:val="decimal"/>
      <w:suff w:val="nothing"/>
      <w:lvlText w:val="%1.%2　"/>
      <w:lvlJc w:val="left"/>
      <w:pPr>
        <w:ind w:left="426" w:firstLine="0"/>
      </w:pPr>
      <w:rPr>
        <w:rFonts w:ascii="黑体" w:eastAsia="黑体" w:hAnsi="Times New Roman" w:cs="Times New Roman" w:hint="eastAsia"/>
        <w:b w:val="0"/>
        <w:bCs w:val="0"/>
        <w:i w:val="0"/>
        <w:iCs w:val="0"/>
        <w:caps w:val="0"/>
        <w:strike w:val="0"/>
        <w:dstrike w:val="0"/>
        <w:vanish w:val="0"/>
        <w:spacing w:val="0"/>
        <w:kern w:val="0"/>
        <w:position w:val="0"/>
        <w:sz w:val="21"/>
        <w:szCs w:val="21"/>
        <w:u w:val="none"/>
        <w:vertAlign w:val="baseline"/>
      </w:rPr>
    </w:lvl>
    <w:lvl w:ilvl="2">
      <w:start w:val="1"/>
      <w:numFmt w:val="decimal"/>
      <w:suff w:val="nothing"/>
      <w:lvlText w:val="%1.%2.%3　"/>
      <w:lvlJc w:val="left"/>
      <w:pPr>
        <w:ind w:left="0"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3" w15:restartNumberingAfterBreak="0">
    <w:nsid w:val="32F04FB2"/>
    <w:multiLevelType w:val="multilevel"/>
    <w:tmpl w:val="32F04FB2"/>
    <w:lvl w:ilvl="0">
      <w:start w:val="1"/>
      <w:numFmt w:val="lowerLetter"/>
      <w:pStyle w:val="a1"/>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4" w15:restartNumberingAfterBreak="0">
    <w:nsid w:val="48802D1C"/>
    <w:multiLevelType w:val="multilevel"/>
    <w:tmpl w:val="48802D1C"/>
    <w:lvl w:ilvl="0">
      <w:start w:val="1"/>
      <w:numFmt w:val="upperLetter"/>
      <w:lvlText w:val="%1"/>
      <w:lvlJc w:val="left"/>
      <w:pPr>
        <w:ind w:left="420" w:hanging="420"/>
      </w:pPr>
      <w:rPr>
        <w:rFonts w:hint="eastAsia"/>
      </w:rPr>
    </w:lvl>
    <w:lvl w:ilvl="1">
      <w:start w:val="1"/>
      <w:numFmt w:val="decimal"/>
      <w:pStyle w:val="a2"/>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5" w15:restartNumberingAfterBreak="0">
    <w:nsid w:val="5603797C"/>
    <w:multiLevelType w:val="multilevel"/>
    <w:tmpl w:val="5603797C"/>
    <w:lvl w:ilvl="0">
      <w:start w:val="1"/>
      <w:numFmt w:val="upperLetter"/>
      <w:pStyle w:val="a3"/>
      <w:suff w:val="space"/>
      <w:lvlText w:val="%1"/>
      <w:lvlJc w:val="left"/>
      <w:pPr>
        <w:ind w:left="425" w:hanging="425"/>
      </w:pPr>
      <w:rPr>
        <w:rFonts w:hint="eastAsia"/>
      </w:rPr>
    </w:lvl>
    <w:lvl w:ilvl="1">
      <w:start w:val="1"/>
      <w:numFmt w:val="decimal"/>
      <w:pStyle w:val="a4"/>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6" w15:restartNumberingAfterBreak="0">
    <w:nsid w:val="646260FA"/>
    <w:multiLevelType w:val="multilevel"/>
    <w:tmpl w:val="646260FA"/>
    <w:lvl w:ilvl="0">
      <w:start w:val="1"/>
      <w:numFmt w:val="decimal"/>
      <w:pStyle w:val="a5"/>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7" w15:restartNumberingAfterBreak="0">
    <w:nsid w:val="6CEA2025"/>
    <w:multiLevelType w:val="multilevel"/>
    <w:tmpl w:val="6CEA2025"/>
    <w:lvl w:ilvl="0">
      <w:start w:val="1"/>
      <w:numFmt w:val="none"/>
      <w:suff w:val="nothing"/>
      <w:lvlText w:val="%1"/>
      <w:lvlJc w:val="left"/>
      <w:pPr>
        <w:ind w:left="0" w:firstLine="0"/>
      </w:pPr>
      <w:rPr>
        <w:rFonts w:ascii="Times New Roman" w:hAnsi="Times New Roman" w:hint="default"/>
        <w:b/>
        <w:i w:val="0"/>
        <w:sz w:val="21"/>
      </w:rPr>
    </w:lvl>
    <w:lvl w:ilvl="1">
      <w:start w:val="1"/>
      <w:numFmt w:val="decimal"/>
      <w:suff w:val="nothing"/>
      <w:lvlText w:val="%1%2　"/>
      <w:lvlJc w:val="left"/>
      <w:pPr>
        <w:ind w:left="0" w:firstLine="0"/>
      </w:pPr>
      <w:rPr>
        <w:rFonts w:ascii="黑体" w:eastAsia="黑体" w:hAnsi="Times New Roman" w:hint="eastAsia"/>
        <w:b w:val="0"/>
        <w:i w:val="0"/>
        <w:sz w:val="21"/>
      </w:rPr>
    </w:lvl>
    <w:lvl w:ilvl="2">
      <w:start w:val="1"/>
      <w:numFmt w:val="decimal"/>
      <w:pStyle w:val="a6"/>
      <w:suff w:val="nothing"/>
      <w:lvlText w:val="%1%2.%3　"/>
      <w:lvlJc w:val="left"/>
      <w:pPr>
        <w:ind w:left="0" w:firstLine="0"/>
      </w:pPr>
      <w:rPr>
        <w:rFonts w:ascii="黑体" w:eastAsia="黑体" w:hAnsi="Times New Roman" w:hint="eastAsia"/>
        <w:b w:val="0"/>
        <w:i w:val="0"/>
        <w:sz w:val="21"/>
      </w:rPr>
    </w:lvl>
    <w:lvl w:ilvl="3">
      <w:start w:val="1"/>
      <w:numFmt w:val="decimal"/>
      <w:pStyle w:val="a7"/>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8" w15:restartNumberingAfterBreak="0">
    <w:nsid w:val="6DBF04F4"/>
    <w:multiLevelType w:val="multilevel"/>
    <w:tmpl w:val="6DBF04F4"/>
    <w:lvl w:ilvl="0">
      <w:start w:val="1"/>
      <w:numFmt w:val="none"/>
      <w:pStyle w:val="a8"/>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num w:numId="1">
    <w:abstractNumId w:val="2"/>
  </w:num>
  <w:num w:numId="2">
    <w:abstractNumId w:val="7"/>
  </w:num>
  <w:num w:numId="3">
    <w:abstractNumId w:val="6"/>
  </w:num>
  <w:num w:numId="4">
    <w:abstractNumId w:val="1"/>
  </w:num>
  <w:num w:numId="5">
    <w:abstractNumId w:val="8"/>
  </w:num>
  <w:num w:numId="6">
    <w:abstractNumId w:val="5"/>
  </w:num>
  <w:num w:numId="7">
    <w:abstractNumId w:val="4"/>
  </w:num>
  <w:num w:numId="8">
    <w:abstractNumId w:val="3"/>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proofState w:grammar="clean"/>
  <w:defaultTabStop w:val="420"/>
  <w:drawingGridHorizontalSpacing w:val="105"/>
  <w:drawingGridVerticalSpacing w:val="156"/>
  <w:displayHorizontalDrawingGridEvery w:val="2"/>
  <w:displayVerticalDrawingGridEvery w:val="2"/>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jQwMDRmMzNjOGM4NDBhNDhkNmJmZDg4M2FhN2NlNzQifQ=="/>
  </w:docVars>
  <w:rsids>
    <w:rsidRoot w:val="1A9005C8"/>
    <w:rsid w:val="00000F2A"/>
    <w:rsid w:val="000014F4"/>
    <w:rsid w:val="00011375"/>
    <w:rsid w:val="00012850"/>
    <w:rsid w:val="00017D34"/>
    <w:rsid w:val="00021441"/>
    <w:rsid w:val="00023D6E"/>
    <w:rsid w:val="00037B79"/>
    <w:rsid w:val="00044507"/>
    <w:rsid w:val="000624C0"/>
    <w:rsid w:val="00062863"/>
    <w:rsid w:val="000706A7"/>
    <w:rsid w:val="0007518D"/>
    <w:rsid w:val="000773B8"/>
    <w:rsid w:val="000A633C"/>
    <w:rsid w:val="000B78B6"/>
    <w:rsid w:val="000C1DB6"/>
    <w:rsid w:val="000C460E"/>
    <w:rsid w:val="000D0F34"/>
    <w:rsid w:val="000D1CE0"/>
    <w:rsid w:val="000D21A2"/>
    <w:rsid w:val="000D5127"/>
    <w:rsid w:val="000F0565"/>
    <w:rsid w:val="000F2B1D"/>
    <w:rsid w:val="000F3C1C"/>
    <w:rsid w:val="001056BB"/>
    <w:rsid w:val="0012387E"/>
    <w:rsid w:val="00126CFB"/>
    <w:rsid w:val="00130F27"/>
    <w:rsid w:val="00144AAF"/>
    <w:rsid w:val="001451A3"/>
    <w:rsid w:val="001553CF"/>
    <w:rsid w:val="00156116"/>
    <w:rsid w:val="001736BB"/>
    <w:rsid w:val="001746E4"/>
    <w:rsid w:val="001804A8"/>
    <w:rsid w:val="001905AD"/>
    <w:rsid w:val="001A1D47"/>
    <w:rsid w:val="001A6B92"/>
    <w:rsid w:val="001D48AB"/>
    <w:rsid w:val="001D703E"/>
    <w:rsid w:val="001E2AF7"/>
    <w:rsid w:val="001E6B58"/>
    <w:rsid w:val="001F02EC"/>
    <w:rsid w:val="001F30F0"/>
    <w:rsid w:val="001F6050"/>
    <w:rsid w:val="00204594"/>
    <w:rsid w:val="00205DE6"/>
    <w:rsid w:val="00205DFA"/>
    <w:rsid w:val="00206203"/>
    <w:rsid w:val="002134FE"/>
    <w:rsid w:val="002366B4"/>
    <w:rsid w:val="00237826"/>
    <w:rsid w:val="00240673"/>
    <w:rsid w:val="00263CBF"/>
    <w:rsid w:val="00271DD1"/>
    <w:rsid w:val="002741EA"/>
    <w:rsid w:val="00274EF8"/>
    <w:rsid w:val="00276031"/>
    <w:rsid w:val="00276442"/>
    <w:rsid w:val="00282672"/>
    <w:rsid w:val="002934CC"/>
    <w:rsid w:val="002B33C7"/>
    <w:rsid w:val="002C1BA2"/>
    <w:rsid w:val="002C71A0"/>
    <w:rsid w:val="002C71D5"/>
    <w:rsid w:val="002C73BD"/>
    <w:rsid w:val="002C75A6"/>
    <w:rsid w:val="002D5236"/>
    <w:rsid w:val="002E76A5"/>
    <w:rsid w:val="0031389E"/>
    <w:rsid w:val="00316DA7"/>
    <w:rsid w:val="003266E0"/>
    <w:rsid w:val="003319D2"/>
    <w:rsid w:val="00334039"/>
    <w:rsid w:val="003379DF"/>
    <w:rsid w:val="003505C8"/>
    <w:rsid w:val="003572FD"/>
    <w:rsid w:val="003611A7"/>
    <w:rsid w:val="00364DCF"/>
    <w:rsid w:val="0037502E"/>
    <w:rsid w:val="00376D74"/>
    <w:rsid w:val="00382D73"/>
    <w:rsid w:val="00385AF1"/>
    <w:rsid w:val="00387105"/>
    <w:rsid w:val="003A6C3C"/>
    <w:rsid w:val="003A7EED"/>
    <w:rsid w:val="003B0756"/>
    <w:rsid w:val="003B2E5A"/>
    <w:rsid w:val="003B536E"/>
    <w:rsid w:val="003C25B6"/>
    <w:rsid w:val="003D2EEF"/>
    <w:rsid w:val="003F4964"/>
    <w:rsid w:val="003F65A8"/>
    <w:rsid w:val="00402CF6"/>
    <w:rsid w:val="00412D16"/>
    <w:rsid w:val="00417553"/>
    <w:rsid w:val="00417AEC"/>
    <w:rsid w:val="0042006C"/>
    <w:rsid w:val="00425BAD"/>
    <w:rsid w:val="00426ACC"/>
    <w:rsid w:val="00426F25"/>
    <w:rsid w:val="00430C44"/>
    <w:rsid w:val="00433BDE"/>
    <w:rsid w:val="004551D7"/>
    <w:rsid w:val="004567DC"/>
    <w:rsid w:val="00463639"/>
    <w:rsid w:val="00464702"/>
    <w:rsid w:val="00464D2C"/>
    <w:rsid w:val="00471A8E"/>
    <w:rsid w:val="00474FF7"/>
    <w:rsid w:val="00475ABD"/>
    <w:rsid w:val="004870C9"/>
    <w:rsid w:val="004923A4"/>
    <w:rsid w:val="0049468E"/>
    <w:rsid w:val="004A6108"/>
    <w:rsid w:val="004B2339"/>
    <w:rsid w:val="004D491D"/>
    <w:rsid w:val="004F4D91"/>
    <w:rsid w:val="004F51C6"/>
    <w:rsid w:val="0050399E"/>
    <w:rsid w:val="00507885"/>
    <w:rsid w:val="0051040D"/>
    <w:rsid w:val="00512020"/>
    <w:rsid w:val="005149F5"/>
    <w:rsid w:val="005155D9"/>
    <w:rsid w:val="0052445D"/>
    <w:rsid w:val="00527176"/>
    <w:rsid w:val="005310B2"/>
    <w:rsid w:val="005432F0"/>
    <w:rsid w:val="00544866"/>
    <w:rsid w:val="00554FC9"/>
    <w:rsid w:val="00565D24"/>
    <w:rsid w:val="00571FC5"/>
    <w:rsid w:val="00580420"/>
    <w:rsid w:val="00587143"/>
    <w:rsid w:val="00592CC8"/>
    <w:rsid w:val="00596886"/>
    <w:rsid w:val="005A7805"/>
    <w:rsid w:val="005C6E67"/>
    <w:rsid w:val="005D1D89"/>
    <w:rsid w:val="005F027B"/>
    <w:rsid w:val="005F64B2"/>
    <w:rsid w:val="00603281"/>
    <w:rsid w:val="006269F8"/>
    <w:rsid w:val="00626ECF"/>
    <w:rsid w:val="00630439"/>
    <w:rsid w:val="00640DF8"/>
    <w:rsid w:val="00645268"/>
    <w:rsid w:val="00667321"/>
    <w:rsid w:val="00676020"/>
    <w:rsid w:val="00690BF0"/>
    <w:rsid w:val="0069108F"/>
    <w:rsid w:val="0069209B"/>
    <w:rsid w:val="0069617F"/>
    <w:rsid w:val="006A52FA"/>
    <w:rsid w:val="006A77CD"/>
    <w:rsid w:val="006B2308"/>
    <w:rsid w:val="006B5313"/>
    <w:rsid w:val="006C0E05"/>
    <w:rsid w:val="006D050B"/>
    <w:rsid w:val="006E0A9B"/>
    <w:rsid w:val="006F28F9"/>
    <w:rsid w:val="006F536A"/>
    <w:rsid w:val="00701069"/>
    <w:rsid w:val="007110CD"/>
    <w:rsid w:val="007176DF"/>
    <w:rsid w:val="007247AF"/>
    <w:rsid w:val="00724EC8"/>
    <w:rsid w:val="00733473"/>
    <w:rsid w:val="007369E4"/>
    <w:rsid w:val="00750013"/>
    <w:rsid w:val="00752635"/>
    <w:rsid w:val="00753E1B"/>
    <w:rsid w:val="00761A80"/>
    <w:rsid w:val="00764592"/>
    <w:rsid w:val="0076524F"/>
    <w:rsid w:val="0076636E"/>
    <w:rsid w:val="0077621C"/>
    <w:rsid w:val="007823D4"/>
    <w:rsid w:val="007A196F"/>
    <w:rsid w:val="007C7BCE"/>
    <w:rsid w:val="007D36AF"/>
    <w:rsid w:val="007F5D6E"/>
    <w:rsid w:val="007F68EC"/>
    <w:rsid w:val="00800D0C"/>
    <w:rsid w:val="00803C3C"/>
    <w:rsid w:val="00816B0B"/>
    <w:rsid w:val="008270FA"/>
    <w:rsid w:val="00841407"/>
    <w:rsid w:val="00862649"/>
    <w:rsid w:val="00862FA1"/>
    <w:rsid w:val="008654A3"/>
    <w:rsid w:val="00870448"/>
    <w:rsid w:val="008713C0"/>
    <w:rsid w:val="0088360B"/>
    <w:rsid w:val="00884C87"/>
    <w:rsid w:val="00886ED7"/>
    <w:rsid w:val="008A235C"/>
    <w:rsid w:val="008A2694"/>
    <w:rsid w:val="008A3E91"/>
    <w:rsid w:val="008B0FD4"/>
    <w:rsid w:val="008B1409"/>
    <w:rsid w:val="008B3531"/>
    <w:rsid w:val="008B384F"/>
    <w:rsid w:val="008D542D"/>
    <w:rsid w:val="008F21DF"/>
    <w:rsid w:val="008F2C3A"/>
    <w:rsid w:val="00914729"/>
    <w:rsid w:val="00916297"/>
    <w:rsid w:val="00916884"/>
    <w:rsid w:val="009212E4"/>
    <w:rsid w:val="00923AC5"/>
    <w:rsid w:val="0092714B"/>
    <w:rsid w:val="00930EEA"/>
    <w:rsid w:val="009506B0"/>
    <w:rsid w:val="00952CCC"/>
    <w:rsid w:val="009541A5"/>
    <w:rsid w:val="00954557"/>
    <w:rsid w:val="00957E90"/>
    <w:rsid w:val="00965F70"/>
    <w:rsid w:val="009716AF"/>
    <w:rsid w:val="00983A45"/>
    <w:rsid w:val="009904BF"/>
    <w:rsid w:val="0099242F"/>
    <w:rsid w:val="009B42D0"/>
    <w:rsid w:val="009B6049"/>
    <w:rsid w:val="009B666B"/>
    <w:rsid w:val="009C00E5"/>
    <w:rsid w:val="009C167B"/>
    <w:rsid w:val="009E0068"/>
    <w:rsid w:val="009E5EBE"/>
    <w:rsid w:val="009F08CA"/>
    <w:rsid w:val="009F2C8D"/>
    <w:rsid w:val="009F53FD"/>
    <w:rsid w:val="00A04834"/>
    <w:rsid w:val="00A04D85"/>
    <w:rsid w:val="00A1082F"/>
    <w:rsid w:val="00A12010"/>
    <w:rsid w:val="00A13B55"/>
    <w:rsid w:val="00A14547"/>
    <w:rsid w:val="00A22306"/>
    <w:rsid w:val="00A30BA3"/>
    <w:rsid w:val="00A35C13"/>
    <w:rsid w:val="00A41811"/>
    <w:rsid w:val="00A63E22"/>
    <w:rsid w:val="00A67CB7"/>
    <w:rsid w:val="00A7256F"/>
    <w:rsid w:val="00A77A18"/>
    <w:rsid w:val="00A86066"/>
    <w:rsid w:val="00A90A3E"/>
    <w:rsid w:val="00A976DC"/>
    <w:rsid w:val="00AA4194"/>
    <w:rsid w:val="00AB6A30"/>
    <w:rsid w:val="00AC55A0"/>
    <w:rsid w:val="00AF254E"/>
    <w:rsid w:val="00B04731"/>
    <w:rsid w:val="00B06E11"/>
    <w:rsid w:val="00B370B0"/>
    <w:rsid w:val="00B4570E"/>
    <w:rsid w:val="00B62C95"/>
    <w:rsid w:val="00B762DB"/>
    <w:rsid w:val="00B7683C"/>
    <w:rsid w:val="00B817DB"/>
    <w:rsid w:val="00B84BB4"/>
    <w:rsid w:val="00B8540A"/>
    <w:rsid w:val="00B9059E"/>
    <w:rsid w:val="00BA4EBA"/>
    <w:rsid w:val="00BB3080"/>
    <w:rsid w:val="00BB34F3"/>
    <w:rsid w:val="00BB641B"/>
    <w:rsid w:val="00BC0C9D"/>
    <w:rsid w:val="00BC33EE"/>
    <w:rsid w:val="00BD0D8B"/>
    <w:rsid w:val="00BD15EC"/>
    <w:rsid w:val="00BD28F1"/>
    <w:rsid w:val="00BE0F81"/>
    <w:rsid w:val="00BE142B"/>
    <w:rsid w:val="00BE19F6"/>
    <w:rsid w:val="00BE3806"/>
    <w:rsid w:val="00BE4305"/>
    <w:rsid w:val="00C05977"/>
    <w:rsid w:val="00C176D4"/>
    <w:rsid w:val="00C22DFA"/>
    <w:rsid w:val="00C30149"/>
    <w:rsid w:val="00C364A9"/>
    <w:rsid w:val="00C36F18"/>
    <w:rsid w:val="00C4376E"/>
    <w:rsid w:val="00C47D55"/>
    <w:rsid w:val="00C517DC"/>
    <w:rsid w:val="00C52574"/>
    <w:rsid w:val="00C53936"/>
    <w:rsid w:val="00C54512"/>
    <w:rsid w:val="00C649C7"/>
    <w:rsid w:val="00C65C9D"/>
    <w:rsid w:val="00C717D8"/>
    <w:rsid w:val="00C72CFF"/>
    <w:rsid w:val="00C74382"/>
    <w:rsid w:val="00C82847"/>
    <w:rsid w:val="00C85CA7"/>
    <w:rsid w:val="00C968B7"/>
    <w:rsid w:val="00CC5F28"/>
    <w:rsid w:val="00CD5DE6"/>
    <w:rsid w:val="00CF3634"/>
    <w:rsid w:val="00D022B2"/>
    <w:rsid w:val="00D04DBC"/>
    <w:rsid w:val="00D0568D"/>
    <w:rsid w:val="00D05F5C"/>
    <w:rsid w:val="00D12661"/>
    <w:rsid w:val="00D12747"/>
    <w:rsid w:val="00D12C23"/>
    <w:rsid w:val="00D23C5E"/>
    <w:rsid w:val="00D335D8"/>
    <w:rsid w:val="00D42118"/>
    <w:rsid w:val="00D42602"/>
    <w:rsid w:val="00D442BB"/>
    <w:rsid w:val="00D5632C"/>
    <w:rsid w:val="00D75906"/>
    <w:rsid w:val="00D76F44"/>
    <w:rsid w:val="00D91C82"/>
    <w:rsid w:val="00D93060"/>
    <w:rsid w:val="00D95478"/>
    <w:rsid w:val="00DA638E"/>
    <w:rsid w:val="00DB7C21"/>
    <w:rsid w:val="00DE016C"/>
    <w:rsid w:val="00DE2C68"/>
    <w:rsid w:val="00DF0F49"/>
    <w:rsid w:val="00DF7014"/>
    <w:rsid w:val="00E00139"/>
    <w:rsid w:val="00E263B6"/>
    <w:rsid w:val="00E31C3E"/>
    <w:rsid w:val="00E32CC2"/>
    <w:rsid w:val="00E36312"/>
    <w:rsid w:val="00E4462E"/>
    <w:rsid w:val="00E55599"/>
    <w:rsid w:val="00E63AE5"/>
    <w:rsid w:val="00E666C5"/>
    <w:rsid w:val="00E66860"/>
    <w:rsid w:val="00E70C2D"/>
    <w:rsid w:val="00E70F90"/>
    <w:rsid w:val="00E7248A"/>
    <w:rsid w:val="00E86A48"/>
    <w:rsid w:val="00E94954"/>
    <w:rsid w:val="00E958CB"/>
    <w:rsid w:val="00EA00FC"/>
    <w:rsid w:val="00EA3C03"/>
    <w:rsid w:val="00EA7B3B"/>
    <w:rsid w:val="00EB2505"/>
    <w:rsid w:val="00EB2DED"/>
    <w:rsid w:val="00EC3A8B"/>
    <w:rsid w:val="00ED3E8E"/>
    <w:rsid w:val="00ED5335"/>
    <w:rsid w:val="00EE51E3"/>
    <w:rsid w:val="00EE77E2"/>
    <w:rsid w:val="00EE7841"/>
    <w:rsid w:val="00EF5040"/>
    <w:rsid w:val="00F01FAF"/>
    <w:rsid w:val="00F10EDC"/>
    <w:rsid w:val="00F176DF"/>
    <w:rsid w:val="00F17D6C"/>
    <w:rsid w:val="00F25CCC"/>
    <w:rsid w:val="00F26FA3"/>
    <w:rsid w:val="00F42D28"/>
    <w:rsid w:val="00F46B3C"/>
    <w:rsid w:val="00F516F7"/>
    <w:rsid w:val="00F538E0"/>
    <w:rsid w:val="00F62782"/>
    <w:rsid w:val="00F721EA"/>
    <w:rsid w:val="00F741B8"/>
    <w:rsid w:val="00F74DCB"/>
    <w:rsid w:val="00F81D17"/>
    <w:rsid w:val="00F83945"/>
    <w:rsid w:val="00F84BB9"/>
    <w:rsid w:val="00F84E37"/>
    <w:rsid w:val="00F864F7"/>
    <w:rsid w:val="00F8678A"/>
    <w:rsid w:val="00F95188"/>
    <w:rsid w:val="00F973BF"/>
    <w:rsid w:val="00FA4FAC"/>
    <w:rsid w:val="00FB6B5E"/>
    <w:rsid w:val="00FC566A"/>
    <w:rsid w:val="00FD785C"/>
    <w:rsid w:val="00FE0AC2"/>
    <w:rsid w:val="016A09E0"/>
    <w:rsid w:val="02866093"/>
    <w:rsid w:val="02F92E6E"/>
    <w:rsid w:val="034A2C9C"/>
    <w:rsid w:val="06FC45F5"/>
    <w:rsid w:val="07193D97"/>
    <w:rsid w:val="07A976BB"/>
    <w:rsid w:val="07C82CA9"/>
    <w:rsid w:val="08964244"/>
    <w:rsid w:val="093C394F"/>
    <w:rsid w:val="0A1B35FF"/>
    <w:rsid w:val="0A486323"/>
    <w:rsid w:val="0A685EF9"/>
    <w:rsid w:val="0ABD2D4A"/>
    <w:rsid w:val="0ACE0DA3"/>
    <w:rsid w:val="0AEA5EC8"/>
    <w:rsid w:val="0B0F03EC"/>
    <w:rsid w:val="0B462863"/>
    <w:rsid w:val="0C234121"/>
    <w:rsid w:val="0F2B63F2"/>
    <w:rsid w:val="0F4672D5"/>
    <w:rsid w:val="0F790F45"/>
    <w:rsid w:val="0FCF7945"/>
    <w:rsid w:val="0FE64777"/>
    <w:rsid w:val="10167400"/>
    <w:rsid w:val="10375AA6"/>
    <w:rsid w:val="10B52A85"/>
    <w:rsid w:val="118B5473"/>
    <w:rsid w:val="11D5049D"/>
    <w:rsid w:val="125F5AC8"/>
    <w:rsid w:val="12DA2162"/>
    <w:rsid w:val="139E0D62"/>
    <w:rsid w:val="13CE5A71"/>
    <w:rsid w:val="14BB4F0B"/>
    <w:rsid w:val="15431BC1"/>
    <w:rsid w:val="15436065"/>
    <w:rsid w:val="162B4F07"/>
    <w:rsid w:val="167D39D3"/>
    <w:rsid w:val="173840BF"/>
    <w:rsid w:val="179D3D05"/>
    <w:rsid w:val="195022AC"/>
    <w:rsid w:val="19D67B7C"/>
    <w:rsid w:val="19F17E3E"/>
    <w:rsid w:val="1A5378C1"/>
    <w:rsid w:val="1A9005C8"/>
    <w:rsid w:val="1AC83A43"/>
    <w:rsid w:val="1C0D31D7"/>
    <w:rsid w:val="1D3018ED"/>
    <w:rsid w:val="1E012619"/>
    <w:rsid w:val="1E1A02C2"/>
    <w:rsid w:val="1E5A14D0"/>
    <w:rsid w:val="209525ED"/>
    <w:rsid w:val="20A45034"/>
    <w:rsid w:val="21CF3A64"/>
    <w:rsid w:val="221072CF"/>
    <w:rsid w:val="221A73FD"/>
    <w:rsid w:val="233C6A01"/>
    <w:rsid w:val="23871813"/>
    <w:rsid w:val="23EF25ED"/>
    <w:rsid w:val="24144035"/>
    <w:rsid w:val="24DF150F"/>
    <w:rsid w:val="25441EE8"/>
    <w:rsid w:val="254D19CA"/>
    <w:rsid w:val="25824836"/>
    <w:rsid w:val="25D4495F"/>
    <w:rsid w:val="26224194"/>
    <w:rsid w:val="264A1001"/>
    <w:rsid w:val="26C36F9D"/>
    <w:rsid w:val="270B10B9"/>
    <w:rsid w:val="27323F92"/>
    <w:rsid w:val="277955E9"/>
    <w:rsid w:val="28313574"/>
    <w:rsid w:val="29C32569"/>
    <w:rsid w:val="2A3D4D8E"/>
    <w:rsid w:val="2A4B269E"/>
    <w:rsid w:val="2BC432DB"/>
    <w:rsid w:val="2CA973EF"/>
    <w:rsid w:val="2CC11165"/>
    <w:rsid w:val="2D5D7EB2"/>
    <w:rsid w:val="2EC62306"/>
    <w:rsid w:val="306C6018"/>
    <w:rsid w:val="30D10549"/>
    <w:rsid w:val="31ED2B75"/>
    <w:rsid w:val="34972B52"/>
    <w:rsid w:val="34FD7B87"/>
    <w:rsid w:val="364516AF"/>
    <w:rsid w:val="369F675A"/>
    <w:rsid w:val="387C7C7C"/>
    <w:rsid w:val="38C67F8C"/>
    <w:rsid w:val="3AF75082"/>
    <w:rsid w:val="3B4450A9"/>
    <w:rsid w:val="3C371BD0"/>
    <w:rsid w:val="3CB61B58"/>
    <w:rsid w:val="3D0E62C9"/>
    <w:rsid w:val="3E111FAD"/>
    <w:rsid w:val="3E136AFC"/>
    <w:rsid w:val="3F4D5EC1"/>
    <w:rsid w:val="3FF17B31"/>
    <w:rsid w:val="40860A30"/>
    <w:rsid w:val="416341FE"/>
    <w:rsid w:val="41886A2A"/>
    <w:rsid w:val="420B38E3"/>
    <w:rsid w:val="42CB3072"/>
    <w:rsid w:val="42D75EDF"/>
    <w:rsid w:val="42F24CA1"/>
    <w:rsid w:val="43F801DB"/>
    <w:rsid w:val="449241E1"/>
    <w:rsid w:val="452D4401"/>
    <w:rsid w:val="453F7A55"/>
    <w:rsid w:val="466F1F67"/>
    <w:rsid w:val="481F1648"/>
    <w:rsid w:val="48374A73"/>
    <w:rsid w:val="4977360C"/>
    <w:rsid w:val="499F71C9"/>
    <w:rsid w:val="4AE3187D"/>
    <w:rsid w:val="4AF3760A"/>
    <w:rsid w:val="4C327CBE"/>
    <w:rsid w:val="4E6D76D3"/>
    <w:rsid w:val="501104E7"/>
    <w:rsid w:val="50894ED7"/>
    <w:rsid w:val="50956247"/>
    <w:rsid w:val="517B2907"/>
    <w:rsid w:val="51CA2FF7"/>
    <w:rsid w:val="53051C89"/>
    <w:rsid w:val="53422EDD"/>
    <w:rsid w:val="54C112CC"/>
    <w:rsid w:val="54D47B64"/>
    <w:rsid w:val="54DB640A"/>
    <w:rsid w:val="552830F0"/>
    <w:rsid w:val="55DD2C1F"/>
    <w:rsid w:val="56613F5C"/>
    <w:rsid w:val="580E05A6"/>
    <w:rsid w:val="598E54F4"/>
    <w:rsid w:val="59B1250E"/>
    <w:rsid w:val="59C26FBE"/>
    <w:rsid w:val="5C1B42CB"/>
    <w:rsid w:val="5C8D38C9"/>
    <w:rsid w:val="5D3811A1"/>
    <w:rsid w:val="5DE828D3"/>
    <w:rsid w:val="5E5364E2"/>
    <w:rsid w:val="5EAF16D7"/>
    <w:rsid w:val="608776B4"/>
    <w:rsid w:val="6113465C"/>
    <w:rsid w:val="61255CB7"/>
    <w:rsid w:val="621731E4"/>
    <w:rsid w:val="62D56F14"/>
    <w:rsid w:val="62F9154F"/>
    <w:rsid w:val="633103C9"/>
    <w:rsid w:val="656379E5"/>
    <w:rsid w:val="65C21C5B"/>
    <w:rsid w:val="65E026D9"/>
    <w:rsid w:val="65ED1915"/>
    <w:rsid w:val="661029C7"/>
    <w:rsid w:val="67444E9F"/>
    <w:rsid w:val="67C1167A"/>
    <w:rsid w:val="682D3F73"/>
    <w:rsid w:val="68594AF9"/>
    <w:rsid w:val="68F60ACF"/>
    <w:rsid w:val="6A045629"/>
    <w:rsid w:val="6A843983"/>
    <w:rsid w:val="6B1D2EF8"/>
    <w:rsid w:val="6B767FBE"/>
    <w:rsid w:val="6B7D00E3"/>
    <w:rsid w:val="6D9B29B8"/>
    <w:rsid w:val="6E393B0B"/>
    <w:rsid w:val="6F3E2352"/>
    <w:rsid w:val="6FF6793D"/>
    <w:rsid w:val="702F613F"/>
    <w:rsid w:val="704E5144"/>
    <w:rsid w:val="712A2806"/>
    <w:rsid w:val="71482A91"/>
    <w:rsid w:val="714A1482"/>
    <w:rsid w:val="719213F0"/>
    <w:rsid w:val="72E864DB"/>
    <w:rsid w:val="7476433D"/>
    <w:rsid w:val="748C1DB2"/>
    <w:rsid w:val="76A063E1"/>
    <w:rsid w:val="77732DB5"/>
    <w:rsid w:val="7843444F"/>
    <w:rsid w:val="797F3B37"/>
    <w:rsid w:val="79913A3C"/>
    <w:rsid w:val="7A803D2C"/>
    <w:rsid w:val="7C8A2C18"/>
    <w:rsid w:val="7CFB4A87"/>
    <w:rsid w:val="7D3461CD"/>
    <w:rsid w:val="7DA57A41"/>
    <w:rsid w:val="7E8A310F"/>
    <w:rsid w:val="7FB807B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5A16AE82-B97C-4302-A77C-DE2239C1C7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qFormat="1"/>
    <w:lsdException w:name="header" w:qFormat="1"/>
    <w:lsdException w:name="footer" w:uiPriority="99" w:qFormat="1"/>
    <w:lsdException w:name="caption" w:semiHidden="1" w:unhideWhenUsed="1" w:qFormat="1"/>
    <w:lsdException w:name="annotation reference" w:qFormat="1"/>
    <w:lsdException w:name="Title" w:qFormat="1"/>
    <w:lsdException w:name="Default Paragraph Font" w:semiHidden="1" w:uiPriority="1" w:unhideWhenUsed="1" w:qFormat="1"/>
    <w:lsdException w:name="Body Text" w:uiPriority="1" w:unhideWhenUsed="1" w:qFormat="1"/>
    <w:lsdException w:name="Subtitle" w:qFormat="1"/>
    <w:lsdException w:name="Block Text" w:qFormat="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semiHidden="1" w:uiPriority="39" w:unhideWhenUsed="1"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9">
    <w:name w:val="Normal"/>
    <w:next w:val="aa"/>
    <w:qFormat/>
    <w:pPr>
      <w:widowControl w:val="0"/>
      <w:jc w:val="both"/>
    </w:pPr>
    <w:rPr>
      <w:rFonts w:asciiTheme="minorHAnsi" w:eastAsiaTheme="minorEastAsia" w:hAnsiTheme="minorHAnsi" w:cstheme="minorBidi"/>
      <w:kern w:val="2"/>
      <w:sz w:val="21"/>
      <w:szCs w:val="24"/>
    </w:rPr>
  </w:style>
  <w:style w:type="paragraph" w:styleId="1">
    <w:name w:val="heading 1"/>
    <w:basedOn w:val="a9"/>
    <w:next w:val="a9"/>
    <w:qFormat/>
    <w:pPr>
      <w:keepNext/>
      <w:keepLines/>
      <w:spacing w:before="340" w:after="330" w:line="578" w:lineRule="auto"/>
      <w:outlineLvl w:val="0"/>
    </w:pPr>
    <w:rPr>
      <w:b/>
      <w:bCs/>
      <w:kern w:val="44"/>
      <w:sz w:val="44"/>
      <w:szCs w:val="44"/>
    </w:rPr>
  </w:style>
  <w:style w:type="paragraph" w:styleId="2">
    <w:name w:val="heading 2"/>
    <w:basedOn w:val="a9"/>
    <w:next w:val="a9"/>
    <w:unhideWhenUsed/>
    <w:qFormat/>
    <w:pPr>
      <w:keepNext/>
      <w:keepLines/>
      <w:spacing w:beforeLines="50" w:before="50" w:line="360" w:lineRule="auto"/>
      <w:outlineLvl w:val="1"/>
    </w:pPr>
    <w:rPr>
      <w:rFonts w:asciiTheme="majorHAnsi" w:eastAsia="黑体" w:hAnsiTheme="majorHAnsi" w:cstheme="majorBidi"/>
      <w:b/>
      <w:bCs/>
      <w:szCs w:val="32"/>
    </w:rPr>
  </w:style>
  <w:style w:type="paragraph" w:styleId="3">
    <w:name w:val="heading 3"/>
    <w:basedOn w:val="a9"/>
    <w:next w:val="a9"/>
    <w:unhideWhenUsed/>
    <w:qFormat/>
    <w:pPr>
      <w:keepNext/>
      <w:keepLines/>
      <w:spacing w:beforeLines="50" w:before="50" w:after="100" w:afterAutospacing="1"/>
      <w:outlineLvl w:val="2"/>
    </w:pPr>
    <w:rPr>
      <w:b/>
      <w:bCs/>
      <w:szCs w:val="32"/>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paragraph" w:styleId="aa">
    <w:name w:val="Block Text"/>
    <w:basedOn w:val="a9"/>
    <w:qFormat/>
    <w:pPr>
      <w:ind w:leftChars="700" w:left="1440" w:rightChars="700" w:right="700"/>
    </w:pPr>
  </w:style>
  <w:style w:type="paragraph" w:styleId="ae">
    <w:name w:val="caption"/>
    <w:basedOn w:val="a9"/>
    <w:next w:val="a9"/>
    <w:semiHidden/>
    <w:unhideWhenUsed/>
    <w:qFormat/>
    <w:rPr>
      <w:rFonts w:ascii="Arial" w:eastAsia="黑体" w:hAnsi="Arial"/>
      <w:sz w:val="20"/>
    </w:rPr>
  </w:style>
  <w:style w:type="paragraph" w:styleId="af">
    <w:name w:val="annotation text"/>
    <w:basedOn w:val="a9"/>
    <w:link w:val="Char"/>
    <w:qFormat/>
    <w:pPr>
      <w:jc w:val="left"/>
    </w:pPr>
  </w:style>
  <w:style w:type="paragraph" w:styleId="af0">
    <w:name w:val="Body Text"/>
    <w:basedOn w:val="a9"/>
    <w:uiPriority w:val="1"/>
    <w:unhideWhenUsed/>
    <w:qFormat/>
    <w:pPr>
      <w:ind w:left="103"/>
    </w:pPr>
    <w:rPr>
      <w:rFonts w:ascii="宋体" w:eastAsia="宋体" w:hAnsi="宋体"/>
      <w:sz w:val="28"/>
      <w:szCs w:val="28"/>
    </w:rPr>
  </w:style>
  <w:style w:type="paragraph" w:styleId="af1">
    <w:name w:val="Balloon Text"/>
    <w:basedOn w:val="a9"/>
    <w:link w:val="Char0"/>
    <w:qFormat/>
    <w:rPr>
      <w:sz w:val="18"/>
      <w:szCs w:val="18"/>
    </w:rPr>
  </w:style>
  <w:style w:type="paragraph" w:styleId="af2">
    <w:name w:val="footer"/>
    <w:basedOn w:val="a9"/>
    <w:link w:val="Char1"/>
    <w:uiPriority w:val="99"/>
    <w:qFormat/>
    <w:pPr>
      <w:tabs>
        <w:tab w:val="center" w:pos="4153"/>
        <w:tab w:val="right" w:pos="8306"/>
      </w:tabs>
      <w:snapToGrid w:val="0"/>
      <w:jc w:val="left"/>
    </w:pPr>
    <w:rPr>
      <w:sz w:val="18"/>
    </w:rPr>
  </w:style>
  <w:style w:type="paragraph" w:styleId="af3">
    <w:name w:val="header"/>
    <w:basedOn w:val="a9"/>
    <w:link w:val="Char2"/>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f4">
    <w:name w:val="Normal (Web)"/>
    <w:basedOn w:val="a9"/>
    <w:uiPriority w:val="99"/>
    <w:qFormat/>
    <w:pPr>
      <w:spacing w:beforeAutospacing="1" w:afterAutospacing="1"/>
      <w:jc w:val="left"/>
    </w:pPr>
    <w:rPr>
      <w:rFonts w:cs="Times New Roman"/>
      <w:kern w:val="0"/>
      <w:sz w:val="24"/>
    </w:rPr>
  </w:style>
  <w:style w:type="paragraph" w:styleId="af5">
    <w:name w:val="annotation subject"/>
    <w:basedOn w:val="af"/>
    <w:next w:val="af"/>
    <w:link w:val="Char3"/>
    <w:qFormat/>
    <w:rPr>
      <w:b/>
      <w:bCs/>
    </w:rPr>
  </w:style>
  <w:style w:type="table" w:styleId="af6">
    <w:name w:val="Table Grid"/>
    <w:basedOn w:val="ac"/>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Emphasis"/>
    <w:basedOn w:val="ab"/>
    <w:qFormat/>
    <w:rPr>
      <w:i/>
    </w:rPr>
  </w:style>
  <w:style w:type="character" w:styleId="af8">
    <w:name w:val="Hyperlink"/>
    <w:basedOn w:val="ab"/>
    <w:qFormat/>
    <w:rPr>
      <w:color w:val="0000FF"/>
      <w:u w:val="single"/>
    </w:rPr>
  </w:style>
  <w:style w:type="character" w:styleId="af9">
    <w:name w:val="annotation reference"/>
    <w:basedOn w:val="ab"/>
    <w:qFormat/>
    <w:rPr>
      <w:sz w:val="21"/>
      <w:szCs w:val="21"/>
    </w:rPr>
  </w:style>
  <w:style w:type="paragraph" w:customStyle="1" w:styleId="afa">
    <w:name w:val="段"/>
    <w:qFormat/>
    <w:pPr>
      <w:tabs>
        <w:tab w:val="center" w:pos="4201"/>
        <w:tab w:val="right" w:leader="dot" w:pos="9298"/>
      </w:tabs>
      <w:autoSpaceDE w:val="0"/>
      <w:autoSpaceDN w:val="0"/>
      <w:ind w:firstLineChars="200" w:firstLine="420"/>
      <w:jc w:val="both"/>
    </w:pPr>
    <w:rPr>
      <w:rFonts w:ascii="宋体"/>
      <w:kern w:val="2"/>
      <w:sz w:val="21"/>
      <w:szCs w:val="22"/>
    </w:rPr>
  </w:style>
  <w:style w:type="character" w:customStyle="1" w:styleId="font31">
    <w:name w:val="font31"/>
    <w:basedOn w:val="ab"/>
    <w:qFormat/>
    <w:rPr>
      <w:rFonts w:ascii="宋体" w:eastAsia="宋体" w:hAnsi="宋体" w:cs="宋体" w:hint="eastAsia"/>
      <w:color w:val="FF0000"/>
      <w:sz w:val="21"/>
      <w:szCs w:val="21"/>
      <w:u w:val="none"/>
    </w:rPr>
  </w:style>
  <w:style w:type="character" w:customStyle="1" w:styleId="font21">
    <w:name w:val="font21"/>
    <w:basedOn w:val="ab"/>
    <w:qFormat/>
    <w:rPr>
      <w:rFonts w:ascii="Times New Roman" w:hAnsi="Times New Roman" w:cs="Times New Roman" w:hint="default"/>
      <w:color w:val="FF0000"/>
      <w:sz w:val="21"/>
      <w:szCs w:val="21"/>
      <w:u w:val="none"/>
    </w:rPr>
  </w:style>
  <w:style w:type="character" w:customStyle="1" w:styleId="font41">
    <w:name w:val="font41"/>
    <w:basedOn w:val="ab"/>
    <w:qFormat/>
    <w:rPr>
      <w:rFonts w:ascii="Times New Roman" w:hAnsi="Times New Roman" w:cs="Times New Roman" w:hint="default"/>
      <w:color w:val="000000"/>
      <w:sz w:val="21"/>
      <w:szCs w:val="21"/>
      <w:u w:val="none"/>
    </w:rPr>
  </w:style>
  <w:style w:type="paragraph" w:customStyle="1" w:styleId="a0">
    <w:name w:val="章标题"/>
    <w:next w:val="afa"/>
    <w:qFormat/>
    <w:pPr>
      <w:numPr>
        <w:numId w:val="1"/>
      </w:numPr>
      <w:spacing w:beforeLines="100" w:before="312" w:afterLines="100" w:after="312"/>
      <w:jc w:val="both"/>
      <w:outlineLvl w:val="1"/>
    </w:pPr>
    <w:rPr>
      <w:rFonts w:ascii="黑体" w:eastAsia="黑体"/>
      <w:sz w:val="21"/>
    </w:rPr>
  </w:style>
  <w:style w:type="paragraph" w:customStyle="1" w:styleId="afb">
    <w:name w:val="标准文件_段"/>
    <w:link w:val="Char4"/>
    <w:qFormat/>
    <w:pPr>
      <w:autoSpaceDE w:val="0"/>
      <w:autoSpaceDN w:val="0"/>
      <w:ind w:firstLineChars="200" w:firstLine="200"/>
      <w:jc w:val="both"/>
    </w:pPr>
    <w:rPr>
      <w:rFonts w:ascii="宋体"/>
      <w:sz w:val="21"/>
    </w:rPr>
  </w:style>
  <w:style w:type="character" w:customStyle="1" w:styleId="font11">
    <w:name w:val="font11"/>
    <w:basedOn w:val="ab"/>
    <w:qFormat/>
    <w:rPr>
      <w:rFonts w:ascii="宋体" w:eastAsia="宋体" w:hAnsi="宋体" w:cs="宋体"/>
      <w:color w:val="000000"/>
      <w:sz w:val="36"/>
      <w:szCs w:val="36"/>
      <w:u w:val="none"/>
    </w:rPr>
  </w:style>
  <w:style w:type="paragraph" w:customStyle="1" w:styleId="10">
    <w:name w:val="修订1"/>
    <w:hidden/>
    <w:uiPriority w:val="99"/>
    <w:qFormat/>
    <w:rPr>
      <w:rFonts w:asciiTheme="minorHAnsi" w:eastAsiaTheme="minorEastAsia" w:hAnsiTheme="minorHAnsi" w:cstheme="minorBidi"/>
      <w:kern w:val="2"/>
      <w:sz w:val="21"/>
      <w:szCs w:val="24"/>
    </w:rPr>
  </w:style>
  <w:style w:type="character" w:customStyle="1" w:styleId="font51">
    <w:name w:val="font51"/>
    <w:basedOn w:val="ab"/>
    <w:qFormat/>
    <w:rPr>
      <w:rFonts w:ascii="Times New Roman" w:hAnsi="Times New Roman" w:cs="Times New Roman" w:hint="default"/>
      <w:color w:val="000000"/>
      <w:sz w:val="24"/>
      <w:szCs w:val="24"/>
      <w:u w:val="none"/>
    </w:rPr>
  </w:style>
  <w:style w:type="character" w:customStyle="1" w:styleId="font61">
    <w:name w:val="font61"/>
    <w:basedOn w:val="ab"/>
    <w:qFormat/>
    <w:rPr>
      <w:rFonts w:ascii="Times New Roman" w:hAnsi="Times New Roman" w:cs="Times New Roman" w:hint="default"/>
      <w:color w:val="000000"/>
      <w:sz w:val="24"/>
      <w:szCs w:val="24"/>
      <w:u w:val="none"/>
    </w:rPr>
  </w:style>
  <w:style w:type="character" w:customStyle="1" w:styleId="font01">
    <w:name w:val="font01"/>
    <w:basedOn w:val="ab"/>
    <w:qFormat/>
    <w:rPr>
      <w:rFonts w:ascii="宋体" w:eastAsia="宋体" w:hAnsi="宋体" w:cs="宋体" w:hint="eastAsia"/>
      <w:color w:val="000000"/>
      <w:sz w:val="24"/>
      <w:szCs w:val="24"/>
      <w:u w:val="none"/>
    </w:rPr>
  </w:style>
  <w:style w:type="character" w:customStyle="1" w:styleId="Char0">
    <w:name w:val="批注框文本 Char"/>
    <w:basedOn w:val="ab"/>
    <w:link w:val="af1"/>
    <w:qFormat/>
    <w:rPr>
      <w:rFonts w:asciiTheme="minorHAnsi" w:eastAsiaTheme="minorEastAsia" w:hAnsiTheme="minorHAnsi" w:cstheme="minorBidi"/>
      <w:kern w:val="2"/>
      <w:sz w:val="18"/>
      <w:szCs w:val="18"/>
    </w:rPr>
  </w:style>
  <w:style w:type="paragraph" w:customStyle="1" w:styleId="a7">
    <w:name w:val="二级条标题"/>
    <w:basedOn w:val="a6"/>
    <w:next w:val="afa"/>
    <w:qFormat/>
    <w:pPr>
      <w:numPr>
        <w:ilvl w:val="3"/>
      </w:numPr>
      <w:outlineLvl w:val="3"/>
    </w:pPr>
  </w:style>
  <w:style w:type="paragraph" w:customStyle="1" w:styleId="a6">
    <w:name w:val="一级条标题"/>
    <w:basedOn w:val="a0"/>
    <w:next w:val="afa"/>
    <w:qFormat/>
    <w:pPr>
      <w:numPr>
        <w:ilvl w:val="2"/>
        <w:numId w:val="2"/>
      </w:numPr>
      <w:tabs>
        <w:tab w:val="left" w:pos="360"/>
      </w:tabs>
      <w:spacing w:beforeLines="0" w:before="0" w:afterLines="0" w:after="0"/>
      <w:outlineLvl w:val="2"/>
    </w:pPr>
  </w:style>
  <w:style w:type="paragraph" w:customStyle="1" w:styleId="afc">
    <w:name w:val="四级条标题"/>
    <w:basedOn w:val="afd"/>
    <w:next w:val="afa"/>
    <w:qFormat/>
    <w:pPr>
      <w:outlineLvl w:val="5"/>
    </w:pPr>
  </w:style>
  <w:style w:type="paragraph" w:customStyle="1" w:styleId="afd">
    <w:name w:val="三级条标题"/>
    <w:basedOn w:val="a7"/>
    <w:next w:val="afa"/>
    <w:qFormat/>
    <w:pPr>
      <w:numPr>
        <w:ilvl w:val="0"/>
        <w:numId w:val="0"/>
      </w:numPr>
      <w:outlineLvl w:val="4"/>
    </w:pPr>
  </w:style>
  <w:style w:type="paragraph" w:customStyle="1" w:styleId="20">
    <w:name w:val="修订2"/>
    <w:hidden/>
    <w:uiPriority w:val="99"/>
    <w:semiHidden/>
    <w:qFormat/>
    <w:rPr>
      <w:rFonts w:asciiTheme="minorHAnsi" w:eastAsiaTheme="minorEastAsia" w:hAnsiTheme="minorHAnsi" w:cstheme="minorBidi"/>
      <w:kern w:val="2"/>
      <w:sz w:val="21"/>
      <w:szCs w:val="24"/>
    </w:rPr>
  </w:style>
  <w:style w:type="character" w:customStyle="1" w:styleId="Char1">
    <w:name w:val="页脚 Char"/>
    <w:basedOn w:val="ab"/>
    <w:link w:val="af2"/>
    <w:uiPriority w:val="99"/>
    <w:qFormat/>
    <w:rPr>
      <w:rFonts w:asciiTheme="minorHAnsi" w:eastAsiaTheme="minorEastAsia" w:hAnsiTheme="minorHAnsi" w:cstheme="minorBidi"/>
      <w:kern w:val="2"/>
      <w:sz w:val="18"/>
      <w:szCs w:val="24"/>
    </w:rPr>
  </w:style>
  <w:style w:type="paragraph" w:customStyle="1" w:styleId="afe">
    <w:name w:val="标准文件_一级无标题"/>
    <w:basedOn w:val="aff"/>
    <w:qFormat/>
    <w:pPr>
      <w:spacing w:beforeLines="0" w:before="0" w:afterLines="0" w:after="0"/>
      <w:outlineLvl w:val="9"/>
    </w:pPr>
    <w:rPr>
      <w:rFonts w:ascii="宋体" w:eastAsia="宋体"/>
    </w:rPr>
  </w:style>
  <w:style w:type="paragraph" w:customStyle="1" w:styleId="aff">
    <w:name w:val="标准文件_一级条标题"/>
    <w:basedOn w:val="aff0"/>
    <w:next w:val="afb"/>
    <w:qFormat/>
    <w:pPr>
      <w:spacing w:beforeLines="50" w:before="50" w:afterLines="50" w:after="50"/>
      <w:outlineLvl w:val="1"/>
    </w:pPr>
  </w:style>
  <w:style w:type="paragraph" w:customStyle="1" w:styleId="aff0">
    <w:name w:val="标准文件_章标题"/>
    <w:next w:val="afb"/>
    <w:qFormat/>
    <w:pPr>
      <w:spacing w:beforeLines="100" w:before="100" w:afterLines="100" w:after="100"/>
      <w:jc w:val="both"/>
      <w:outlineLvl w:val="0"/>
    </w:pPr>
    <w:rPr>
      <w:rFonts w:ascii="黑体" w:eastAsia="黑体"/>
      <w:sz w:val="21"/>
    </w:rPr>
  </w:style>
  <w:style w:type="paragraph" w:customStyle="1" w:styleId="aff1">
    <w:name w:val="标准文件_二级条标题"/>
    <w:next w:val="afb"/>
    <w:qFormat/>
    <w:pPr>
      <w:widowControl w:val="0"/>
      <w:spacing w:beforeLines="50" w:before="50" w:afterLines="50" w:after="50"/>
      <w:jc w:val="both"/>
      <w:outlineLvl w:val="2"/>
    </w:pPr>
    <w:rPr>
      <w:rFonts w:ascii="黑体" w:eastAsia="黑体"/>
      <w:sz w:val="21"/>
    </w:rPr>
  </w:style>
  <w:style w:type="character" w:customStyle="1" w:styleId="Char4">
    <w:name w:val="标准文件_段 Char"/>
    <w:link w:val="afb"/>
    <w:qFormat/>
    <w:locked/>
    <w:rPr>
      <w:rFonts w:ascii="宋体"/>
      <w:sz w:val="21"/>
    </w:rPr>
  </w:style>
  <w:style w:type="paragraph" w:customStyle="1" w:styleId="a5">
    <w:name w:val="标准文件_正文表标题"/>
    <w:next w:val="afb"/>
    <w:qFormat/>
    <w:pPr>
      <w:numPr>
        <w:numId w:val="3"/>
      </w:numPr>
      <w:tabs>
        <w:tab w:val="left" w:pos="0"/>
      </w:tabs>
      <w:spacing w:beforeLines="50" w:before="50" w:afterLines="50" w:after="50"/>
      <w:jc w:val="center"/>
    </w:pPr>
    <w:rPr>
      <w:rFonts w:ascii="黑体" w:eastAsia="黑体"/>
      <w:sz w:val="21"/>
    </w:rPr>
  </w:style>
  <w:style w:type="paragraph" w:customStyle="1" w:styleId="aff2">
    <w:name w:val="标准文件_表格"/>
    <w:basedOn w:val="afb"/>
    <w:qFormat/>
    <w:pPr>
      <w:ind w:firstLineChars="0" w:firstLine="0"/>
      <w:jc w:val="center"/>
    </w:pPr>
    <w:rPr>
      <w:sz w:val="18"/>
    </w:rPr>
  </w:style>
  <w:style w:type="paragraph" w:customStyle="1" w:styleId="Char5">
    <w:name w:val="Char"/>
    <w:basedOn w:val="a9"/>
    <w:qFormat/>
    <w:pPr>
      <w:widowControl/>
      <w:spacing w:after="160" w:line="240" w:lineRule="exact"/>
      <w:jc w:val="left"/>
    </w:pPr>
    <w:rPr>
      <w:rFonts w:ascii="Times New Roman" w:eastAsia="宋体" w:hAnsi="Times New Roman" w:cs="Times New Roman"/>
    </w:rPr>
  </w:style>
  <w:style w:type="paragraph" w:customStyle="1" w:styleId="Char10">
    <w:name w:val="Char1"/>
    <w:basedOn w:val="a9"/>
    <w:qFormat/>
    <w:pPr>
      <w:widowControl/>
      <w:spacing w:after="160" w:line="240" w:lineRule="exact"/>
      <w:jc w:val="left"/>
    </w:pPr>
    <w:rPr>
      <w:rFonts w:ascii="Times New Roman" w:eastAsia="宋体" w:hAnsi="Times New Roman" w:cs="Times New Roman"/>
    </w:rPr>
  </w:style>
  <w:style w:type="paragraph" w:customStyle="1" w:styleId="a">
    <w:name w:val="标准文件_注×："/>
    <w:qFormat/>
    <w:pPr>
      <w:widowControl w:val="0"/>
      <w:numPr>
        <w:numId w:val="4"/>
      </w:numPr>
      <w:autoSpaceDE w:val="0"/>
      <w:autoSpaceDN w:val="0"/>
      <w:jc w:val="both"/>
    </w:pPr>
    <w:rPr>
      <w:rFonts w:ascii="宋体"/>
      <w:sz w:val="18"/>
      <w:szCs w:val="18"/>
    </w:rPr>
  </w:style>
  <w:style w:type="paragraph" w:customStyle="1" w:styleId="Char20">
    <w:name w:val="Char2"/>
    <w:basedOn w:val="a9"/>
    <w:qFormat/>
    <w:pPr>
      <w:widowControl/>
      <w:spacing w:after="160" w:line="240" w:lineRule="exact"/>
      <w:jc w:val="left"/>
    </w:pPr>
    <w:rPr>
      <w:rFonts w:ascii="Times New Roman" w:eastAsia="宋体" w:hAnsi="Times New Roman" w:cs="Times New Roman"/>
    </w:rPr>
  </w:style>
  <w:style w:type="paragraph" w:customStyle="1" w:styleId="a8">
    <w:name w:val="标准文件_注："/>
    <w:next w:val="afb"/>
    <w:uiPriority w:val="99"/>
    <w:qFormat/>
    <w:pPr>
      <w:widowControl w:val="0"/>
      <w:numPr>
        <w:numId w:val="5"/>
      </w:numPr>
      <w:autoSpaceDE w:val="0"/>
      <w:autoSpaceDN w:val="0"/>
      <w:jc w:val="both"/>
    </w:pPr>
    <w:rPr>
      <w:rFonts w:ascii="宋体"/>
      <w:sz w:val="18"/>
      <w:szCs w:val="18"/>
    </w:rPr>
  </w:style>
  <w:style w:type="paragraph" w:customStyle="1" w:styleId="a4">
    <w:name w:val="标准文件_附录表标题"/>
    <w:next w:val="afb"/>
    <w:qFormat/>
    <w:pPr>
      <w:numPr>
        <w:ilvl w:val="1"/>
        <w:numId w:val="6"/>
      </w:numPr>
      <w:adjustRightInd w:val="0"/>
      <w:snapToGrid w:val="0"/>
      <w:spacing w:beforeLines="50" w:before="50" w:afterLines="50" w:after="50"/>
      <w:jc w:val="center"/>
      <w:textAlignment w:val="baseline"/>
    </w:pPr>
    <w:rPr>
      <w:rFonts w:ascii="黑体" w:eastAsia="黑体"/>
      <w:kern w:val="21"/>
      <w:sz w:val="21"/>
    </w:rPr>
  </w:style>
  <w:style w:type="paragraph" w:customStyle="1" w:styleId="a3">
    <w:name w:val="标准文件_附录表标号"/>
    <w:basedOn w:val="afb"/>
    <w:next w:val="afb"/>
    <w:qFormat/>
    <w:pPr>
      <w:numPr>
        <w:numId w:val="6"/>
      </w:numPr>
      <w:spacing w:line="14" w:lineRule="exact"/>
      <w:ind w:firstLineChars="0" w:firstLine="0"/>
      <w:jc w:val="center"/>
    </w:pPr>
    <w:rPr>
      <w:rFonts w:eastAsia="黑体"/>
      <w:vanish/>
      <w:sz w:val="2"/>
    </w:rPr>
  </w:style>
  <w:style w:type="paragraph" w:customStyle="1" w:styleId="11">
    <w:name w:val="正文1"/>
    <w:qFormat/>
    <w:pPr>
      <w:jc w:val="both"/>
    </w:pPr>
    <w:rPr>
      <w:kern w:val="2"/>
      <w:sz w:val="21"/>
      <w:szCs w:val="21"/>
    </w:rPr>
  </w:style>
  <w:style w:type="paragraph" w:customStyle="1" w:styleId="a2">
    <w:name w:val="标准文件_附录图标题"/>
    <w:next w:val="afb"/>
    <w:qFormat/>
    <w:pPr>
      <w:numPr>
        <w:ilvl w:val="1"/>
        <w:numId w:val="7"/>
      </w:numPr>
      <w:adjustRightInd w:val="0"/>
      <w:snapToGrid w:val="0"/>
      <w:spacing w:beforeLines="50" w:afterLines="50"/>
      <w:jc w:val="center"/>
    </w:pPr>
    <w:rPr>
      <w:rFonts w:ascii="黑体" w:eastAsia="黑体"/>
      <w:sz w:val="21"/>
    </w:rPr>
  </w:style>
  <w:style w:type="table" w:customStyle="1" w:styleId="12">
    <w:name w:val="网格型1"/>
    <w:basedOn w:val="ac"/>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
    <w:name w:val="页眉 Char"/>
    <w:basedOn w:val="ab"/>
    <w:link w:val="af3"/>
    <w:qFormat/>
    <w:rPr>
      <w:rFonts w:asciiTheme="minorHAnsi" w:eastAsiaTheme="minorEastAsia" w:hAnsiTheme="minorHAnsi" w:cstheme="minorBidi"/>
      <w:kern w:val="2"/>
      <w:sz w:val="18"/>
      <w:szCs w:val="24"/>
    </w:rPr>
  </w:style>
  <w:style w:type="paragraph" w:styleId="aff3">
    <w:name w:val="List Paragraph"/>
    <w:basedOn w:val="a9"/>
    <w:uiPriority w:val="99"/>
    <w:unhideWhenUsed/>
    <w:qFormat/>
    <w:pPr>
      <w:widowControl/>
      <w:spacing w:after="160" w:line="259" w:lineRule="auto"/>
      <w:ind w:firstLineChars="200" w:firstLine="420"/>
      <w:jc w:val="left"/>
    </w:pPr>
    <w:rPr>
      <w:sz w:val="22"/>
      <w:szCs w:val="22"/>
    </w:rPr>
  </w:style>
  <w:style w:type="paragraph" w:customStyle="1" w:styleId="a1">
    <w:name w:val="标准文件_图表脚注"/>
    <w:basedOn w:val="a9"/>
    <w:next w:val="afb"/>
    <w:qFormat/>
    <w:pPr>
      <w:widowControl/>
      <w:numPr>
        <w:numId w:val="8"/>
      </w:numPr>
      <w:spacing w:after="160"/>
      <w:jc w:val="left"/>
    </w:pPr>
    <w:rPr>
      <w:rFonts w:ascii="宋体" w:hAnsi="宋体"/>
      <w:sz w:val="18"/>
      <w:szCs w:val="22"/>
    </w:rPr>
  </w:style>
  <w:style w:type="character" w:customStyle="1" w:styleId="Char">
    <w:name w:val="批注文字 Char"/>
    <w:basedOn w:val="ab"/>
    <w:link w:val="af"/>
    <w:qFormat/>
    <w:rPr>
      <w:rFonts w:asciiTheme="minorHAnsi" w:eastAsiaTheme="minorEastAsia" w:hAnsiTheme="minorHAnsi" w:cstheme="minorBidi"/>
      <w:kern w:val="2"/>
      <w:sz w:val="21"/>
      <w:szCs w:val="24"/>
    </w:rPr>
  </w:style>
  <w:style w:type="character" w:customStyle="1" w:styleId="Char3">
    <w:name w:val="批注主题 Char"/>
    <w:basedOn w:val="Char"/>
    <w:link w:val="af5"/>
    <w:qFormat/>
    <w:rPr>
      <w:rFonts w:asciiTheme="minorHAnsi" w:eastAsiaTheme="minorEastAsia" w:hAnsiTheme="minorHAnsi" w:cstheme="minorBidi"/>
      <w:b/>
      <w:bCs/>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chart" Target="charts/chart1.xml"/><Relationship Id="rId18" Type="http://schemas.openxmlformats.org/officeDocument/2006/relationships/image" Target="media/image8.jpe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7.jpeg"/><Relationship Id="rId25" Type="http://schemas.openxmlformats.org/officeDocument/2006/relationships/image" Target="media/image15.jpe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4.png"/><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footer" Target="footer2.xml"/><Relationship Id="rId10" Type="http://schemas.openxmlformats.org/officeDocument/2006/relationships/image" Target="media/image1.jpeg"/><Relationship Id="rId19"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chart" Target="charts/chart2.xml"/><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5" Type="http://schemas.openxmlformats.org/officeDocument/2006/relationships/oleObject" Target="file:///C:\Users\Administrator\Desktop\&#26032;&#24314;%20XLSX%20&#24037;&#20316;&#34920;.xlsx" TargetMode="External"/><Relationship Id="rId4" Type="http://schemas.openxmlformats.org/officeDocument/2006/relationships/image" Target="../media/image4.png"/></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Administrator\Desktop\&#26032;&#24314;%20XLSX%20&#24037;&#20316;&#3492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forceAA="0"/>
          <a:lstStyle/>
          <a:p>
            <a:pPr>
              <a:defRPr lang="zh-CN" sz="1400" b="0" i="0" u="none" strike="noStrike" kern="1200" spc="0" baseline="0">
                <a:solidFill>
                  <a:schemeClr val="tx1">
                    <a:lumMod val="75000"/>
                    <a:lumOff val="25000"/>
                  </a:schemeClr>
                </a:solidFill>
                <a:latin typeface="微软雅黑" panose="020B0503020204020204" charset="-122"/>
                <a:ea typeface="微软雅黑" panose="020B0503020204020204" charset="-122"/>
                <a:cs typeface="微软雅黑" panose="020B0503020204020204" charset="-122"/>
                <a:sym typeface="微软雅黑" panose="020B0503020204020204" charset="-122"/>
              </a:defRPr>
            </a:pPr>
            <a:r>
              <a:rPr lang="zh-CN" altLang="en-US"/>
              <a:t>标准接受度和需求支持</a:t>
            </a:r>
          </a:p>
        </c:rich>
      </c:tx>
      <c:overlay val="0"/>
      <c:spPr>
        <a:noFill/>
        <a:ln>
          <a:noFill/>
        </a:ln>
        <a:effectLst/>
      </c:spPr>
      <c:txPr>
        <a:bodyPr rot="0" spcFirstLastPara="0" vertOverflow="ellipsis" vert="horz" wrap="square" anchor="ctr" anchorCtr="1" forceAA="0"/>
        <a:lstStyle/>
        <a:p>
          <a:pPr>
            <a:defRPr lang="zh-CN" sz="1400" b="0" i="0" u="none" strike="noStrike" kern="1200" spc="0" baseline="0">
              <a:solidFill>
                <a:schemeClr val="tx1">
                  <a:lumMod val="75000"/>
                  <a:lumOff val="25000"/>
                </a:schemeClr>
              </a:solidFill>
              <a:latin typeface="微软雅黑" panose="020B0503020204020204" charset="-122"/>
              <a:ea typeface="微软雅黑" panose="020B0503020204020204" charset="-122"/>
              <a:cs typeface="微软雅黑" panose="020B0503020204020204" charset="-122"/>
              <a:sym typeface="微软雅黑" panose="020B0503020204020204" charset="-122"/>
            </a:defRPr>
          </a:pPr>
          <a:endParaRPr lang="zh-CN"/>
        </a:p>
      </c:txPr>
    </c:title>
    <c:autoTitleDeleted val="0"/>
    <c:plotArea>
      <c:layout/>
      <c:barChart>
        <c:barDir val="col"/>
        <c:grouping val="clustered"/>
        <c:varyColors val="0"/>
        <c:ser>
          <c:idx val="0"/>
          <c:order val="0"/>
          <c:spPr>
            <a:blipFill dpi="0" rotWithShape="1">
              <a:blip xmlns:r="http://schemas.openxmlformats.org/officeDocument/2006/relationships" r:embed="rId4">
                <a:alphaModFix amt="80000"/>
                <a:duotone>
                  <a:schemeClr val="accent1"/>
                  <a:prstClr val="white"/>
                </a:duotone>
              </a:blip>
              <a:srcRect/>
              <a:stretch>
                <a:fillRect/>
              </a:stretch>
            </a:blipFill>
            <a:ln>
              <a:noFill/>
            </a:ln>
            <a:effectLst/>
          </c:spPr>
          <c:invertIfNegative val="0"/>
          <c:dPt>
            <c:idx val="0"/>
            <c:invertIfNegative val="0"/>
            <c:bubble3D val="0"/>
            <c:spPr>
              <a:blipFill dpi="0" rotWithShape="1">
                <a:blip xmlns:r="http://schemas.openxmlformats.org/officeDocument/2006/relationships" r:embed="rId4">
                  <a:alphaModFix amt="80000"/>
                  <a:duotone>
                    <a:schemeClr val="accent1"/>
                    <a:prstClr val="white"/>
                  </a:duotone>
                </a:blip>
                <a:srcRect/>
                <a:stretch>
                  <a:fillRect/>
                </a:stretch>
              </a:blipFill>
              <a:ln>
                <a:noFill/>
              </a:ln>
              <a:effectLst/>
            </c:spPr>
          </c:dPt>
          <c:dPt>
            <c:idx val="1"/>
            <c:invertIfNegative val="0"/>
            <c:bubble3D val="0"/>
            <c:spPr>
              <a:blipFill dpi="0" rotWithShape="1">
                <a:blip xmlns:r="http://schemas.openxmlformats.org/officeDocument/2006/relationships" r:embed="rId4">
                  <a:alphaModFix amt="80000"/>
                  <a:duotone>
                    <a:schemeClr val="accent1"/>
                    <a:prstClr val="white"/>
                  </a:duotone>
                </a:blip>
                <a:srcRect/>
                <a:stretch>
                  <a:fillRect/>
                </a:stretch>
              </a:blipFill>
              <a:ln>
                <a:noFill/>
              </a:ln>
              <a:effectLst/>
            </c:spPr>
          </c:dPt>
          <c:dPt>
            <c:idx val="2"/>
            <c:invertIfNegative val="0"/>
            <c:bubble3D val="0"/>
            <c:spPr>
              <a:blipFill dpi="0" rotWithShape="1">
                <a:blip xmlns:r="http://schemas.openxmlformats.org/officeDocument/2006/relationships" r:embed="rId4">
                  <a:alphaModFix amt="80000"/>
                  <a:duotone>
                    <a:schemeClr val="accent1"/>
                    <a:prstClr val="white"/>
                  </a:duotone>
                </a:blip>
                <a:srcRect/>
                <a:stretch>
                  <a:fillRect/>
                </a:stretch>
              </a:blipFill>
              <a:ln>
                <a:noFill/>
              </a:ln>
              <a:effectLst/>
            </c:spPr>
          </c:dPt>
          <c:dPt>
            <c:idx val="3"/>
            <c:invertIfNegative val="0"/>
            <c:bubble3D val="0"/>
            <c:spPr>
              <a:blipFill dpi="0" rotWithShape="1">
                <a:blip xmlns:r="http://schemas.openxmlformats.org/officeDocument/2006/relationships" r:embed="rId4">
                  <a:alphaModFix amt="80000"/>
                  <a:duotone>
                    <a:schemeClr val="accent1"/>
                    <a:prstClr val="white"/>
                  </a:duotone>
                </a:blip>
                <a:srcRect/>
                <a:stretch>
                  <a:fillRect/>
                </a:stretch>
              </a:blipFill>
              <a:ln>
                <a:noFill/>
              </a:ln>
              <a:effectLst/>
            </c:spPr>
          </c:dPt>
          <c:dPt>
            <c:idx val="4"/>
            <c:invertIfNegative val="0"/>
            <c:bubble3D val="0"/>
            <c:spPr>
              <a:blipFill dpi="0" rotWithShape="1">
                <a:blip xmlns:r="http://schemas.openxmlformats.org/officeDocument/2006/relationships" r:embed="rId4">
                  <a:alphaModFix amt="80000"/>
                  <a:duotone>
                    <a:schemeClr val="accent1"/>
                    <a:prstClr val="white"/>
                  </a:duotone>
                </a:blip>
                <a:srcRect/>
                <a:stretch>
                  <a:fillRect/>
                </a:stretch>
              </a:blipFill>
              <a:ln>
                <a:noFill/>
              </a:ln>
              <a:effectLst/>
            </c:spPr>
          </c:dPt>
          <c:dPt>
            <c:idx val="5"/>
            <c:invertIfNegative val="0"/>
            <c:bubble3D val="0"/>
            <c:spPr>
              <a:blipFill dpi="0" rotWithShape="1">
                <a:blip xmlns:r="http://schemas.openxmlformats.org/officeDocument/2006/relationships" r:embed="rId4">
                  <a:alphaModFix amt="80000"/>
                  <a:duotone>
                    <a:schemeClr val="accent1"/>
                    <a:prstClr val="white"/>
                  </a:duotone>
                </a:blip>
                <a:srcRect/>
                <a:stretch>
                  <a:fillRect/>
                </a:stretch>
              </a:blipFill>
              <a:ln>
                <a:noFill/>
              </a:ln>
              <a:effectLst/>
            </c:spPr>
          </c:dPt>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微软雅黑" panose="020B0503020204020204" charset="-122"/>
                    <a:ea typeface="微软雅黑" panose="020B0503020204020204" charset="-122"/>
                    <a:cs typeface="微软雅黑" panose="020B0503020204020204" charset="-122"/>
                    <a:sym typeface="微软雅黑" panose="020B0503020204020204" charset="-122"/>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'[新建 XLSX 工作表.xlsx]Sheet1'!$B$7:$B$12</c:f>
              <c:strCache>
                <c:ptCount val="6"/>
                <c:pt idx="0">
                  <c:v>标准接受度</c:v>
                </c:pt>
                <c:pt idx="1">
                  <c:v>基本满足需求</c:v>
                </c:pt>
                <c:pt idx="2">
                  <c:v>宣传支持</c:v>
                </c:pt>
                <c:pt idx="3">
                  <c:v>技术支持</c:v>
                </c:pt>
                <c:pt idx="4">
                  <c:v>市场支持</c:v>
                </c:pt>
                <c:pt idx="5">
                  <c:v>资金支持</c:v>
                </c:pt>
              </c:strCache>
            </c:strRef>
          </c:cat>
          <c:val>
            <c:numRef>
              <c:f>'[新建 XLSX 工作表.xlsx]Sheet1'!$C$7:$C$12</c:f>
              <c:numCache>
                <c:formatCode>General</c:formatCode>
                <c:ptCount val="6"/>
                <c:pt idx="0">
                  <c:v>20</c:v>
                </c:pt>
                <c:pt idx="1">
                  <c:v>12</c:v>
                </c:pt>
                <c:pt idx="2">
                  <c:v>20</c:v>
                </c:pt>
                <c:pt idx="3">
                  <c:v>12</c:v>
                </c:pt>
                <c:pt idx="4">
                  <c:v>15</c:v>
                </c:pt>
                <c:pt idx="5">
                  <c:v>5</c:v>
                </c:pt>
              </c:numCache>
            </c:numRef>
          </c:val>
        </c:ser>
        <c:dLbls>
          <c:showLegendKey val="0"/>
          <c:showVal val="0"/>
          <c:showCatName val="0"/>
          <c:showSerName val="0"/>
          <c:showPercent val="0"/>
          <c:showBubbleSize val="0"/>
        </c:dLbls>
        <c:gapWidth val="0"/>
        <c:overlap val="43"/>
        <c:axId val="1737760208"/>
        <c:axId val="1737743888"/>
      </c:barChart>
      <c:catAx>
        <c:axId val="1737760208"/>
        <c:scaling>
          <c:orientation val="minMax"/>
        </c:scaling>
        <c:delete val="0"/>
        <c:axPos val="b"/>
        <c:numFmt formatCode="General" sourceLinked="1"/>
        <c:majorTickMark val="none"/>
        <c:minorTickMark val="none"/>
        <c:tickLblPos val="nextTo"/>
        <c:spPr>
          <a:noFill/>
          <a:ln w="9525" cap="flat" cmpd="sng" algn="ctr">
            <a:solidFill>
              <a:schemeClr val="tx1">
                <a:lumMod val="50000"/>
                <a:lumOff val="50000"/>
                <a:alpha val="2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75000"/>
                    <a:lumOff val="25000"/>
                  </a:schemeClr>
                </a:solidFill>
                <a:latin typeface="微软雅黑" panose="020B0503020204020204" charset="-122"/>
                <a:ea typeface="微软雅黑" panose="020B0503020204020204" charset="-122"/>
                <a:cs typeface="微软雅黑" panose="020B0503020204020204" charset="-122"/>
                <a:sym typeface="微软雅黑" panose="020B0503020204020204" charset="-122"/>
              </a:defRPr>
            </a:pPr>
            <a:endParaRPr lang="zh-CN"/>
          </a:p>
        </c:txPr>
        <c:crossAx val="1737743888"/>
        <c:crosses val="autoZero"/>
        <c:auto val="1"/>
        <c:lblAlgn val="ctr"/>
        <c:lblOffset val="100"/>
        <c:noMultiLvlLbl val="0"/>
      </c:catAx>
      <c:valAx>
        <c:axId val="1737743888"/>
        <c:scaling>
          <c:orientation val="minMax"/>
        </c:scaling>
        <c:delete val="0"/>
        <c:axPos val="l"/>
        <c:majorGridlines>
          <c:spPr>
            <a:ln w="9525" cap="flat" cmpd="sng" algn="ctr">
              <a:solidFill>
                <a:schemeClr val="tx1">
                  <a:lumMod val="50000"/>
                  <a:lumOff val="50000"/>
                  <a:alpha val="1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75000"/>
                        <a:lumOff val="25000"/>
                      </a:schemeClr>
                    </a:solidFill>
                    <a:latin typeface="微软雅黑" panose="020B0503020204020204" charset="-122"/>
                    <a:ea typeface="微软雅黑" panose="020B0503020204020204" charset="-122"/>
                    <a:cs typeface="微软雅黑" panose="020B0503020204020204" charset="-122"/>
                    <a:sym typeface="微软雅黑" panose="020B0503020204020204" charset="-122"/>
                  </a:defRPr>
                </a:pPr>
                <a:r>
                  <a:rPr lang="zh-CN" altLang="en-US"/>
                  <a:t>意见人数</a:t>
                </a:r>
              </a:p>
            </c:rich>
          </c:tx>
          <c:overlay val="0"/>
          <c:spPr>
            <a:noFill/>
            <a:ln>
              <a:noFill/>
            </a:ln>
            <a:effectLst/>
          </c:spPr>
          <c:txPr>
            <a:bodyPr rot="-5400000" spcFirstLastPara="0" vertOverflow="ellipsis" vert="horz" wrap="square" anchor="ctr" anchorCtr="1"/>
            <a:lstStyle/>
            <a:p>
              <a:pPr defTabSz="914400">
                <a:defRPr lang="zh-CN" sz="1000" b="0" i="0" u="none" strike="noStrike" kern="1200" baseline="0">
                  <a:solidFill>
                    <a:schemeClr val="tx1">
                      <a:lumMod val="75000"/>
                      <a:lumOff val="25000"/>
                    </a:schemeClr>
                  </a:solidFill>
                  <a:latin typeface="微软雅黑" panose="020B0503020204020204" charset="-122"/>
                  <a:ea typeface="微软雅黑" panose="020B0503020204020204" charset="-122"/>
                  <a:cs typeface="微软雅黑" panose="020B0503020204020204" charset="-122"/>
                  <a:sym typeface="微软雅黑" panose="020B0503020204020204" charset="-122"/>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75000"/>
                    <a:lumOff val="25000"/>
                  </a:schemeClr>
                </a:solidFill>
                <a:latin typeface="微软雅黑" panose="020B0503020204020204" charset="-122"/>
                <a:ea typeface="微软雅黑" panose="020B0503020204020204" charset="-122"/>
                <a:cs typeface="微软雅黑" panose="020B0503020204020204" charset="-122"/>
                <a:sym typeface="微软雅黑" panose="020B0503020204020204" charset="-122"/>
              </a:defRPr>
            </a:pPr>
            <a:endParaRPr lang="zh-CN"/>
          </a:p>
        </c:txPr>
        <c:crossAx val="1737760208"/>
        <c:crosses val="autoZero"/>
        <c:crossBetween val="between"/>
      </c:valAx>
      <c:spPr>
        <a:noFill/>
        <a:ln>
          <a:noFill/>
        </a:ln>
        <a:effectLst/>
      </c:spPr>
    </c:plotArea>
    <c:plotVisOnly val="1"/>
    <c:dispBlanksAs val="gap"/>
    <c:showDLblsOverMax val="0"/>
    <c:extLst>
      <c:ext uri="{0b15fc19-7d7d-44ad-8c2d-2c3a37ce22c3}">
        <chartProps xmlns="https://web.wps.cn/et/2018/main" chartId="{6bb6ef02-0627-4f3a-9127-e0eb41e08ab3}"/>
      </c:ext>
    </c:extLst>
  </c:chart>
  <c:spPr>
    <a:solidFill>
      <a:schemeClr val="bg1"/>
    </a:solidFill>
    <a:ln w="9525" cap="flat" cmpd="sng" algn="ctr">
      <a:solidFill>
        <a:schemeClr val="tx1">
          <a:lumMod val="50000"/>
          <a:lumOff val="50000"/>
          <a:alpha val="25000"/>
        </a:schemeClr>
      </a:solidFill>
      <a:round/>
    </a:ln>
    <a:effectLst/>
  </c:spPr>
  <c:txPr>
    <a:bodyPr/>
    <a:lstStyle/>
    <a:p>
      <a:pPr>
        <a:defRPr lang="zh-CN">
          <a:solidFill>
            <a:schemeClr val="tx1">
              <a:lumMod val="75000"/>
              <a:lumOff val="25000"/>
            </a:schemeClr>
          </a:solidFill>
          <a:latin typeface="微软雅黑" panose="020B0503020204020204" charset="-122"/>
          <a:ea typeface="微软雅黑" panose="020B0503020204020204" charset="-122"/>
          <a:cs typeface="微软雅黑" panose="020B0503020204020204" charset="-122"/>
          <a:sym typeface="微软雅黑" panose="020B0503020204020204" charset="-122"/>
        </a:defRPr>
      </a:pPr>
      <a:endParaRPr lang="zh-CN"/>
    </a:p>
  </c:txPr>
  <c:externalData r:id="rId5">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a:lstStyle/>
          <a:p>
            <a:pPr defTabSz="914400">
              <a:defRPr lang="zh-CN" sz="1400" b="1" i="0" u="none" strike="noStrike" kern="1200" baseline="0">
                <a:solidFill>
                  <a:sysClr val="windowText" lastClr="000000">
                    <a:lumMod val="75000"/>
                    <a:lumOff val="25000"/>
                  </a:sysClr>
                </a:solidFill>
                <a:latin typeface="+mn-lt"/>
                <a:ea typeface="+mn-ea"/>
                <a:cs typeface="+mn-cs"/>
              </a:defRPr>
            </a:pPr>
            <a:r>
              <a:rPr lang="zh-CN" altLang="en-US"/>
              <a:t>标准实施</a:t>
            </a:r>
            <a:r>
              <a:rPr lang="en-US" altLang="zh-CN"/>
              <a:t>——</a:t>
            </a:r>
            <a:r>
              <a:rPr lang="zh-CN" altLang="en-US"/>
              <a:t>改善统计</a:t>
            </a:r>
          </a:p>
        </c:rich>
      </c:tx>
      <c:overlay val="0"/>
      <c:spPr>
        <a:noFill/>
        <a:ln>
          <a:noFill/>
        </a:ln>
        <a:effectLst/>
      </c:spPr>
      <c:txPr>
        <a:bodyPr rot="0" spcFirstLastPara="0" vertOverflow="ellipsis" vert="horz" wrap="square" anchor="ctr" anchorCtr="1"/>
        <a:lstStyle/>
        <a:p>
          <a:pPr defTabSz="914400">
            <a:defRPr lang="zh-CN" sz="1400" b="1" i="0" u="none" strike="noStrike" kern="1200" baseline="0">
              <a:solidFill>
                <a:sysClr val="windowText" lastClr="000000">
                  <a:lumMod val="75000"/>
                  <a:lumOff val="25000"/>
                </a:sysClr>
              </a:solidFill>
              <a:latin typeface="+mn-lt"/>
              <a:ea typeface="+mn-ea"/>
              <a:cs typeface="+mn-cs"/>
            </a:defRPr>
          </a:pPr>
          <a:endParaRPr lang="zh-CN"/>
        </a:p>
      </c:txPr>
    </c:title>
    <c:autoTitleDeleted val="0"/>
    <c:plotArea>
      <c:layout/>
      <c:barChart>
        <c:barDir val="col"/>
        <c:grouping val="clustered"/>
        <c:varyColors val="0"/>
        <c:ser>
          <c:idx val="0"/>
          <c:order val="0"/>
          <c:spPr>
            <a:solidFill>
              <a:srgbClr val="4874CB"/>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1000" b="0" i="0" u="none" strike="noStrike" kern="1200" baseline="0">
                    <a:solidFill>
                      <a:sysClr val="windowText" lastClr="000000">
                        <a:lumMod val="75000"/>
                        <a:lumOff val="25000"/>
                      </a:sys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ysClr val="windowText" lastClr="000000">
                          <a:lumMod val="35000"/>
                          <a:lumOff val="65000"/>
                        </a:sysClr>
                      </a:solidFill>
                      <a:round/>
                    </a:ln>
                    <a:effectLst/>
                  </c:spPr>
                </c15:leaderLines>
              </c:ext>
            </c:extLst>
          </c:dLbls>
          <c:cat>
            <c:strRef>
              <c:f>'[新建 XLSX 工作表.xlsx]Sheet1'!$B$2:$B$5</c:f>
              <c:strCache>
                <c:ptCount val="4"/>
                <c:pt idx="0">
                  <c:v>种植环节</c:v>
                </c:pt>
                <c:pt idx="1">
                  <c:v>采收环节</c:v>
                </c:pt>
                <c:pt idx="2">
                  <c:v>仓储环节</c:v>
                </c:pt>
                <c:pt idx="3">
                  <c:v>销售环节</c:v>
                </c:pt>
              </c:strCache>
            </c:strRef>
          </c:cat>
          <c:val>
            <c:numRef>
              <c:f>'[新建 XLSX 工作表.xlsx]Sheet1'!$C$2:$C$5</c:f>
              <c:numCache>
                <c:formatCode>General</c:formatCode>
                <c:ptCount val="4"/>
                <c:pt idx="0">
                  <c:v>15</c:v>
                </c:pt>
                <c:pt idx="1">
                  <c:v>10</c:v>
                </c:pt>
                <c:pt idx="2">
                  <c:v>8</c:v>
                </c:pt>
                <c:pt idx="3">
                  <c:v>9</c:v>
                </c:pt>
              </c:numCache>
            </c:numRef>
          </c:val>
        </c:ser>
        <c:dLbls>
          <c:showLegendKey val="0"/>
          <c:showVal val="1"/>
          <c:showCatName val="0"/>
          <c:showSerName val="0"/>
          <c:showPercent val="0"/>
          <c:showBubbleSize val="0"/>
        </c:dLbls>
        <c:gapWidth val="246"/>
        <c:overlap val="-28"/>
        <c:axId val="1737760752"/>
        <c:axId val="1737761296"/>
      </c:barChart>
      <c:catAx>
        <c:axId val="1737760752"/>
        <c:scaling>
          <c:orientation val="minMax"/>
        </c:scaling>
        <c:delete val="0"/>
        <c:axPos val="b"/>
        <c:numFmt formatCode="General" sourceLinked="0"/>
        <c:majorTickMark val="none"/>
        <c:minorTickMark val="none"/>
        <c:tickLblPos val="nextTo"/>
        <c:spPr>
          <a:noFill/>
          <a:ln w="9525" cap="flat" cmpd="sng" algn="ctr">
            <a:solidFill>
              <a:sysClr val="windowText" lastClr="000000">
                <a:lumMod val="15000"/>
                <a:lumOff val="85000"/>
              </a:sys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zh-CN"/>
          </a:p>
        </c:txPr>
        <c:crossAx val="1737761296"/>
        <c:crosses val="autoZero"/>
        <c:auto val="1"/>
        <c:lblAlgn val="ctr"/>
        <c:lblOffset val="100"/>
        <c:noMultiLvlLbl val="0"/>
      </c:catAx>
      <c:valAx>
        <c:axId val="1737761296"/>
        <c:scaling>
          <c:orientation val="minMax"/>
        </c:scaling>
        <c:delete val="0"/>
        <c:axPos val="l"/>
        <c:majorGridlines>
          <c:spPr>
            <a:ln w="9525" cap="flat" cmpd="sng" algn="ctr">
              <a:solidFill>
                <a:sysClr val="window" lastClr="FFFFFF">
                  <a:lumMod val="90200"/>
                </a:sys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ysClr val="windowText" lastClr="000000">
                        <a:lumMod val="65000"/>
                        <a:lumOff val="35000"/>
                      </a:sysClr>
                    </a:solidFill>
                    <a:latin typeface="+mn-lt"/>
                    <a:ea typeface="+mn-ea"/>
                    <a:cs typeface="+mn-cs"/>
                  </a:defRPr>
                </a:pPr>
                <a:r>
                  <a:rPr lang="zh-CN" altLang="en-US"/>
                  <a:t>认为标准有助明显改善的人数</a:t>
                </a:r>
              </a:p>
            </c:rich>
          </c:tx>
          <c:overlay val="0"/>
          <c:spPr>
            <a:noFill/>
            <a:ln>
              <a:noFill/>
            </a:ln>
            <a:effectLst/>
          </c:spPr>
          <c:txPr>
            <a:bodyPr rot="-5400000" spcFirstLastPara="0" vertOverflow="ellipsis" vert="horz" wrap="square" anchor="ctr" anchorCtr="1"/>
            <a:lstStyle/>
            <a:p>
              <a:pPr defTabSz="914400">
                <a:defRPr lang="zh-CN" sz="1000" b="0" i="0" u="none" strike="noStrike" kern="1200" baseline="0">
                  <a:solidFill>
                    <a:sysClr val="windowText" lastClr="000000">
                      <a:lumMod val="65000"/>
                      <a:lumOff val="35000"/>
                    </a:sys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zh-CN"/>
          </a:p>
        </c:txPr>
        <c:crossAx val="17377607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zh-CN"/>
        </a:p>
      </c:txPr>
    </c:legend>
    <c:plotVisOnly val="1"/>
    <c:dispBlanksAs val="gap"/>
    <c:showDLblsOverMax val="0"/>
    <c:extLst>
      <c:ext uri="{0b15fc19-7d7d-44ad-8c2d-2c3a37ce22c3}">
        <chartProps xmlns="https://web.wps.cn/et/2018/main" chartId="{1b3bad37-5136-4b4a-9fce-61dc6d4884d9}"/>
      </c:ext>
    </c:extLst>
  </c:chart>
  <c:spPr>
    <a:solidFill>
      <a:sysClr val="window" lastClr="FFFFFF"/>
    </a:solidFill>
    <a:ln w="9525" cap="flat" cmpd="sng" algn="ctr">
      <a:solidFill>
        <a:sysClr val="windowText" lastClr="000000">
          <a:lumMod val="15000"/>
          <a:lumOff val="85000"/>
        </a:sysClr>
      </a:solidFill>
      <a:round/>
    </a:ln>
    <a:effectLst/>
  </c:spPr>
  <c:txPr>
    <a:bodyPr/>
    <a:lstStyle/>
    <a:p>
      <a:pPr>
        <a:defRPr lang="zh-CN"/>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10001">
  <cs:axisTitle>
    <cs:lnRef idx="0"/>
    <cs:fillRef idx="0"/>
    <cs:effectRef idx="0"/>
    <cs:fontRef idx="minor">
      <a:sysClr val="windowText" lastClr="000000">
        <a:lumMod val="65000"/>
        <a:lumOff val="35000"/>
      </a:sysClr>
    </cs:fontRef>
    <cs:defRPr sz="1000" kern="1200"/>
  </cs:axisTitle>
  <cs:categoryAxis>
    <cs:lnRef idx="0"/>
    <cs:fillRef idx="0"/>
    <cs:effectRef idx="0"/>
    <cs:fontRef idx="minor">
      <a:sysClr val="windowText" lastClr="000000">
        <a:lumMod val="65000"/>
        <a:lumOff val="35000"/>
      </a:sysClr>
    </cs:fontRef>
    <cs:spPr>
      <a:ln w="9525" cap="flat" cmpd="sng" algn="ctr">
        <a:solidFill>
          <a:sysClr val="windowText" lastClr="000000">
            <a:lumMod val="15000"/>
            <a:lumOff val="85000"/>
          </a:sysClr>
        </a:solidFill>
        <a:round/>
      </a:ln>
    </cs:spPr>
    <cs:defRPr sz="900" kern="1200"/>
  </cs:categoryAxis>
  <cs:chartArea mods="allowNoFillOverride allowNoLineOverride">
    <cs:lnRef idx="0"/>
    <cs:fillRef idx="0"/>
    <cs:effectRef idx="0"/>
    <cs:fontRef idx="minor">
      <a:sysClr val="windowText" lastClr="000000"/>
    </cs:fontRef>
    <cs:spPr>
      <a:solidFill>
        <a:sysClr val="window" lastClr="FFFFFF"/>
      </a:solidFill>
      <a:ln w="9525" cap="flat" cmpd="sng" algn="ctr">
        <a:solidFill>
          <a:sysClr val="windowText" lastClr="000000">
            <a:lumMod val="15000"/>
            <a:lumOff val="85000"/>
          </a:sysClr>
        </a:solidFill>
        <a:round/>
      </a:ln>
    </cs:spPr>
    <cs:defRPr sz="1000" kern="1200"/>
  </cs:chartArea>
  <cs:dataLabel>
    <cs:lnRef idx="0"/>
    <cs:fillRef idx="0"/>
    <cs:effectRef idx="0"/>
    <cs:fontRef idx="minor">
      <a:sysClr val="windowText" lastClr="000000">
        <a:lumMod val="75000"/>
        <a:lumOff val="25000"/>
      </a:sysClr>
    </cs:fontRef>
    <cs:defRPr sz="1000" kern="1200"/>
  </cs:dataLabel>
  <cs:dataLabelCallout>
    <cs:lnRef idx="0"/>
    <cs:fillRef idx="0"/>
    <cs:effectRef idx="0"/>
    <cs:fontRef idx="minor">
      <a:sysClr val="windowText" lastClr="000000">
        <a:lumMod val="65000"/>
        <a:lumOff val="35000"/>
      </a:sysClr>
    </cs:fontRef>
    <cs:spPr>
      <a:solidFill>
        <a:sysClr val="window" lastClr="FFFFFF"/>
      </a:solidFill>
      <a:ln>
        <a:solidFill>
          <a:sysClr val="windowText" lastClr="000000">
            <a:lumMod val="25000"/>
            <a:lumOff val="75000"/>
          </a:sys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ysClr val="windowText" lastClr="000000"/>
    </cs:fontRef>
    <cs:spPr>
      <a:ln>
        <a:noFill/>
      </a:ln>
      <a:effectLst/>
    </cs:spPr>
  </cs:dataPoint>
  <cs:dataPoint3D>
    <cs:lnRef idx="0"/>
    <cs:fillRef idx="1">
      <cs:styleClr val="auto"/>
    </cs:fillRef>
    <cs:effectRef idx="0"/>
    <cs:fontRef idx="minor">
      <a:sysClr val="windowText" lastClr="000000"/>
    </cs:fontRef>
  </cs:dataPoint3D>
  <cs:dataPointLine>
    <cs:lnRef idx="0">
      <cs:styleClr val="auto"/>
    </cs:lnRef>
    <cs:fillRef idx="1"/>
    <cs:effectRef idx="0"/>
    <cs:fontRef idx="minor">
      <a:sysClr val="windowText" lastClr="000000"/>
    </cs:fontRef>
    <cs:spPr>
      <a:ln w="28575" cap="rnd">
        <a:solidFill>
          <a:schemeClr val="phClr"/>
        </a:solidFill>
        <a:round/>
      </a:ln>
    </cs:spPr>
  </cs:dataPointLine>
  <cs:dataPointMarker>
    <cs:lnRef idx="0">
      <cs:styleClr val="auto"/>
    </cs:lnRef>
    <cs:fillRef idx="1">
      <cs:styleClr val="auto"/>
    </cs:fillRef>
    <cs:effectRef idx="0"/>
    <cs:fontRef idx="minor">
      <a:sysClr val="windowText" lastClr="000000"/>
    </cs:fontRef>
    <cs:spPr>
      <a:ln w="9525">
        <a:solidFill>
          <a:schemeClr val="phClr"/>
        </a:solidFill>
      </a:ln>
    </cs:spPr>
  </cs:dataPointMarker>
  <cs:dataPointMarkerLayout symbol="circle" size="5"/>
  <cs:dataPointWireframe>
    <cs:lnRef idx="0">
      <cs:styleClr val="auto"/>
    </cs:lnRef>
    <cs:fillRef idx="1"/>
    <cs:effectRef idx="0"/>
    <cs:fontRef idx="minor">
      <a:sysClr val="windowText" lastClr="000000"/>
    </cs:fontRef>
    <cs:spPr>
      <a:ln w="9525" cap="rnd">
        <a:solidFill>
          <a:schemeClr val="phClr"/>
        </a:solidFill>
        <a:round/>
      </a:ln>
    </cs:spPr>
  </cs:dataPointWireframe>
  <cs:dataTable>
    <cs:lnRef idx="0"/>
    <cs:fillRef idx="0"/>
    <cs:effectRef idx="0"/>
    <cs:fontRef idx="minor">
      <a:sysClr val="windowText" lastClr="000000">
        <a:lumMod val="65000"/>
        <a:lumOff val="35000"/>
      </a:sysClr>
    </cs:fontRef>
    <cs:spPr>
      <a:noFill/>
      <a:ln w="9525" cap="flat" cmpd="sng" algn="ctr">
        <a:solidFill>
          <a:sysClr val="windowText" lastClr="000000">
            <a:lumMod val="15000"/>
            <a:lumOff val="85000"/>
          </a:sysClr>
        </a:solidFill>
        <a:round/>
      </a:ln>
    </cs:spPr>
    <cs:defRPr sz="900" kern="1200"/>
  </cs:dataTable>
  <cs:downBar>
    <cs:lnRef idx="0"/>
    <cs:fillRef idx="0"/>
    <cs:effectRef idx="0"/>
    <cs:fontRef idx="minor">
      <a:sysClr val="windowText" lastClr="000000"/>
    </cs:fontRef>
    <cs:spPr>
      <a:solidFill>
        <a:sysClr val="windowText" lastClr="000000">
          <a:lumMod val="65000"/>
          <a:lumOff val="35000"/>
        </a:sysClr>
      </a:solidFill>
      <a:ln w="9525">
        <a:solidFill>
          <a:sysClr val="windowText" lastClr="000000">
            <a:lumMod val="65000"/>
            <a:lumOff val="35000"/>
          </a:sysClr>
        </a:solidFill>
      </a:ln>
    </cs:spPr>
  </cs:downBar>
  <cs:dropLine>
    <cs:lnRef idx="0"/>
    <cs:fillRef idx="0"/>
    <cs:effectRef idx="0"/>
    <cs:fontRef idx="minor">
      <a:sysClr val="windowText" lastClr="000000"/>
    </cs:fontRef>
    <cs:spPr>
      <a:ln w="9525" cap="flat" cmpd="sng" algn="ctr">
        <a:solidFill>
          <a:sysClr val="windowText" lastClr="000000">
            <a:lumMod val="35000"/>
            <a:lumOff val="65000"/>
          </a:sysClr>
        </a:solidFill>
        <a:round/>
      </a:ln>
    </cs:spPr>
  </cs:dropLine>
  <cs:errorBar>
    <cs:lnRef idx="0"/>
    <cs:fillRef idx="0"/>
    <cs:effectRef idx="0"/>
    <cs:fontRef idx="minor">
      <a:sysClr val="windowText" lastClr="000000"/>
    </cs:fontRef>
    <cs:spPr>
      <a:ln w="9525" cap="flat" cmpd="sng" algn="ctr">
        <a:solidFill>
          <a:sysClr val="windowText" lastClr="000000">
            <a:lumMod val="65000"/>
            <a:lumOff val="35000"/>
          </a:sysClr>
        </a:solidFill>
        <a:round/>
      </a:ln>
    </cs:spPr>
  </cs:errorBar>
  <cs:floor>
    <cs:lnRef idx="0"/>
    <cs:fillRef idx="0"/>
    <cs:effectRef idx="0"/>
    <cs:fontRef idx="minor">
      <a:sysClr val="windowText" lastClr="000000"/>
    </cs:fontRef>
    <cs:spPr>
      <a:noFill/>
      <a:ln>
        <a:noFill/>
      </a:ln>
    </cs:spPr>
  </cs:floor>
  <cs:gridlineMajor>
    <cs:lnRef idx="0"/>
    <cs:fillRef idx="0"/>
    <cs:effectRef idx="0"/>
    <cs:fontRef idx="minor">
      <a:sysClr val="windowText" lastClr="000000"/>
    </cs:fontRef>
    <cs:spPr>
      <a:ln w="9525" cap="flat" cmpd="sng" algn="ctr">
        <a:solidFill>
          <a:sysClr val="window" lastClr="FFFFFF">
            <a:lumMod val="90200"/>
          </a:sysClr>
        </a:solidFill>
        <a:round/>
      </a:ln>
    </cs:spPr>
  </cs:gridlineMajor>
  <cs:gridlineMinor>
    <cs:lnRef idx="0"/>
    <cs:fillRef idx="0"/>
    <cs:effectRef idx="0"/>
    <cs:fontRef idx="minor">
      <a:sysClr val="windowText" lastClr="000000"/>
    </cs:fontRef>
    <cs:spPr>
      <a:ln w="9525" cap="flat" cmpd="sng" algn="ctr">
        <a:solidFill>
          <a:sysClr val="windowText" lastClr="000000">
            <a:lumMod val="5000"/>
            <a:lumOff val="95000"/>
          </a:sysClr>
        </a:solidFill>
        <a:round/>
      </a:ln>
    </cs:spPr>
  </cs:gridlineMinor>
  <cs:hiLoLine>
    <cs:lnRef idx="0"/>
    <cs:fillRef idx="0"/>
    <cs:effectRef idx="0"/>
    <cs:fontRef idx="minor">
      <a:sysClr val="windowText" lastClr="000000"/>
    </cs:fontRef>
    <cs:spPr>
      <a:ln w="9525" cap="flat" cmpd="sng" algn="ctr">
        <a:solidFill>
          <a:sysClr val="windowText" lastClr="000000">
            <a:lumMod val="75000"/>
            <a:lumOff val="25000"/>
          </a:sysClr>
        </a:solidFill>
        <a:round/>
      </a:ln>
    </cs:spPr>
  </cs:hiLoLine>
  <cs:leaderLine>
    <cs:lnRef idx="0"/>
    <cs:fillRef idx="0"/>
    <cs:effectRef idx="0"/>
    <cs:fontRef idx="minor">
      <a:sysClr val="windowText" lastClr="000000"/>
    </cs:fontRef>
    <cs:spPr>
      <a:ln w="9525" cap="flat" cmpd="sng" algn="ctr">
        <a:solidFill>
          <a:sysClr val="windowText" lastClr="000000">
            <a:lumMod val="35000"/>
            <a:lumOff val="65000"/>
          </a:sysClr>
        </a:solidFill>
        <a:round/>
      </a:ln>
    </cs:spPr>
  </cs:leaderLine>
  <cs:legend>
    <cs:lnRef idx="0"/>
    <cs:fillRef idx="0"/>
    <cs:effectRef idx="0"/>
    <cs:fontRef idx="minor">
      <a:sysClr val="windowText" lastClr="000000">
        <a:lumMod val="65000"/>
        <a:lumOff val="35000"/>
      </a:sysClr>
    </cs:fontRef>
    <cs:defRPr sz="900" kern="1200"/>
  </cs:legend>
  <cs:plotArea mods="allowNoFillOverride allowNoLineOverride">
    <cs:lnRef idx="0"/>
    <cs:fillRef idx="0"/>
    <cs:effectRef idx="0"/>
    <cs:fontRef idx="minor">
      <a:sysClr val="windowText" lastClr="000000"/>
    </cs:fontRef>
  </cs:plotArea>
  <cs:plotArea3D mods="allowNoFillOverride allowNoLineOverride">
    <cs:lnRef idx="0"/>
    <cs:fillRef idx="0"/>
    <cs:effectRef idx="0"/>
    <cs:fontRef idx="minor">
      <a:sysClr val="windowText" lastClr="000000"/>
    </cs:fontRef>
  </cs:plotArea3D>
  <cs:seriesAxis>
    <cs:lnRef idx="0"/>
    <cs:fillRef idx="0"/>
    <cs:effectRef idx="0"/>
    <cs:fontRef idx="minor">
      <a:sysClr val="windowText" lastClr="000000">
        <a:lumMod val="65000"/>
        <a:lumOff val="35000"/>
      </a:sysClr>
    </cs:fontRef>
    <cs:defRPr sz="900" kern="1200"/>
  </cs:seriesAxis>
  <cs:seriesLine>
    <cs:lnRef idx="0"/>
    <cs:fillRef idx="0"/>
    <cs:effectRef idx="0"/>
    <cs:fontRef idx="minor">
      <a:sysClr val="windowText" lastClr="000000"/>
    </cs:fontRef>
    <cs:spPr>
      <a:ln w="9525" cap="flat" cmpd="sng" algn="ctr">
        <a:solidFill>
          <a:sysClr val="windowText" lastClr="000000">
            <a:lumMod val="35000"/>
            <a:lumOff val="65000"/>
          </a:sysClr>
        </a:solidFill>
        <a:round/>
      </a:ln>
    </cs:spPr>
  </cs:seriesLine>
  <cs:title>
    <cs:lnRef idx="0"/>
    <cs:fillRef idx="0"/>
    <cs:effectRef idx="0"/>
    <cs:fontRef idx="minor">
      <a:sysClr val="windowText" lastClr="000000">
        <a:lumMod val="75000"/>
        <a:lumOff val="25000"/>
      </a:sysClr>
    </cs:fontRef>
    <cs:defRPr sz="1400" b="1" kern="1200" baseline="0"/>
  </cs:title>
  <cs:trendline>
    <cs:lnRef idx="0">
      <cs:styleClr val="auto"/>
    </cs:lnRef>
    <cs:fillRef idx="0"/>
    <cs:effectRef idx="0"/>
    <cs:fontRef idx="minor">
      <a:sysClr val="windowText" lastClr="000000"/>
    </cs:fontRef>
    <cs:spPr>
      <a:ln w="19050" cap="rnd">
        <a:solidFill>
          <a:schemeClr val="phClr"/>
        </a:solidFill>
        <a:prstDash val="sysDot"/>
      </a:ln>
    </cs:spPr>
  </cs:trendline>
  <cs:trendlineLabel>
    <cs:lnRef idx="0"/>
    <cs:fillRef idx="0"/>
    <cs:effectRef idx="0"/>
    <cs:fontRef idx="minor">
      <a:sysClr val="windowText" lastClr="000000">
        <a:lumMod val="65000"/>
        <a:lumOff val="35000"/>
      </a:sysClr>
    </cs:fontRef>
    <cs:defRPr sz="900" kern="1200"/>
  </cs:trendlineLabel>
  <cs:upBar>
    <cs:lnRef idx="0"/>
    <cs:fillRef idx="0"/>
    <cs:effectRef idx="0"/>
    <cs:fontRef idx="minor">
      <a:sysClr val="windowText" lastClr="000000"/>
    </cs:fontRef>
    <cs:spPr>
      <a:solidFill>
        <a:sysClr val="window" lastClr="FFFFFF"/>
      </a:solidFill>
      <a:ln w="9525">
        <a:solidFill>
          <a:sysClr val="windowText" lastClr="000000">
            <a:lumMod val="15000"/>
            <a:lumOff val="85000"/>
          </a:sysClr>
        </a:solidFill>
      </a:ln>
    </cs:spPr>
  </cs:upBar>
  <cs:valueAxis>
    <cs:lnRef idx="0"/>
    <cs:fillRef idx="0"/>
    <cs:effectRef idx="0"/>
    <cs:fontRef idx="minor">
      <a:sysClr val="windowText" lastClr="000000">
        <a:lumMod val="65000"/>
        <a:lumOff val="35000"/>
      </a:sysClr>
    </cs:fontRef>
    <cs:defRPr sz="900" kern="1200"/>
  </cs:valueAxis>
  <cs:wall>
    <cs:lnRef idx="0"/>
    <cs:fillRef idx="0"/>
    <cs:effectRef idx="0"/>
    <cs:fontRef idx="minor">
      <a:sysClr val="windowText" lastClr="000000"/>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自定义 61">
    <a:dk1>
      <a:srgbClr val="000000"/>
    </a:dk1>
    <a:lt1>
      <a:srgbClr val="FFFFFF"/>
    </a:lt1>
    <a:dk2>
      <a:srgbClr val="44546A"/>
    </a:dk2>
    <a:lt2>
      <a:srgbClr val="E7E6E6"/>
    </a:lt2>
    <a:accent1>
      <a:srgbClr val="60ACFD"/>
    </a:accent1>
    <a:accent2>
      <a:srgbClr val="4072D8"/>
    </a:accent2>
    <a:accent3>
      <a:srgbClr val="8FDEFF"/>
    </a:accent3>
    <a:accent4>
      <a:srgbClr val="53D8A8"/>
    </a:accent4>
    <a:accent5>
      <a:srgbClr val="FFD238"/>
    </a:accent5>
    <a:accent6>
      <a:srgbClr val="B78BF9"/>
    </a:accent6>
    <a:hlink>
      <a:srgbClr val="0026E5"/>
    </a:hlink>
    <a:folHlink>
      <a:srgbClr val="7E1FAD"/>
    </a:folHlink>
  </a:clrScheme>
  <a:fontScheme name="WPS">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39</Pages>
  <Words>3729</Words>
  <Characters>21260</Characters>
  <Application>Microsoft Office Word</Application>
  <DocSecurity>0</DocSecurity>
  <Lines>177</Lines>
  <Paragraphs>49</Paragraphs>
  <ScaleCrop>false</ScaleCrop>
  <Company>Windows 10</Company>
  <LinksUpToDate>false</LinksUpToDate>
  <CharactersWithSpaces>24940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周周</dc:creator>
  <cp:lastModifiedBy>Torres</cp:lastModifiedBy>
  <cp:revision>420</cp:revision>
  <dcterms:created xsi:type="dcterms:W3CDTF">2023-07-22T14:22:00Z</dcterms:created>
  <dcterms:modified xsi:type="dcterms:W3CDTF">2025-11-23T18:10:00Z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2509393BCA3344CD8D8D280359FD2AD0_13</vt:lpwstr>
  </property>
  <property fmtid="{D5CDD505-2E9C-101B-9397-08002B2CF9AE}" pid="4" name="KSOTemplateDocerSaveRecord">
    <vt:lpwstr>eyJoZGlkIjoiYTkyZWJhZWRkMzI4ZmEyMTQzZTViN2Y2Yzk2MDkzOTUiLCJ1c2VySWQiOiIyOTQ4MjA0MzEifQ==</vt:lpwstr>
  </property>
</Properties>
</file>